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48"/>
          <w:szCs w:val="48"/>
        </w:rPr>
      </w:pPr>
      <w:r>
        <w:rPr>
          <w:rFonts w:hint="eastAsia" w:ascii="仿宋" w:hAnsi="仿宋" w:eastAsia="仿宋"/>
          <w:sz w:val="48"/>
          <w:szCs w:val="48"/>
        </w:rPr>
        <w:drawing>
          <wp:inline distT="0" distB="0" distL="0" distR="0">
            <wp:extent cx="2926080" cy="548640"/>
            <wp:effectExtent l="19050" t="0" r="762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/>
          <w:sz w:val="48"/>
          <w:szCs w:val="48"/>
        </w:rPr>
      </w:pPr>
    </w:p>
    <w:p>
      <w:pPr>
        <w:jc w:val="center"/>
        <w:rPr>
          <w:rFonts w:ascii="仿宋" w:hAnsi="仿宋" w:eastAsia="仿宋"/>
          <w:sz w:val="48"/>
          <w:szCs w:val="48"/>
        </w:rPr>
      </w:pPr>
    </w:p>
    <w:p>
      <w:pPr>
        <w:jc w:val="center"/>
        <w:rPr>
          <w:rFonts w:ascii="华文中宋" w:hAnsi="华文中宋" w:eastAsia="华文中宋"/>
          <w:b/>
          <w:sz w:val="52"/>
          <w:szCs w:val="44"/>
        </w:rPr>
      </w:pPr>
      <w:r>
        <w:rPr>
          <w:rFonts w:hint="eastAsia" w:ascii="华文中宋" w:hAnsi="华文中宋" w:eastAsia="华文中宋"/>
          <w:b/>
          <w:sz w:val="52"/>
          <w:szCs w:val="44"/>
        </w:rPr>
        <w:t>铸造铝合金锭ZLD101A采购</w:t>
      </w:r>
    </w:p>
    <w:p>
      <w:pPr>
        <w:jc w:val="center"/>
        <w:rPr>
          <w:rFonts w:ascii="华文中宋" w:hAnsi="华文中宋" w:eastAsia="华文中宋"/>
          <w:b/>
          <w:sz w:val="52"/>
          <w:szCs w:val="44"/>
        </w:rPr>
      </w:pPr>
      <w:r>
        <w:rPr>
          <w:rFonts w:hint="eastAsia" w:ascii="华文中宋" w:hAnsi="华文中宋" w:eastAsia="华文中宋"/>
          <w:b/>
          <w:sz w:val="52"/>
          <w:szCs w:val="44"/>
        </w:rPr>
        <w:t>询价通知书</w:t>
      </w:r>
    </w:p>
    <w:p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（物资采购类）</w:t>
      </w:r>
    </w:p>
    <w:p>
      <w:pPr>
        <w:jc w:val="center"/>
        <w:rPr>
          <w:rFonts w:ascii="仿宋" w:hAnsi="仿宋" w:eastAsia="仿宋"/>
          <w:sz w:val="48"/>
          <w:szCs w:val="48"/>
        </w:rPr>
      </w:pPr>
    </w:p>
    <w:p>
      <w:pPr>
        <w:ind w:firstLine="1400" w:firstLineChars="5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编制：</w:t>
      </w:r>
    </w:p>
    <w:p>
      <w:pPr>
        <w:jc w:val="left"/>
        <w:rPr>
          <w:rFonts w:ascii="仿宋" w:hAnsi="仿宋" w:eastAsia="仿宋"/>
          <w:sz w:val="28"/>
          <w:szCs w:val="28"/>
        </w:rPr>
      </w:pPr>
    </w:p>
    <w:p>
      <w:pPr>
        <w:ind w:firstLine="1400" w:firstLineChars="5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审定：</w:t>
      </w:r>
    </w:p>
    <w:p>
      <w:pPr>
        <w:ind w:firstLine="1400" w:firstLineChars="500"/>
        <w:jc w:val="left"/>
        <w:rPr>
          <w:rFonts w:ascii="仿宋" w:hAnsi="仿宋" w:eastAsia="仿宋"/>
          <w:sz w:val="28"/>
          <w:szCs w:val="28"/>
        </w:rPr>
      </w:pPr>
    </w:p>
    <w:p>
      <w:pPr>
        <w:ind w:firstLine="1400" w:firstLineChars="5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批准：</w:t>
      </w:r>
    </w:p>
    <w:p>
      <w:pPr>
        <w:jc w:val="center"/>
        <w:rPr>
          <w:rFonts w:ascii="仿宋" w:hAnsi="仿宋" w:eastAsia="仿宋"/>
          <w:sz w:val="48"/>
          <w:szCs w:val="48"/>
        </w:rPr>
      </w:pPr>
    </w:p>
    <w:p>
      <w:pPr>
        <w:jc w:val="center"/>
        <w:rPr>
          <w:rFonts w:ascii="仿宋" w:hAnsi="仿宋" w:eastAsia="仿宋"/>
          <w:sz w:val="48"/>
          <w:szCs w:val="48"/>
        </w:rPr>
      </w:pPr>
    </w:p>
    <w:p>
      <w:pPr>
        <w:ind w:firstLine="3040" w:firstLineChars="95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江麓</w:t>
      </w:r>
      <w:r>
        <w:rPr>
          <w:rFonts w:ascii="仿宋" w:hAnsi="仿宋" w:eastAsia="仿宋"/>
          <w:b/>
          <w:sz w:val="32"/>
          <w:szCs w:val="32"/>
        </w:rPr>
        <w:t>机电集团有限公司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铸造公司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2025年12月</w:t>
      </w:r>
    </w:p>
    <w:p>
      <w:pPr>
        <w:widowControl/>
        <w:ind w:firstLine="660" w:firstLineChars="150"/>
        <w:jc w:val="left"/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b/>
          <w:sz w:val="44"/>
          <w:szCs w:val="44"/>
        </w:rPr>
        <w:br w:type="page"/>
      </w:r>
      <w:r>
        <w:rPr>
          <w:rFonts w:hint="eastAsia" w:ascii="仿宋_GB2312" w:hAnsi="仿宋" w:eastAsia="仿宋_GB2312"/>
          <w:sz w:val="32"/>
          <w:szCs w:val="32"/>
        </w:rPr>
        <w:t>江麓机电集团有限公司对铸造铝合金锭ZLD101A询价采购，欢迎符合资格条件的供应商参与报价。</w:t>
      </w:r>
    </w:p>
    <w:p>
      <w:pPr>
        <w:spacing w:line="500" w:lineRule="exact"/>
        <w:ind w:firstLine="640" w:firstLineChars="200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采购项目内容及具体要求</w:t>
      </w:r>
    </w:p>
    <w:tbl>
      <w:tblPr>
        <w:tblStyle w:val="11"/>
        <w:tblW w:w="92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478"/>
        <w:gridCol w:w="6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项  目</w:t>
            </w:r>
          </w:p>
        </w:tc>
        <w:tc>
          <w:tcPr>
            <w:tcW w:w="686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内容及要求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85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1</w:t>
            </w:r>
          </w:p>
        </w:tc>
        <w:tc>
          <w:tcPr>
            <w:tcW w:w="147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项目名称</w:t>
            </w:r>
          </w:p>
        </w:tc>
        <w:tc>
          <w:tcPr>
            <w:tcW w:w="6867" w:type="dxa"/>
            <w:vAlign w:val="center"/>
          </w:tcPr>
          <w:p>
            <w:pPr>
              <w:spacing w:line="54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铸造铝合金锭ZLD101A询价采购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85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2</w:t>
            </w:r>
          </w:p>
        </w:tc>
        <w:tc>
          <w:tcPr>
            <w:tcW w:w="147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交付地点</w:t>
            </w:r>
          </w:p>
        </w:tc>
        <w:tc>
          <w:tcPr>
            <w:tcW w:w="6867" w:type="dxa"/>
            <w:vAlign w:val="center"/>
          </w:tcPr>
          <w:p>
            <w:pPr>
              <w:spacing w:line="54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江麓机电集团有限公司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85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3</w:t>
            </w:r>
          </w:p>
        </w:tc>
        <w:tc>
          <w:tcPr>
            <w:tcW w:w="147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采购数量</w:t>
            </w:r>
          </w:p>
        </w:tc>
        <w:tc>
          <w:tcPr>
            <w:tcW w:w="6867" w:type="dxa"/>
            <w:vAlign w:val="center"/>
          </w:tcPr>
          <w:p>
            <w:pPr>
              <w:spacing w:line="54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35吨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85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4</w:t>
            </w:r>
          </w:p>
        </w:tc>
        <w:tc>
          <w:tcPr>
            <w:tcW w:w="1478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合计最高限价</w:t>
            </w:r>
          </w:p>
        </w:tc>
        <w:tc>
          <w:tcPr>
            <w:tcW w:w="6867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最低价成交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855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5</w:t>
            </w:r>
          </w:p>
        </w:tc>
        <w:tc>
          <w:tcPr>
            <w:tcW w:w="147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报价及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报价货币</w:t>
            </w:r>
          </w:p>
        </w:tc>
        <w:tc>
          <w:tcPr>
            <w:tcW w:w="6867" w:type="dxa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最终目的地价（出厂价+货物到达最终目的地的运输费、保险费，及相关服务费用等），报价货币为人民币</w:t>
            </w:r>
          </w:p>
        </w:tc>
      </w:tr>
    </w:tbl>
    <w:p>
      <w:pPr>
        <w:shd w:val="clear" w:color="auto" w:fill="FFFFFF"/>
        <w:snapToGrid w:val="0"/>
        <w:spacing w:beforeLines="100" w:line="360" w:lineRule="auto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br w:type="page"/>
      </w:r>
    </w:p>
    <w:p>
      <w:pPr>
        <w:spacing w:beforeLines="50" w:line="360" w:lineRule="auto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 范围</w:t>
      </w:r>
    </w:p>
    <w:p>
      <w:pPr>
        <w:spacing w:line="360" w:lineRule="auto"/>
        <w:ind w:left="490" w:hanging="490" w:hangingChars="175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1.1供方向需方提供牌号为356Z.2（原合金代号为ZLD101A）的铸造铝合金锭（以下简称铸锭）。</w:t>
      </w:r>
    </w:p>
    <w:p>
      <w:pPr>
        <w:spacing w:line="360" w:lineRule="auto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1.2供方负责铸锭的包装和运输。</w:t>
      </w:r>
    </w:p>
    <w:p>
      <w:pPr>
        <w:spacing w:line="360" w:lineRule="auto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 技术要求</w:t>
      </w:r>
    </w:p>
    <w:p>
      <w:pPr>
        <w:spacing w:line="360" w:lineRule="auto"/>
        <w:ind w:left="490" w:hanging="490" w:hangingChars="175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2.1化学成分</w:t>
      </w:r>
    </w:p>
    <w:p>
      <w:pPr>
        <w:spacing w:line="360" w:lineRule="auto"/>
        <w:ind w:left="560" w:hanging="560" w:hangingChars="20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2.1.1</w:t>
      </w:r>
      <w:r>
        <w:rPr>
          <w:rFonts w:hint="eastAsia" w:ascii="仿宋" w:hAnsi="仿宋" w:eastAsia="仿宋"/>
          <w:sz w:val="28"/>
          <w:szCs w:val="28"/>
        </w:rPr>
        <w:t>铸锭的化学成分应符合GB/T8733-2016表2的规定“Si(6.5～</w:t>
      </w:r>
    </w:p>
    <w:p>
      <w:pPr>
        <w:spacing w:line="360" w:lineRule="auto"/>
        <w:ind w:left="560" w:leftChars="267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7.5)％，Fe≤0.12％，Cu≤0.1％，Mn≤0.05％，Zn≤0.05％，Ti(0.10～0.20)％，Sn≤0.01％，其它单个杂质≤0.05％，杂质合计≤0.15％” ，并满足特殊要求“Mg(0.30～0.40)％，Pb≤0.03％”。</w:t>
      </w:r>
    </w:p>
    <w:p>
      <w:pPr>
        <w:spacing w:line="360" w:lineRule="auto"/>
        <w:ind w:left="560" w:hanging="560" w:hanging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2.1.2化学成分分析方法应符合GB/T20975或GB/T7999的规定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spacing w:line="360" w:lineRule="auto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2.2针孔度</w:t>
      </w:r>
    </w:p>
    <w:p>
      <w:pPr>
        <w:spacing w:line="360" w:lineRule="auto"/>
        <w:ind w:left="812" w:hanging="812" w:hangingChars="29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2.2.1铸锭针孔度等级为1级</w:t>
      </w:r>
      <w:r>
        <w:rPr>
          <w:rFonts w:ascii="仿宋" w:hAnsi="仿宋" w:eastAsia="仿宋"/>
          <w:sz w:val="28"/>
        </w:rPr>
        <w:t>。</w:t>
      </w:r>
    </w:p>
    <w:p>
      <w:pPr>
        <w:spacing w:line="360" w:lineRule="auto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2.2.2针孔度检验应符合JB/T7946.3的规定</w:t>
      </w:r>
      <w:r>
        <w:rPr>
          <w:rFonts w:ascii="仿宋" w:hAnsi="仿宋" w:eastAsia="仿宋"/>
          <w:sz w:val="28"/>
        </w:rPr>
        <w:t>。</w:t>
      </w:r>
    </w:p>
    <w:p>
      <w:pPr>
        <w:spacing w:line="360" w:lineRule="auto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2.3断口组织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铸锭断口组织应致密，不应有熔渣及夹杂物</w:t>
      </w:r>
      <w:r>
        <w:rPr>
          <w:rFonts w:ascii="仿宋" w:hAnsi="仿宋" w:eastAsia="仿宋"/>
          <w:sz w:val="28"/>
        </w:rPr>
        <w:t>。</w:t>
      </w:r>
    </w:p>
    <w:p>
      <w:pPr>
        <w:spacing w:line="360" w:lineRule="auto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2.4外观质量</w:t>
      </w:r>
    </w:p>
    <w:p>
      <w:pPr>
        <w:spacing w:line="360" w:lineRule="auto"/>
        <w:ind w:left="560" w:hanging="560" w:hanging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2.4.1铸锭表面应整洁，不应有霉斑及外来夹杂物，允许有轻微的夹渣、修整痕迹、因浇注收缩而引起的轻微裂纹存在</w:t>
      </w:r>
      <w:r>
        <w:rPr>
          <w:rFonts w:ascii="仿宋" w:hAnsi="仿宋" w:eastAsia="仿宋"/>
          <w:sz w:val="28"/>
        </w:rPr>
        <w:t>。</w:t>
      </w:r>
    </w:p>
    <w:p>
      <w:pPr>
        <w:spacing w:line="360" w:lineRule="auto"/>
        <w:ind w:left="840" w:hanging="840" w:hangingChars="3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2.4.2外观质量应目测检验</w:t>
      </w:r>
      <w:r>
        <w:rPr>
          <w:rFonts w:ascii="仿宋" w:hAnsi="仿宋" w:eastAsia="仿宋"/>
          <w:sz w:val="28"/>
        </w:rPr>
        <w:t>。</w:t>
      </w:r>
    </w:p>
    <w:p>
      <w:pPr>
        <w:spacing w:line="360" w:lineRule="auto"/>
        <w:ind w:left="840" w:hanging="840" w:hangingChars="3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2.5标志、包装、运输、贮存及质量证明书</w:t>
      </w:r>
    </w:p>
    <w:p>
      <w:pPr>
        <w:spacing w:line="360" w:lineRule="auto"/>
        <w:ind w:left="840" w:hanging="840" w:hangingChars="3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2.5.1标志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铸锭表面应清晰地标示出生产厂标志、牌号、熔炼号</w:t>
      </w:r>
      <w:r>
        <w:rPr>
          <w:rFonts w:ascii="仿宋" w:hAnsi="仿宋" w:eastAsia="仿宋"/>
          <w:sz w:val="28"/>
        </w:rPr>
        <w:t>。</w:t>
      </w:r>
    </w:p>
    <w:p>
      <w:pPr>
        <w:spacing w:line="360" w:lineRule="auto"/>
        <w:ind w:left="840" w:hanging="840" w:hangingChars="3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2.5.2包装、运输、贮存</w:t>
      </w:r>
    </w:p>
    <w:p>
      <w:pPr>
        <w:spacing w:line="360" w:lineRule="auto"/>
        <w:ind w:left="840" w:hanging="840" w:hangingChars="3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2.5.2.1堆垛应整齐。</w:t>
      </w:r>
    </w:p>
    <w:p>
      <w:pPr>
        <w:spacing w:line="360" w:lineRule="auto"/>
        <w:ind w:left="840" w:hanging="840" w:hangingChars="3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2.5.2.2铸锭打捆方式采用“＃”字形式或其他形式。</w:t>
      </w:r>
    </w:p>
    <w:p>
      <w:pPr>
        <w:spacing w:line="360" w:lineRule="auto"/>
        <w:ind w:left="840" w:hanging="840" w:hangingChars="3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2.5.2.3铸锭打捆可采用钢带或其他材料，但应保证不散捆。</w:t>
      </w:r>
    </w:p>
    <w:p>
      <w:pPr>
        <w:spacing w:line="360" w:lineRule="auto"/>
        <w:ind w:left="560" w:hanging="560" w:hanging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2.5.2.4打捆用的钢带表面应进行防锈处理，应按GB/T25820的有关型号选用。</w:t>
      </w:r>
    </w:p>
    <w:p>
      <w:pPr>
        <w:spacing w:line="360" w:lineRule="auto"/>
        <w:ind w:left="560" w:hanging="560" w:hanging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2.5.2.5铸锭按牌号堆放、贮存和运输，不得混号，并注意防雨、防潮、防腐蚀，运输、贮存的场所应清洁</w:t>
      </w:r>
      <w:r>
        <w:rPr>
          <w:rFonts w:ascii="仿宋" w:hAnsi="仿宋" w:eastAsia="仿宋"/>
          <w:sz w:val="28"/>
        </w:rPr>
        <w:t>。</w:t>
      </w:r>
    </w:p>
    <w:p>
      <w:pPr>
        <w:spacing w:line="360" w:lineRule="auto"/>
        <w:ind w:left="560" w:hanging="560" w:hanging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2.5.2.6交货期：2025年12月25日前，交货地点：需方工厂内。</w:t>
      </w:r>
    </w:p>
    <w:p>
      <w:pPr>
        <w:spacing w:line="360" w:lineRule="auto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2.5.3质量证明书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每批铸锭应附有符合本技术协议要求的质量证明书，其上注明：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a）供方名称；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b）产品名称；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c）牌号；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d）批号或熔炼号；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e）净重和件数；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f）各项分析检验结果和供方技术部门的检印；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g）出厂日期</w:t>
      </w:r>
      <w:r>
        <w:rPr>
          <w:rFonts w:ascii="仿宋" w:hAnsi="仿宋" w:eastAsia="仿宋"/>
          <w:sz w:val="28"/>
        </w:rPr>
        <w:t>。</w:t>
      </w:r>
    </w:p>
    <w:p>
      <w:pPr>
        <w:spacing w:line="480" w:lineRule="exact"/>
        <w:jc w:val="center"/>
        <w:rPr>
          <w:rFonts w:hAnsi="宋体"/>
          <w:sz w:val="28"/>
          <w:szCs w:val="28"/>
        </w:rPr>
      </w:pPr>
    </w:p>
    <w:p>
      <w:pPr>
        <w:spacing w:line="480" w:lineRule="exact"/>
        <w:jc w:val="center"/>
        <w:rPr>
          <w:rFonts w:hAnsi="宋体"/>
          <w:sz w:val="28"/>
          <w:szCs w:val="28"/>
        </w:rPr>
      </w:pPr>
    </w:p>
    <w:p>
      <w:pPr>
        <w:spacing w:line="480" w:lineRule="exact"/>
        <w:jc w:val="center"/>
        <w:rPr>
          <w:rFonts w:hAnsi="宋体"/>
          <w:sz w:val="28"/>
          <w:szCs w:val="28"/>
        </w:rPr>
      </w:pPr>
    </w:p>
    <w:p>
      <w:pPr>
        <w:spacing w:line="480" w:lineRule="exact"/>
        <w:jc w:val="center"/>
        <w:rPr>
          <w:rFonts w:hAnsi="宋体"/>
          <w:sz w:val="28"/>
          <w:szCs w:val="28"/>
        </w:rPr>
      </w:pPr>
    </w:p>
    <w:p>
      <w:pPr>
        <w:spacing w:line="48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spacing w:line="48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spacing w:line="48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报  价  须　知</w:t>
      </w:r>
    </w:p>
    <w:p>
      <w:pPr>
        <w:spacing w:line="600" w:lineRule="exact"/>
        <w:ind w:firstLine="640" w:firstLineChars="20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一、定义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1.“询价方”是指组织本次询价活动的江麓机电集团有限公司。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2.“报价方”是指响应本次询价活动并实质性参与报价的供应商。</w:t>
      </w:r>
    </w:p>
    <w:p>
      <w:pPr>
        <w:spacing w:line="600" w:lineRule="exact"/>
        <w:ind w:firstLine="640" w:firstLineChars="20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</w:t>
      </w:r>
      <w:r>
        <w:rPr>
          <w:rFonts w:hint="eastAsia" w:ascii="黑体" w:hAnsi="宋体" w:eastAsia="黑体"/>
          <w:sz w:val="32"/>
          <w:szCs w:val="32"/>
        </w:rPr>
        <w:t>报价方资格要求</w:t>
      </w:r>
    </w:p>
    <w:p>
      <w:pPr>
        <w:spacing w:line="600" w:lineRule="exact"/>
        <w:ind w:firstLine="480" w:firstLineChars="150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（一）基本资格条件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1.在中华人民共和国依法注册且具有独立的法人资格。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2.具有独立承担民事责任的能力。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3.具有良好的商业信誉和健全的财务会计制度。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4.有依法交纳税收和社会保障资金的良好记录。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5.在经营活动中没有重大违法记录。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6.具有履行合同所必需的设备和专业技术能力。</w:t>
      </w:r>
    </w:p>
    <w:p>
      <w:pPr>
        <w:spacing w:line="600" w:lineRule="exact"/>
        <w:ind w:firstLine="480" w:firstLineChars="150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（二）特定资格条件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如果报价方以代理商的身份参与报价，则应提供制造商出具的正式授权书，并保证其产品不得侵犯第三方的专利权、商标权、著作权、商业秘密及其他知识产权或合法权益。一个制造商对同一型号的货物，仅能委托一个代理商参加报价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三、相关事项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1.询价通知书获取时间及方式：</w:t>
      </w:r>
      <w:r>
        <w:rPr>
          <w:rFonts w:hint="eastAsia" w:ascii="仿宋_GB2312" w:hAnsi="宋体" w:eastAsia="仿宋_GB2312"/>
          <w:sz w:val="32"/>
          <w:szCs w:val="32"/>
          <w:highlight w:val="red"/>
        </w:rPr>
        <w:t>2025年12月</w:t>
      </w:r>
      <w:r>
        <w:rPr>
          <w:rFonts w:hint="eastAsia" w:ascii="仿宋_GB2312" w:hAnsi="宋体" w:eastAsia="仿宋_GB2312"/>
          <w:sz w:val="32"/>
          <w:szCs w:val="32"/>
          <w:highlight w:val="red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  <w:highlight w:val="red"/>
        </w:rPr>
        <w:t>日至2025年12月</w:t>
      </w:r>
      <w:r>
        <w:rPr>
          <w:rFonts w:hint="eastAsia" w:ascii="仿宋_GB2312" w:hAnsi="宋体" w:eastAsia="仿宋_GB2312"/>
          <w:sz w:val="32"/>
          <w:szCs w:val="32"/>
          <w:highlight w:val="red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  <w:highlight w:val="red"/>
        </w:rPr>
        <w:t>日</w:t>
      </w:r>
      <w:r>
        <w:rPr>
          <w:rFonts w:hint="eastAsia" w:ascii="仿宋_GB2312" w:hAnsi="宋体" w:eastAsia="仿宋_GB2312"/>
          <w:sz w:val="32"/>
          <w:szCs w:val="32"/>
        </w:rPr>
        <w:t>在中国兵器工业集团有限公司采购电子商务平台（注册域名：</w:t>
      </w:r>
      <w:r>
        <w:rPr>
          <w:rFonts w:hint="eastAsia" w:ascii="仿宋_GB2312" w:hAnsi="宋体" w:eastAsia="仿宋_GB2312"/>
          <w:b/>
          <w:sz w:val="32"/>
          <w:szCs w:val="32"/>
        </w:rPr>
        <w:t>http://www.norincogroup-ebuy.com）</w:t>
      </w:r>
      <w:r>
        <w:rPr>
          <w:rFonts w:hint="eastAsia" w:ascii="仿宋_GB2312" w:hAnsi="宋体" w:eastAsia="仿宋_GB2312"/>
          <w:sz w:val="32"/>
          <w:szCs w:val="32"/>
        </w:rPr>
        <w:t>上自行下载。</w:t>
      </w: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</w:t>
      </w:r>
      <w:r>
        <w:rPr>
          <w:rFonts w:hint="eastAsia" w:ascii="仿宋_GB2312" w:hAnsi="宋体" w:eastAsia="仿宋_GB2312"/>
          <w:b/>
          <w:sz w:val="32"/>
          <w:szCs w:val="32"/>
        </w:rPr>
        <w:t>报价方式：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报价方在获取询价通知书后，应在中</w:t>
      </w:r>
      <w:r>
        <w:rPr>
          <w:rFonts w:hint="eastAsia" w:ascii="仿宋_GB2312" w:hAnsi="宋体" w:eastAsia="仿宋_GB2312"/>
          <w:sz w:val="32"/>
          <w:szCs w:val="32"/>
        </w:rPr>
        <w:t>国兵器工业集团有限公司采购电子商务平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台询价交易模块上进行报价，并按询价方要求提交纸质版报价文件。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 w:cs="宋体"/>
          <w:b/>
          <w:kern w:val="0"/>
          <w:sz w:val="32"/>
          <w:szCs w:val="32"/>
        </w:rPr>
        <w:t>3.报价提交时间：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网上报价截止时间为</w:t>
      </w:r>
      <w:r>
        <w:rPr>
          <w:rFonts w:hint="eastAsia" w:ascii="仿宋_GB2312" w:hAnsi="宋体" w:eastAsia="仿宋_GB2312"/>
          <w:sz w:val="32"/>
          <w:szCs w:val="32"/>
          <w:highlight w:val="red"/>
        </w:rPr>
        <w:t>2025年12月</w:t>
      </w:r>
      <w:r>
        <w:rPr>
          <w:rFonts w:hint="eastAsia" w:ascii="仿宋_GB2312" w:hAnsi="宋体" w:eastAsia="仿宋_GB2312"/>
          <w:sz w:val="32"/>
          <w:szCs w:val="32"/>
          <w:highlight w:val="red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  <w:highlight w:val="red"/>
        </w:rPr>
        <w:t>日</w:t>
      </w:r>
      <w:r>
        <w:rPr>
          <w:rFonts w:hint="eastAsia" w:ascii="仿宋_GB2312" w:hAnsi="宋体" w:eastAsia="仿宋_GB2312"/>
          <w:sz w:val="32"/>
          <w:szCs w:val="32"/>
        </w:rPr>
        <w:t>23时59分（明确到具体时刻）。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 w:cs="宋体"/>
          <w:b/>
          <w:kern w:val="0"/>
          <w:sz w:val="32"/>
          <w:szCs w:val="32"/>
        </w:rPr>
        <w:t>4.询价联系人：</w:t>
      </w:r>
      <w:r>
        <w:rPr>
          <w:rFonts w:hint="eastAsia" w:ascii="仿宋_GB2312" w:hAnsi="宋体" w:eastAsia="仿宋_GB2312"/>
          <w:sz w:val="32"/>
          <w:szCs w:val="32"/>
        </w:rPr>
        <w:t>李竹明，联系电话：13787428848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 w:cs="宋体"/>
          <w:b/>
          <w:kern w:val="0"/>
          <w:sz w:val="32"/>
          <w:szCs w:val="32"/>
        </w:rPr>
        <w:t>5.询价评审开始时间及地点：</w:t>
      </w:r>
      <w:r>
        <w:rPr>
          <w:rFonts w:hint="eastAsia" w:ascii="仿宋_GB2312" w:hAnsi="宋体" w:eastAsia="仿宋_GB2312"/>
          <w:sz w:val="32"/>
          <w:szCs w:val="32"/>
        </w:rPr>
        <w:t>时间：</w:t>
      </w:r>
      <w:r>
        <w:rPr>
          <w:rFonts w:hint="eastAsia" w:ascii="仿宋_GB2312" w:hAnsi="宋体" w:eastAsia="仿宋_GB2312"/>
          <w:sz w:val="32"/>
          <w:szCs w:val="32"/>
          <w:highlight w:val="red"/>
        </w:rPr>
        <w:t>2025年12月1</w:t>
      </w:r>
      <w:r>
        <w:rPr>
          <w:rFonts w:hint="eastAsia" w:ascii="仿宋_GB2312" w:hAnsi="宋体" w:eastAsia="仿宋_GB2312"/>
          <w:sz w:val="32"/>
          <w:szCs w:val="32"/>
          <w:highlight w:val="red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  <w:highlight w:val="red"/>
        </w:rPr>
        <w:t>日上午10时</w:t>
      </w:r>
      <w:r>
        <w:rPr>
          <w:rFonts w:hint="eastAsia" w:ascii="仿宋_GB2312" w:hAnsi="宋体" w:eastAsia="仿宋_GB2312"/>
          <w:sz w:val="32"/>
          <w:szCs w:val="32"/>
        </w:rPr>
        <w:t>。地点：江麓机电集团有限公司。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 w:cs="宋体"/>
          <w:b/>
          <w:kern w:val="0"/>
          <w:sz w:val="32"/>
          <w:szCs w:val="32"/>
        </w:rPr>
        <w:t>6.询价有效期：</w:t>
      </w:r>
      <w:r>
        <w:rPr>
          <w:rFonts w:hint="eastAsia" w:ascii="仿宋_GB2312" w:hAnsi="宋体" w:eastAsia="仿宋_GB2312"/>
          <w:sz w:val="32"/>
          <w:szCs w:val="32"/>
        </w:rPr>
        <w:t>询价开始之日起至询价结束之日</w:t>
      </w: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kern w:val="0"/>
          <w:sz w:val="32"/>
          <w:szCs w:val="32"/>
        </w:rPr>
        <w:t>7.参与费用：</w:t>
      </w:r>
      <w:r>
        <w:rPr>
          <w:rFonts w:hint="eastAsia" w:ascii="仿宋_GB2312" w:hAnsi="宋体" w:eastAsia="仿宋_GB2312"/>
          <w:sz w:val="32"/>
          <w:szCs w:val="32"/>
        </w:rPr>
        <w:t>报价方参与询价活动所发生的所有费用自理，不论评审结果如何，询价方均无义务和责任承担这些费用。</w:t>
      </w:r>
    </w:p>
    <w:p>
      <w:pPr>
        <w:spacing w:line="500" w:lineRule="exact"/>
        <w:ind w:firstLine="640" w:firstLineChars="2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四、其他</w:t>
      </w:r>
    </w:p>
    <w:p>
      <w:pPr>
        <w:spacing w:line="5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1.报价方在报价前要认真阅读询价通知书所有内容。</w:t>
      </w:r>
    </w:p>
    <w:p>
      <w:pPr>
        <w:spacing w:line="500" w:lineRule="exact"/>
        <w:ind w:firstLine="320" w:firstLineChars="100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★2.</w:t>
      </w:r>
      <w:r>
        <w:rPr>
          <w:rFonts w:hint="eastAsia" w:ascii="仿宋_GB2312" w:hAnsi="宋体" w:eastAsia="仿宋_GB2312"/>
          <w:b/>
          <w:sz w:val="32"/>
          <w:szCs w:val="32"/>
        </w:rPr>
        <w:t>切记在采购电子商务平台操作时, 选择的价格有效期在询价结束日期后“</w:t>
      </w:r>
      <w:r>
        <w:rPr>
          <w:rFonts w:ascii="仿宋_GB2312" w:hAnsi="宋体" w:eastAsia="仿宋_GB2312"/>
          <w:b/>
          <w:sz w:val="32"/>
          <w:szCs w:val="32"/>
        </w:rPr>
        <w:t>90天”</w:t>
      </w:r>
      <w:r>
        <w:rPr>
          <w:rFonts w:hint="eastAsia" w:ascii="仿宋_GB2312" w:hAnsi="宋体" w:eastAsia="仿宋_GB2312"/>
          <w:b/>
          <w:sz w:val="32"/>
          <w:szCs w:val="32"/>
        </w:rPr>
        <w:t>或“长期有效”。</w:t>
      </w:r>
    </w:p>
    <w:p>
      <w:pPr>
        <w:spacing w:line="5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3.报价时应注意单位、数字填写正确。平台操作完成后，请仔细核对，确保正确无误后再提交。</w:t>
      </w:r>
    </w:p>
    <w:p>
      <w:pPr>
        <w:spacing w:line="5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4.询价方联系方式</w:t>
      </w:r>
      <w:bookmarkStart w:id="0" w:name="_GoBack"/>
      <w:bookmarkEnd w:id="0"/>
    </w:p>
    <w:p>
      <w:pPr>
        <w:spacing w:line="5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联系单位：江麓机电集团有限公司铸造公司</w:t>
      </w:r>
    </w:p>
    <w:p>
      <w:pPr>
        <w:spacing w:line="5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联系人：李竹明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联系电话：13787428848   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</w:rPr>
      </w:pPr>
    </w:p>
    <w:sectPr>
      <w:footerReference r:id="rId3" w:type="default"/>
      <w:pgSz w:w="11906" w:h="16838"/>
      <w:pgMar w:top="1134" w:right="1418" w:bottom="1134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0091141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854"/>
    <w:rsid w:val="00001E4D"/>
    <w:rsid w:val="00006F98"/>
    <w:rsid w:val="00020B95"/>
    <w:rsid w:val="0002174D"/>
    <w:rsid w:val="00031AF2"/>
    <w:rsid w:val="00032A6A"/>
    <w:rsid w:val="00036950"/>
    <w:rsid w:val="00037139"/>
    <w:rsid w:val="0004377A"/>
    <w:rsid w:val="00045665"/>
    <w:rsid w:val="0004585D"/>
    <w:rsid w:val="00047DAC"/>
    <w:rsid w:val="0005171B"/>
    <w:rsid w:val="0005188D"/>
    <w:rsid w:val="00053B9A"/>
    <w:rsid w:val="000645A0"/>
    <w:rsid w:val="000678C2"/>
    <w:rsid w:val="00071237"/>
    <w:rsid w:val="0007413D"/>
    <w:rsid w:val="000752EB"/>
    <w:rsid w:val="0007718E"/>
    <w:rsid w:val="00080A97"/>
    <w:rsid w:val="00080B6C"/>
    <w:rsid w:val="00080F4D"/>
    <w:rsid w:val="000904E7"/>
    <w:rsid w:val="00092FD0"/>
    <w:rsid w:val="00093617"/>
    <w:rsid w:val="0009775C"/>
    <w:rsid w:val="000A0A25"/>
    <w:rsid w:val="000A6358"/>
    <w:rsid w:val="000A7438"/>
    <w:rsid w:val="000B0364"/>
    <w:rsid w:val="000B5353"/>
    <w:rsid w:val="000B5EA9"/>
    <w:rsid w:val="000B7A3F"/>
    <w:rsid w:val="000C0563"/>
    <w:rsid w:val="000D69A5"/>
    <w:rsid w:val="000D7F32"/>
    <w:rsid w:val="000E03A4"/>
    <w:rsid w:val="000E066E"/>
    <w:rsid w:val="000F68D6"/>
    <w:rsid w:val="00100847"/>
    <w:rsid w:val="00100E45"/>
    <w:rsid w:val="00103D7E"/>
    <w:rsid w:val="00106912"/>
    <w:rsid w:val="00107779"/>
    <w:rsid w:val="00110B4F"/>
    <w:rsid w:val="00113A5A"/>
    <w:rsid w:val="001167E1"/>
    <w:rsid w:val="00117D7E"/>
    <w:rsid w:val="00122598"/>
    <w:rsid w:val="00124849"/>
    <w:rsid w:val="001253DD"/>
    <w:rsid w:val="00130A0F"/>
    <w:rsid w:val="001368BB"/>
    <w:rsid w:val="00141096"/>
    <w:rsid w:val="00142621"/>
    <w:rsid w:val="00147A64"/>
    <w:rsid w:val="0015418E"/>
    <w:rsid w:val="00155A9E"/>
    <w:rsid w:val="00165269"/>
    <w:rsid w:val="00167B85"/>
    <w:rsid w:val="001756E8"/>
    <w:rsid w:val="00175816"/>
    <w:rsid w:val="0017782D"/>
    <w:rsid w:val="00192419"/>
    <w:rsid w:val="00193333"/>
    <w:rsid w:val="00193E67"/>
    <w:rsid w:val="001A0583"/>
    <w:rsid w:val="001A6E88"/>
    <w:rsid w:val="001C20DA"/>
    <w:rsid w:val="001C3FBA"/>
    <w:rsid w:val="001C47E1"/>
    <w:rsid w:val="001D4864"/>
    <w:rsid w:val="001D5759"/>
    <w:rsid w:val="001D6ADD"/>
    <w:rsid w:val="001E0209"/>
    <w:rsid w:val="001E1C7F"/>
    <w:rsid w:val="001E439E"/>
    <w:rsid w:val="001E45CD"/>
    <w:rsid w:val="001E6218"/>
    <w:rsid w:val="001F0977"/>
    <w:rsid w:val="001F1DEF"/>
    <w:rsid w:val="001F266E"/>
    <w:rsid w:val="001F39F7"/>
    <w:rsid w:val="001F680D"/>
    <w:rsid w:val="002008B0"/>
    <w:rsid w:val="002061F4"/>
    <w:rsid w:val="00212383"/>
    <w:rsid w:val="002140F9"/>
    <w:rsid w:val="00214221"/>
    <w:rsid w:val="002146F1"/>
    <w:rsid w:val="00214743"/>
    <w:rsid w:val="002161FB"/>
    <w:rsid w:val="00223F13"/>
    <w:rsid w:val="00225CB4"/>
    <w:rsid w:val="002279EE"/>
    <w:rsid w:val="0023343F"/>
    <w:rsid w:val="00233708"/>
    <w:rsid w:val="00235DF4"/>
    <w:rsid w:val="00240082"/>
    <w:rsid w:val="0024319E"/>
    <w:rsid w:val="00254B74"/>
    <w:rsid w:val="00263F36"/>
    <w:rsid w:val="002646E4"/>
    <w:rsid w:val="0027148D"/>
    <w:rsid w:val="00273256"/>
    <w:rsid w:val="00274350"/>
    <w:rsid w:val="002822C4"/>
    <w:rsid w:val="002829FF"/>
    <w:rsid w:val="00284430"/>
    <w:rsid w:val="00284537"/>
    <w:rsid w:val="002845E4"/>
    <w:rsid w:val="00287B5E"/>
    <w:rsid w:val="0029150A"/>
    <w:rsid w:val="002A3598"/>
    <w:rsid w:val="002A63F4"/>
    <w:rsid w:val="002C354D"/>
    <w:rsid w:val="002C5E76"/>
    <w:rsid w:val="002C705B"/>
    <w:rsid w:val="002C760E"/>
    <w:rsid w:val="002D4334"/>
    <w:rsid w:val="002E49BF"/>
    <w:rsid w:val="002E6E1B"/>
    <w:rsid w:val="002F5600"/>
    <w:rsid w:val="00307330"/>
    <w:rsid w:val="003074AB"/>
    <w:rsid w:val="00310879"/>
    <w:rsid w:val="003127AD"/>
    <w:rsid w:val="0031424B"/>
    <w:rsid w:val="00321049"/>
    <w:rsid w:val="00321126"/>
    <w:rsid w:val="0032280C"/>
    <w:rsid w:val="00331643"/>
    <w:rsid w:val="0033195B"/>
    <w:rsid w:val="00332852"/>
    <w:rsid w:val="00334569"/>
    <w:rsid w:val="00336EAB"/>
    <w:rsid w:val="00350129"/>
    <w:rsid w:val="003508F3"/>
    <w:rsid w:val="00361054"/>
    <w:rsid w:val="00365BAE"/>
    <w:rsid w:val="00365CBC"/>
    <w:rsid w:val="003661E3"/>
    <w:rsid w:val="003721E0"/>
    <w:rsid w:val="00373066"/>
    <w:rsid w:val="003741C5"/>
    <w:rsid w:val="00375442"/>
    <w:rsid w:val="0037680E"/>
    <w:rsid w:val="003815A9"/>
    <w:rsid w:val="00385ABA"/>
    <w:rsid w:val="003952F4"/>
    <w:rsid w:val="00396048"/>
    <w:rsid w:val="003A2BBF"/>
    <w:rsid w:val="003A39C0"/>
    <w:rsid w:val="003A47DA"/>
    <w:rsid w:val="003B2EEC"/>
    <w:rsid w:val="003B3672"/>
    <w:rsid w:val="003B7907"/>
    <w:rsid w:val="003C0B6A"/>
    <w:rsid w:val="003C383C"/>
    <w:rsid w:val="003C40F9"/>
    <w:rsid w:val="003C4D56"/>
    <w:rsid w:val="003C5B15"/>
    <w:rsid w:val="003D5417"/>
    <w:rsid w:val="003E191B"/>
    <w:rsid w:val="003E2272"/>
    <w:rsid w:val="003E616F"/>
    <w:rsid w:val="003F0062"/>
    <w:rsid w:val="003F7853"/>
    <w:rsid w:val="003F7C89"/>
    <w:rsid w:val="00403AA2"/>
    <w:rsid w:val="00411A79"/>
    <w:rsid w:val="00411ED4"/>
    <w:rsid w:val="00412BC3"/>
    <w:rsid w:val="004223D8"/>
    <w:rsid w:val="00430779"/>
    <w:rsid w:val="00431B87"/>
    <w:rsid w:val="00432B53"/>
    <w:rsid w:val="004348BB"/>
    <w:rsid w:val="004368EF"/>
    <w:rsid w:val="00440C31"/>
    <w:rsid w:val="00444909"/>
    <w:rsid w:val="00451F3B"/>
    <w:rsid w:val="00453625"/>
    <w:rsid w:val="004546CA"/>
    <w:rsid w:val="004549E9"/>
    <w:rsid w:val="00464B81"/>
    <w:rsid w:val="00466D85"/>
    <w:rsid w:val="00470BD2"/>
    <w:rsid w:val="004736F7"/>
    <w:rsid w:val="00481B07"/>
    <w:rsid w:val="00481C52"/>
    <w:rsid w:val="004828A2"/>
    <w:rsid w:val="004838AE"/>
    <w:rsid w:val="00483A72"/>
    <w:rsid w:val="00483D9A"/>
    <w:rsid w:val="00487091"/>
    <w:rsid w:val="00495F82"/>
    <w:rsid w:val="0049609D"/>
    <w:rsid w:val="00496C38"/>
    <w:rsid w:val="00496DE6"/>
    <w:rsid w:val="004A2C8A"/>
    <w:rsid w:val="004A6A68"/>
    <w:rsid w:val="004A6CE0"/>
    <w:rsid w:val="004B1176"/>
    <w:rsid w:val="004B27EE"/>
    <w:rsid w:val="004B4C5C"/>
    <w:rsid w:val="004B5C0F"/>
    <w:rsid w:val="004C288D"/>
    <w:rsid w:val="004C3963"/>
    <w:rsid w:val="004D2C78"/>
    <w:rsid w:val="004D72FF"/>
    <w:rsid w:val="004D747A"/>
    <w:rsid w:val="004E3444"/>
    <w:rsid w:val="004E5497"/>
    <w:rsid w:val="004E68D5"/>
    <w:rsid w:val="004E693D"/>
    <w:rsid w:val="004F7FBB"/>
    <w:rsid w:val="00500AA1"/>
    <w:rsid w:val="00501AE3"/>
    <w:rsid w:val="00503456"/>
    <w:rsid w:val="0051161F"/>
    <w:rsid w:val="00512F65"/>
    <w:rsid w:val="0051440A"/>
    <w:rsid w:val="00514F85"/>
    <w:rsid w:val="00520A7C"/>
    <w:rsid w:val="00523472"/>
    <w:rsid w:val="005249AF"/>
    <w:rsid w:val="0052644E"/>
    <w:rsid w:val="0052696F"/>
    <w:rsid w:val="005303EB"/>
    <w:rsid w:val="00531A27"/>
    <w:rsid w:val="00533466"/>
    <w:rsid w:val="00534351"/>
    <w:rsid w:val="0053542B"/>
    <w:rsid w:val="0053707E"/>
    <w:rsid w:val="00544710"/>
    <w:rsid w:val="00551670"/>
    <w:rsid w:val="00553A79"/>
    <w:rsid w:val="005547E1"/>
    <w:rsid w:val="00560B2E"/>
    <w:rsid w:val="005611A6"/>
    <w:rsid w:val="00564D49"/>
    <w:rsid w:val="005667BB"/>
    <w:rsid w:val="00571405"/>
    <w:rsid w:val="00573EF8"/>
    <w:rsid w:val="0057408E"/>
    <w:rsid w:val="00574381"/>
    <w:rsid w:val="00581EBF"/>
    <w:rsid w:val="00587832"/>
    <w:rsid w:val="00590121"/>
    <w:rsid w:val="0059337D"/>
    <w:rsid w:val="005A18FC"/>
    <w:rsid w:val="005A2A84"/>
    <w:rsid w:val="005A3801"/>
    <w:rsid w:val="005B2895"/>
    <w:rsid w:val="005C232E"/>
    <w:rsid w:val="005C54DD"/>
    <w:rsid w:val="005C5DD9"/>
    <w:rsid w:val="005C74C0"/>
    <w:rsid w:val="005C7E30"/>
    <w:rsid w:val="005D1873"/>
    <w:rsid w:val="005D2F3C"/>
    <w:rsid w:val="005D4DA8"/>
    <w:rsid w:val="005D7545"/>
    <w:rsid w:val="005D7E5D"/>
    <w:rsid w:val="005E0EA6"/>
    <w:rsid w:val="005E16A6"/>
    <w:rsid w:val="0060685C"/>
    <w:rsid w:val="0062103C"/>
    <w:rsid w:val="00623D49"/>
    <w:rsid w:val="00627D67"/>
    <w:rsid w:val="00627F65"/>
    <w:rsid w:val="0063061B"/>
    <w:rsid w:val="00635443"/>
    <w:rsid w:val="00640AFC"/>
    <w:rsid w:val="00651170"/>
    <w:rsid w:val="006513D3"/>
    <w:rsid w:val="006536A2"/>
    <w:rsid w:val="006740FD"/>
    <w:rsid w:val="0067421B"/>
    <w:rsid w:val="006763D6"/>
    <w:rsid w:val="006844C7"/>
    <w:rsid w:val="0069075A"/>
    <w:rsid w:val="00690A99"/>
    <w:rsid w:val="00696ACC"/>
    <w:rsid w:val="006A0636"/>
    <w:rsid w:val="006A1B7E"/>
    <w:rsid w:val="006A509A"/>
    <w:rsid w:val="006B18BC"/>
    <w:rsid w:val="006B227F"/>
    <w:rsid w:val="006B2B6C"/>
    <w:rsid w:val="006B7D16"/>
    <w:rsid w:val="006C6259"/>
    <w:rsid w:val="006C6E62"/>
    <w:rsid w:val="006C786F"/>
    <w:rsid w:val="006D1FB0"/>
    <w:rsid w:val="006D3C06"/>
    <w:rsid w:val="006D59F7"/>
    <w:rsid w:val="006E1D5C"/>
    <w:rsid w:val="006E27A0"/>
    <w:rsid w:val="006E3462"/>
    <w:rsid w:val="006E44B3"/>
    <w:rsid w:val="006E5E7E"/>
    <w:rsid w:val="006E5F54"/>
    <w:rsid w:val="006F59A1"/>
    <w:rsid w:val="006F6274"/>
    <w:rsid w:val="0070130E"/>
    <w:rsid w:val="00702F93"/>
    <w:rsid w:val="00703761"/>
    <w:rsid w:val="00704A87"/>
    <w:rsid w:val="007100E7"/>
    <w:rsid w:val="0072406F"/>
    <w:rsid w:val="00726811"/>
    <w:rsid w:val="007302B3"/>
    <w:rsid w:val="007305A8"/>
    <w:rsid w:val="00732DEC"/>
    <w:rsid w:val="00734815"/>
    <w:rsid w:val="00740639"/>
    <w:rsid w:val="00742DB2"/>
    <w:rsid w:val="00751791"/>
    <w:rsid w:val="00752BA0"/>
    <w:rsid w:val="00761E77"/>
    <w:rsid w:val="007648FD"/>
    <w:rsid w:val="00765CEA"/>
    <w:rsid w:val="00772F0A"/>
    <w:rsid w:val="0077522E"/>
    <w:rsid w:val="00775FCF"/>
    <w:rsid w:val="00776AA9"/>
    <w:rsid w:val="00776BE8"/>
    <w:rsid w:val="00777B54"/>
    <w:rsid w:val="007832C7"/>
    <w:rsid w:val="007878F5"/>
    <w:rsid w:val="007904A8"/>
    <w:rsid w:val="0079721B"/>
    <w:rsid w:val="007A45E7"/>
    <w:rsid w:val="007A53B5"/>
    <w:rsid w:val="007A5555"/>
    <w:rsid w:val="007A5DF4"/>
    <w:rsid w:val="007B29FD"/>
    <w:rsid w:val="007B44BF"/>
    <w:rsid w:val="007B6A5F"/>
    <w:rsid w:val="007C097F"/>
    <w:rsid w:val="007C639B"/>
    <w:rsid w:val="007C660E"/>
    <w:rsid w:val="007C78DE"/>
    <w:rsid w:val="007D07F2"/>
    <w:rsid w:val="007D09A7"/>
    <w:rsid w:val="007D223D"/>
    <w:rsid w:val="007D2C50"/>
    <w:rsid w:val="007D362C"/>
    <w:rsid w:val="007D64AA"/>
    <w:rsid w:val="007D6A53"/>
    <w:rsid w:val="007E0BD9"/>
    <w:rsid w:val="007E12E1"/>
    <w:rsid w:val="007E137C"/>
    <w:rsid w:val="007E31A6"/>
    <w:rsid w:val="007E34E9"/>
    <w:rsid w:val="007E3CEB"/>
    <w:rsid w:val="007F3C57"/>
    <w:rsid w:val="0080051A"/>
    <w:rsid w:val="00802809"/>
    <w:rsid w:val="00810B4D"/>
    <w:rsid w:val="0081241B"/>
    <w:rsid w:val="00812AE2"/>
    <w:rsid w:val="00813816"/>
    <w:rsid w:val="00814BAD"/>
    <w:rsid w:val="00821D46"/>
    <w:rsid w:val="00826339"/>
    <w:rsid w:val="00832F8E"/>
    <w:rsid w:val="00833DB2"/>
    <w:rsid w:val="00834531"/>
    <w:rsid w:val="008367A7"/>
    <w:rsid w:val="00845CB6"/>
    <w:rsid w:val="008526F3"/>
    <w:rsid w:val="00854716"/>
    <w:rsid w:val="00854EFB"/>
    <w:rsid w:val="0085589D"/>
    <w:rsid w:val="0086105A"/>
    <w:rsid w:val="00865A44"/>
    <w:rsid w:val="00866155"/>
    <w:rsid w:val="0086721A"/>
    <w:rsid w:val="00871332"/>
    <w:rsid w:val="00875053"/>
    <w:rsid w:val="00876BFC"/>
    <w:rsid w:val="00881428"/>
    <w:rsid w:val="00881B48"/>
    <w:rsid w:val="008853E4"/>
    <w:rsid w:val="008878D2"/>
    <w:rsid w:val="00887A76"/>
    <w:rsid w:val="008A237E"/>
    <w:rsid w:val="008A33AE"/>
    <w:rsid w:val="008A67D8"/>
    <w:rsid w:val="008A7C39"/>
    <w:rsid w:val="008B0D5A"/>
    <w:rsid w:val="008B57D0"/>
    <w:rsid w:val="008C0D66"/>
    <w:rsid w:val="008C2660"/>
    <w:rsid w:val="008C295A"/>
    <w:rsid w:val="008C3BE3"/>
    <w:rsid w:val="008D02AA"/>
    <w:rsid w:val="008D6156"/>
    <w:rsid w:val="008E46FA"/>
    <w:rsid w:val="008E4920"/>
    <w:rsid w:val="008E52D8"/>
    <w:rsid w:val="008E590F"/>
    <w:rsid w:val="008E60E3"/>
    <w:rsid w:val="008F01E9"/>
    <w:rsid w:val="008F5254"/>
    <w:rsid w:val="0090053A"/>
    <w:rsid w:val="009006DC"/>
    <w:rsid w:val="00900F95"/>
    <w:rsid w:val="00912424"/>
    <w:rsid w:val="00920AA5"/>
    <w:rsid w:val="00925C32"/>
    <w:rsid w:val="00930B97"/>
    <w:rsid w:val="00935C77"/>
    <w:rsid w:val="0093715A"/>
    <w:rsid w:val="00947126"/>
    <w:rsid w:val="00952D6A"/>
    <w:rsid w:val="0095396D"/>
    <w:rsid w:val="00960D53"/>
    <w:rsid w:val="009641DC"/>
    <w:rsid w:val="0096423C"/>
    <w:rsid w:val="009708A3"/>
    <w:rsid w:val="00973677"/>
    <w:rsid w:val="00976A61"/>
    <w:rsid w:val="00977D30"/>
    <w:rsid w:val="00980D59"/>
    <w:rsid w:val="009861B8"/>
    <w:rsid w:val="009866C5"/>
    <w:rsid w:val="00987865"/>
    <w:rsid w:val="00995373"/>
    <w:rsid w:val="00996301"/>
    <w:rsid w:val="009A0A2F"/>
    <w:rsid w:val="009A5F57"/>
    <w:rsid w:val="009A7824"/>
    <w:rsid w:val="009B6D3D"/>
    <w:rsid w:val="009B79C1"/>
    <w:rsid w:val="009C485A"/>
    <w:rsid w:val="009C6D5C"/>
    <w:rsid w:val="009C77E6"/>
    <w:rsid w:val="009D56F2"/>
    <w:rsid w:val="009F025C"/>
    <w:rsid w:val="009F5F32"/>
    <w:rsid w:val="009F63C0"/>
    <w:rsid w:val="00A045A6"/>
    <w:rsid w:val="00A147FE"/>
    <w:rsid w:val="00A1650D"/>
    <w:rsid w:val="00A21F58"/>
    <w:rsid w:val="00A24391"/>
    <w:rsid w:val="00A24C00"/>
    <w:rsid w:val="00A276F2"/>
    <w:rsid w:val="00A332EA"/>
    <w:rsid w:val="00A3477B"/>
    <w:rsid w:val="00A405E5"/>
    <w:rsid w:val="00A40863"/>
    <w:rsid w:val="00A46B4B"/>
    <w:rsid w:val="00A47E28"/>
    <w:rsid w:val="00A53065"/>
    <w:rsid w:val="00A54946"/>
    <w:rsid w:val="00A54FF9"/>
    <w:rsid w:val="00A61D12"/>
    <w:rsid w:val="00A67C6A"/>
    <w:rsid w:val="00A7034B"/>
    <w:rsid w:val="00A72A63"/>
    <w:rsid w:val="00A7721A"/>
    <w:rsid w:val="00A80C96"/>
    <w:rsid w:val="00A85992"/>
    <w:rsid w:val="00A93466"/>
    <w:rsid w:val="00A95A2D"/>
    <w:rsid w:val="00AA332F"/>
    <w:rsid w:val="00AB349A"/>
    <w:rsid w:val="00AB38F0"/>
    <w:rsid w:val="00AD1B56"/>
    <w:rsid w:val="00AD3DB5"/>
    <w:rsid w:val="00AD54F1"/>
    <w:rsid w:val="00AD575A"/>
    <w:rsid w:val="00AD638E"/>
    <w:rsid w:val="00AE1BB4"/>
    <w:rsid w:val="00AE391F"/>
    <w:rsid w:val="00AE4BC9"/>
    <w:rsid w:val="00AE6854"/>
    <w:rsid w:val="00AF5ADC"/>
    <w:rsid w:val="00AF64C3"/>
    <w:rsid w:val="00B06A07"/>
    <w:rsid w:val="00B1087E"/>
    <w:rsid w:val="00B1350A"/>
    <w:rsid w:val="00B17D5E"/>
    <w:rsid w:val="00B22C46"/>
    <w:rsid w:val="00B248D8"/>
    <w:rsid w:val="00B36782"/>
    <w:rsid w:val="00B4067C"/>
    <w:rsid w:val="00B45375"/>
    <w:rsid w:val="00B46AD2"/>
    <w:rsid w:val="00B5321A"/>
    <w:rsid w:val="00B55AFC"/>
    <w:rsid w:val="00B55D69"/>
    <w:rsid w:val="00B55FF7"/>
    <w:rsid w:val="00B56E4D"/>
    <w:rsid w:val="00B60614"/>
    <w:rsid w:val="00B62003"/>
    <w:rsid w:val="00B653F9"/>
    <w:rsid w:val="00B70CB8"/>
    <w:rsid w:val="00B763BA"/>
    <w:rsid w:val="00B82FC9"/>
    <w:rsid w:val="00B85CBF"/>
    <w:rsid w:val="00B92C56"/>
    <w:rsid w:val="00B94305"/>
    <w:rsid w:val="00BA1692"/>
    <w:rsid w:val="00BB01A8"/>
    <w:rsid w:val="00BB0C0B"/>
    <w:rsid w:val="00BB715B"/>
    <w:rsid w:val="00BC2201"/>
    <w:rsid w:val="00BC4D72"/>
    <w:rsid w:val="00BC528C"/>
    <w:rsid w:val="00BC5887"/>
    <w:rsid w:val="00BD1255"/>
    <w:rsid w:val="00BD1639"/>
    <w:rsid w:val="00BD60EE"/>
    <w:rsid w:val="00BE03DE"/>
    <w:rsid w:val="00BE5E07"/>
    <w:rsid w:val="00BE6CCC"/>
    <w:rsid w:val="00BF214F"/>
    <w:rsid w:val="00BF6C86"/>
    <w:rsid w:val="00C05464"/>
    <w:rsid w:val="00C2217E"/>
    <w:rsid w:val="00C22A7D"/>
    <w:rsid w:val="00C308D4"/>
    <w:rsid w:val="00C35916"/>
    <w:rsid w:val="00C36977"/>
    <w:rsid w:val="00C41F51"/>
    <w:rsid w:val="00C44908"/>
    <w:rsid w:val="00C45902"/>
    <w:rsid w:val="00C45D38"/>
    <w:rsid w:val="00C50315"/>
    <w:rsid w:val="00C55431"/>
    <w:rsid w:val="00C611B2"/>
    <w:rsid w:val="00C61397"/>
    <w:rsid w:val="00C65A97"/>
    <w:rsid w:val="00C808F2"/>
    <w:rsid w:val="00C81E3B"/>
    <w:rsid w:val="00C8687D"/>
    <w:rsid w:val="00C94BD4"/>
    <w:rsid w:val="00CA5638"/>
    <w:rsid w:val="00CB1787"/>
    <w:rsid w:val="00CB49A9"/>
    <w:rsid w:val="00CB793F"/>
    <w:rsid w:val="00CB7F79"/>
    <w:rsid w:val="00CC004C"/>
    <w:rsid w:val="00CC19D7"/>
    <w:rsid w:val="00CD0EA3"/>
    <w:rsid w:val="00CD6FD7"/>
    <w:rsid w:val="00CE3867"/>
    <w:rsid w:val="00CE7798"/>
    <w:rsid w:val="00CF4189"/>
    <w:rsid w:val="00CF4B1D"/>
    <w:rsid w:val="00CF4D57"/>
    <w:rsid w:val="00CF7486"/>
    <w:rsid w:val="00D04A4B"/>
    <w:rsid w:val="00D102CE"/>
    <w:rsid w:val="00D11E34"/>
    <w:rsid w:val="00D13294"/>
    <w:rsid w:val="00D1344E"/>
    <w:rsid w:val="00D13CFA"/>
    <w:rsid w:val="00D15724"/>
    <w:rsid w:val="00D21DFF"/>
    <w:rsid w:val="00D24277"/>
    <w:rsid w:val="00D35E91"/>
    <w:rsid w:val="00D40DF2"/>
    <w:rsid w:val="00D43032"/>
    <w:rsid w:val="00D43AD2"/>
    <w:rsid w:val="00D442FD"/>
    <w:rsid w:val="00D44B94"/>
    <w:rsid w:val="00D53CF5"/>
    <w:rsid w:val="00D61513"/>
    <w:rsid w:val="00D670B2"/>
    <w:rsid w:val="00D71221"/>
    <w:rsid w:val="00D714BA"/>
    <w:rsid w:val="00D71F44"/>
    <w:rsid w:val="00D71FAB"/>
    <w:rsid w:val="00D7204A"/>
    <w:rsid w:val="00D75202"/>
    <w:rsid w:val="00D927FE"/>
    <w:rsid w:val="00D92933"/>
    <w:rsid w:val="00D952BC"/>
    <w:rsid w:val="00D96351"/>
    <w:rsid w:val="00D966D2"/>
    <w:rsid w:val="00DA2181"/>
    <w:rsid w:val="00DA3A9E"/>
    <w:rsid w:val="00DA7CC3"/>
    <w:rsid w:val="00DB24A3"/>
    <w:rsid w:val="00DB2EF1"/>
    <w:rsid w:val="00DB7A17"/>
    <w:rsid w:val="00DB7ACB"/>
    <w:rsid w:val="00DC3A0F"/>
    <w:rsid w:val="00DC49FA"/>
    <w:rsid w:val="00DC5243"/>
    <w:rsid w:val="00DC60DA"/>
    <w:rsid w:val="00DC76C7"/>
    <w:rsid w:val="00DD309C"/>
    <w:rsid w:val="00DD5662"/>
    <w:rsid w:val="00DE4FAC"/>
    <w:rsid w:val="00DE52FC"/>
    <w:rsid w:val="00DE7C83"/>
    <w:rsid w:val="00DF3EB6"/>
    <w:rsid w:val="00E020CB"/>
    <w:rsid w:val="00E02CA7"/>
    <w:rsid w:val="00E03080"/>
    <w:rsid w:val="00E033F5"/>
    <w:rsid w:val="00E048DF"/>
    <w:rsid w:val="00E16A23"/>
    <w:rsid w:val="00E22B50"/>
    <w:rsid w:val="00E22D60"/>
    <w:rsid w:val="00E301D7"/>
    <w:rsid w:val="00E53AB8"/>
    <w:rsid w:val="00E549F5"/>
    <w:rsid w:val="00E61F54"/>
    <w:rsid w:val="00E630DD"/>
    <w:rsid w:val="00E647B2"/>
    <w:rsid w:val="00E6716B"/>
    <w:rsid w:val="00E75DE9"/>
    <w:rsid w:val="00E8353B"/>
    <w:rsid w:val="00E842E6"/>
    <w:rsid w:val="00E93A83"/>
    <w:rsid w:val="00EA18EE"/>
    <w:rsid w:val="00EA5AC8"/>
    <w:rsid w:val="00EA6A13"/>
    <w:rsid w:val="00EA7942"/>
    <w:rsid w:val="00EB09AB"/>
    <w:rsid w:val="00EB1789"/>
    <w:rsid w:val="00EB3B9B"/>
    <w:rsid w:val="00EB4AC0"/>
    <w:rsid w:val="00EB61FB"/>
    <w:rsid w:val="00EB696C"/>
    <w:rsid w:val="00EC4F81"/>
    <w:rsid w:val="00EC5818"/>
    <w:rsid w:val="00ED0D70"/>
    <w:rsid w:val="00ED37BF"/>
    <w:rsid w:val="00ED631C"/>
    <w:rsid w:val="00ED771B"/>
    <w:rsid w:val="00EE0063"/>
    <w:rsid w:val="00EE2795"/>
    <w:rsid w:val="00EE3192"/>
    <w:rsid w:val="00EE38CA"/>
    <w:rsid w:val="00EE3CFA"/>
    <w:rsid w:val="00EE50CA"/>
    <w:rsid w:val="00EE5646"/>
    <w:rsid w:val="00EE5AD4"/>
    <w:rsid w:val="00EF22A1"/>
    <w:rsid w:val="00F01AFD"/>
    <w:rsid w:val="00F0489F"/>
    <w:rsid w:val="00F04A38"/>
    <w:rsid w:val="00F06A46"/>
    <w:rsid w:val="00F137C6"/>
    <w:rsid w:val="00F15781"/>
    <w:rsid w:val="00F15B58"/>
    <w:rsid w:val="00F15EEF"/>
    <w:rsid w:val="00F24524"/>
    <w:rsid w:val="00F25931"/>
    <w:rsid w:val="00F27976"/>
    <w:rsid w:val="00F30A3D"/>
    <w:rsid w:val="00F40223"/>
    <w:rsid w:val="00F474CA"/>
    <w:rsid w:val="00F51F4A"/>
    <w:rsid w:val="00F54EFE"/>
    <w:rsid w:val="00F5618E"/>
    <w:rsid w:val="00F612DB"/>
    <w:rsid w:val="00F61D00"/>
    <w:rsid w:val="00F628E5"/>
    <w:rsid w:val="00F651EF"/>
    <w:rsid w:val="00F65EBA"/>
    <w:rsid w:val="00F7186F"/>
    <w:rsid w:val="00F7735D"/>
    <w:rsid w:val="00F81324"/>
    <w:rsid w:val="00F85095"/>
    <w:rsid w:val="00F85342"/>
    <w:rsid w:val="00F85AEB"/>
    <w:rsid w:val="00F90A7A"/>
    <w:rsid w:val="00F93782"/>
    <w:rsid w:val="00F9453C"/>
    <w:rsid w:val="00F958E4"/>
    <w:rsid w:val="00F9685E"/>
    <w:rsid w:val="00F97A7B"/>
    <w:rsid w:val="00FA50F7"/>
    <w:rsid w:val="00FB5CA6"/>
    <w:rsid w:val="00FC240B"/>
    <w:rsid w:val="00FC3D06"/>
    <w:rsid w:val="00FD609D"/>
    <w:rsid w:val="00FD6F42"/>
    <w:rsid w:val="00FD77B0"/>
    <w:rsid w:val="00FF6788"/>
    <w:rsid w:val="00FF723B"/>
    <w:rsid w:val="12E16524"/>
    <w:rsid w:val="18067381"/>
    <w:rsid w:val="37EF54C4"/>
    <w:rsid w:val="658D09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9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5"/>
    <w:unhideWhenUsed/>
    <w:qFormat/>
    <w:uiPriority w:val="99"/>
    <w:pPr>
      <w:jc w:val="left"/>
    </w:pPr>
  </w:style>
  <w:style w:type="paragraph" w:styleId="5">
    <w:name w:val="Body Text Indent"/>
    <w:basedOn w:val="1"/>
    <w:link w:val="16"/>
    <w:qFormat/>
    <w:uiPriority w:val="0"/>
    <w:pPr>
      <w:ind w:firstLine="540" w:firstLineChars="180"/>
    </w:pPr>
    <w:rPr>
      <w:sz w:val="30"/>
    </w:rPr>
  </w:style>
  <w:style w:type="paragraph" w:styleId="6">
    <w:name w:val="Date"/>
    <w:basedOn w:val="1"/>
    <w:next w:val="1"/>
    <w:link w:val="23"/>
    <w:qFormat/>
    <w:uiPriority w:val="0"/>
    <w:rPr>
      <w:szCs w:val="20"/>
    </w:rPr>
  </w:style>
  <w:style w:type="paragraph" w:styleId="7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4"/>
    <w:next w:val="4"/>
    <w:link w:val="26"/>
    <w:unhideWhenUsed/>
    <w:qFormat/>
    <w:uiPriority w:val="99"/>
    <w:rPr>
      <w:b/>
      <w:bCs/>
    </w:rPr>
  </w:style>
  <w:style w:type="table" w:styleId="12">
    <w:name w:val="Table Grid"/>
    <w:basedOn w:val="11"/>
    <w:uiPriority w:val="59"/>
    <w:rPr>
      <w:rFonts w:ascii="Calibri" w:hAnsi="Calibri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character" w:styleId="15">
    <w:name w:val="annotation reference"/>
    <w:basedOn w:val="13"/>
    <w:unhideWhenUsed/>
    <w:qFormat/>
    <w:uiPriority w:val="99"/>
    <w:rPr>
      <w:sz w:val="21"/>
      <w:szCs w:val="21"/>
    </w:rPr>
  </w:style>
  <w:style w:type="character" w:customStyle="1" w:styleId="16">
    <w:name w:val="正文文本缩进 Char"/>
    <w:basedOn w:val="13"/>
    <w:link w:val="5"/>
    <w:qFormat/>
    <w:uiPriority w:val="0"/>
    <w:rPr>
      <w:rFonts w:ascii="Times New Roman" w:hAnsi="Times New Roman" w:eastAsia="宋体" w:cs="Times New Roman"/>
      <w:sz w:val="30"/>
      <w:szCs w:val="24"/>
    </w:rPr>
  </w:style>
  <w:style w:type="character" w:customStyle="1" w:styleId="17">
    <w:name w:val="页眉 Char"/>
    <w:basedOn w:val="13"/>
    <w:link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脚 Char"/>
    <w:basedOn w:val="13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标题 2 Char"/>
    <w:basedOn w:val="13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0">
    <w:name w:val="标题 3 Char"/>
    <w:basedOn w:val="13"/>
    <w:link w:val="3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21">
    <w:name w:val="1"/>
    <w:basedOn w:val="1"/>
    <w:qFormat/>
    <w:uiPriority w:val="0"/>
    <w:pPr>
      <w:snapToGrid w:val="0"/>
      <w:spacing w:beforeLines="20" w:afterLines="50" w:line="400" w:lineRule="exact"/>
      <w:jc w:val="center"/>
    </w:pPr>
    <w:rPr>
      <w:b/>
      <w:bCs/>
      <w:sz w:val="32"/>
      <w:szCs w:val="20"/>
    </w:rPr>
  </w:style>
  <w:style w:type="character" w:customStyle="1" w:styleId="22">
    <w:name w:val="日期 字符"/>
    <w:basedOn w:val="1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3">
    <w:name w:val="日期 Char"/>
    <w:link w:val="6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4">
    <w:name w:val="@他1"/>
    <w:basedOn w:val="13"/>
    <w:unhideWhenUsed/>
    <w:qFormat/>
    <w:uiPriority w:val="99"/>
    <w:rPr>
      <w:color w:val="2B579A"/>
      <w:shd w:val="clear" w:color="auto" w:fill="E6E6E6"/>
    </w:rPr>
  </w:style>
  <w:style w:type="character" w:customStyle="1" w:styleId="25">
    <w:name w:val="批注文字 Char"/>
    <w:basedOn w:val="13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6">
    <w:name w:val="批注主题 Char"/>
    <w:basedOn w:val="25"/>
    <w:link w:val="10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27">
    <w:name w:val="批注框文本 Char"/>
    <w:basedOn w:val="13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B69938-4E24-4D62-8667-5C61781A14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304</Words>
  <Characters>1736</Characters>
  <Lines>14</Lines>
  <Paragraphs>4</Paragraphs>
  <TotalTime>2732</TotalTime>
  <ScaleCrop>false</ScaleCrop>
  <LinksUpToDate>false</LinksUpToDate>
  <CharactersWithSpaces>2036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2023-04-07T03:45:00Z</dcterms:created>
  <dc:creator>WIN</dc:creator>
  <cp:lastModifiedBy>Administrator</cp:lastModifiedBy>
  <cp:lastPrinted>2024-05-07T03:02:00Z</cp:lastPrinted>
  <dcterms:modified xsi:type="dcterms:W3CDTF">2025-12-06T01:57:50Z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