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2D3F8">
      <w:pPr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宋体" w:hAnsi="宋体"/>
          <w:bCs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528955</wp:posOffset>
            </wp:positionH>
            <wp:positionV relativeFrom="page">
              <wp:posOffset>575945</wp:posOffset>
            </wp:positionV>
            <wp:extent cx="2273300" cy="382270"/>
            <wp:effectExtent l="19050" t="0" r="0" b="0"/>
            <wp:wrapNone/>
            <wp:docPr id="2" name="Picture 10" descr="企业图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0" descr="企业图标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73300" cy="382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bCs/>
          <w:sz w:val="24"/>
          <w:u w:val="single"/>
        </w:rPr>
        <w:t xml:space="preserve"> 1</w:t>
      </w:r>
      <w:r>
        <w:rPr>
          <w:rFonts w:hint="eastAsia" w:ascii="仿宋_GB2312" w:hAnsi="宋体" w:eastAsia="仿宋_GB2312"/>
          <w:bCs/>
          <w:sz w:val="32"/>
          <w:szCs w:val="32"/>
          <w:u w:val="single"/>
        </w:rPr>
        <w:t xml:space="preserve">                                                  </w:t>
      </w:r>
      <w:r>
        <w:rPr>
          <w:rFonts w:hint="eastAsia" w:ascii="楷体" w:hAnsi="楷体" w:eastAsia="楷体"/>
          <w:bCs/>
          <w:sz w:val="32"/>
          <w:szCs w:val="32"/>
          <w:u w:val="single"/>
        </w:rPr>
        <w:t xml:space="preserve">        </w:t>
      </w:r>
      <w:r>
        <w:rPr>
          <w:rFonts w:hint="eastAsia" w:ascii="楷体" w:hAnsi="楷体" w:eastAsia="楷体"/>
          <w:bCs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楷体" w:hAnsi="楷体" w:eastAsia="楷体"/>
          <w:bCs/>
          <w:sz w:val="28"/>
          <w:szCs w:val="28"/>
          <w:u w:val="single"/>
        </w:rPr>
        <w:t xml:space="preserve">团结  求实  创新  发展                              </w:t>
      </w:r>
    </w:p>
    <w:p w14:paraId="7764E898">
      <w:pPr>
        <w:jc w:val="center"/>
        <w:rPr>
          <w:rFonts w:ascii="隶书" w:eastAsia="隶书"/>
          <w:sz w:val="48"/>
          <w:szCs w:val="48"/>
        </w:rPr>
      </w:pPr>
      <w:r>
        <w:rPr>
          <w:rFonts w:hint="eastAsia" w:ascii="隶书" w:eastAsia="隶书"/>
          <w:sz w:val="48"/>
          <w:szCs w:val="48"/>
        </w:rPr>
        <w:t>比质比价申请书</w:t>
      </w:r>
    </w:p>
    <w:tbl>
      <w:tblPr>
        <w:tblStyle w:val="5"/>
        <w:tblpPr w:leftFromText="180" w:rightFromText="180" w:vertAnchor="text" w:horzAnchor="margin" w:tblpXSpec="center" w:tblpY="351"/>
        <w:tblW w:w="152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934"/>
        <w:gridCol w:w="1884"/>
        <w:gridCol w:w="660"/>
        <w:gridCol w:w="588"/>
        <w:gridCol w:w="3064"/>
        <w:gridCol w:w="308"/>
        <w:gridCol w:w="961"/>
        <w:gridCol w:w="2219"/>
        <w:gridCol w:w="820"/>
        <w:gridCol w:w="1332"/>
        <w:gridCol w:w="874"/>
      </w:tblGrid>
      <w:tr w14:paraId="632FB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632" w:type="dxa"/>
            <w:vAlign w:val="center"/>
          </w:tcPr>
          <w:p w14:paraId="46EA978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934" w:type="dxa"/>
            <w:vAlign w:val="center"/>
          </w:tcPr>
          <w:p w14:paraId="2C5D1D4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比质比价标的物名称</w:t>
            </w:r>
          </w:p>
        </w:tc>
        <w:tc>
          <w:tcPr>
            <w:tcW w:w="1884" w:type="dxa"/>
            <w:vAlign w:val="center"/>
          </w:tcPr>
          <w:p w14:paraId="7A8297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项目号及</w:t>
            </w:r>
          </w:p>
          <w:p w14:paraId="2B20AB5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公司使用单位</w:t>
            </w:r>
          </w:p>
        </w:tc>
        <w:tc>
          <w:tcPr>
            <w:tcW w:w="660" w:type="dxa"/>
            <w:vAlign w:val="center"/>
          </w:tcPr>
          <w:p w14:paraId="780F77F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</w:t>
            </w:r>
          </w:p>
          <w:p w14:paraId="4A7FF0C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位</w:t>
            </w:r>
          </w:p>
        </w:tc>
        <w:tc>
          <w:tcPr>
            <w:tcW w:w="588" w:type="dxa"/>
            <w:vAlign w:val="center"/>
          </w:tcPr>
          <w:p w14:paraId="7FBD322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数</w:t>
            </w:r>
          </w:p>
          <w:p w14:paraId="0F7326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量</w:t>
            </w:r>
          </w:p>
        </w:tc>
        <w:tc>
          <w:tcPr>
            <w:tcW w:w="3064" w:type="dxa"/>
            <w:vAlign w:val="center"/>
          </w:tcPr>
          <w:p w14:paraId="5900CCDC">
            <w:pPr>
              <w:ind w:firstLine="210" w:firstLineChars="1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参标单位</w:t>
            </w:r>
            <w:r>
              <w:rPr>
                <w:rFonts w:hint="eastAsia" w:ascii="宋体" w:hAnsi="宋体"/>
                <w:szCs w:val="21"/>
              </w:rPr>
              <w:t>名称及联系人</w:t>
            </w:r>
          </w:p>
        </w:tc>
        <w:tc>
          <w:tcPr>
            <w:tcW w:w="4308" w:type="dxa"/>
            <w:gridSpan w:val="4"/>
            <w:vAlign w:val="center"/>
          </w:tcPr>
          <w:p w14:paraId="00E90E5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申请付款方式</w:t>
            </w:r>
          </w:p>
        </w:tc>
        <w:tc>
          <w:tcPr>
            <w:tcW w:w="1332" w:type="dxa"/>
            <w:vAlign w:val="center"/>
          </w:tcPr>
          <w:p w14:paraId="4F6647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要求完工时间</w:t>
            </w:r>
          </w:p>
        </w:tc>
        <w:tc>
          <w:tcPr>
            <w:tcW w:w="874" w:type="dxa"/>
            <w:vAlign w:val="center"/>
          </w:tcPr>
          <w:p w14:paraId="34BEE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评审方式</w:t>
            </w:r>
          </w:p>
        </w:tc>
      </w:tr>
      <w:tr w14:paraId="56A1A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632" w:type="dxa"/>
            <w:vAlign w:val="center"/>
          </w:tcPr>
          <w:p w14:paraId="01EB47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934" w:type="dxa"/>
            <w:vAlign w:val="center"/>
          </w:tcPr>
          <w:p w14:paraId="57A18A06">
            <w:pPr>
              <w:jc w:val="lef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聚银公司废</w:t>
            </w:r>
            <w:r>
              <w:rPr>
                <w:rFonts w:hint="eastAsia" w:ascii="宋体" w:hAnsi="宋体"/>
                <w:szCs w:val="21"/>
                <w:lang w:eastAsia="zh-CN"/>
              </w:rPr>
              <w:t>焦油（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TDA精制重馏分</w:t>
            </w:r>
            <w:r>
              <w:rPr>
                <w:rFonts w:hint="eastAsia" w:ascii="宋体" w:hAnsi="宋体"/>
                <w:szCs w:val="21"/>
                <w:lang w:eastAsia="zh-CN"/>
              </w:rPr>
              <w:t>）应急转移处置</w:t>
            </w:r>
          </w:p>
        </w:tc>
        <w:tc>
          <w:tcPr>
            <w:tcW w:w="1884" w:type="dxa"/>
            <w:vAlign w:val="center"/>
          </w:tcPr>
          <w:p w14:paraId="4F951FDD">
            <w:pPr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1、</w:t>
            </w:r>
            <w:r>
              <w:rPr>
                <w:rFonts w:hint="eastAsia" w:ascii="宋体" w:hAnsi="宋体"/>
                <w:bCs/>
                <w:szCs w:val="21"/>
              </w:rPr>
              <w:t>无</w:t>
            </w:r>
          </w:p>
          <w:p w14:paraId="0760E948">
            <w:pPr>
              <w:jc w:val="left"/>
              <w:rPr>
                <w:rFonts w:hint="default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</w:rPr>
              <w:t>2、使用单位：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TDI厂</w:t>
            </w:r>
          </w:p>
        </w:tc>
        <w:tc>
          <w:tcPr>
            <w:tcW w:w="660" w:type="dxa"/>
            <w:vAlign w:val="center"/>
          </w:tcPr>
          <w:p w14:paraId="20C5BEAE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项</w:t>
            </w:r>
          </w:p>
        </w:tc>
        <w:tc>
          <w:tcPr>
            <w:tcW w:w="588" w:type="dxa"/>
            <w:vAlign w:val="center"/>
          </w:tcPr>
          <w:p w14:paraId="763FF88D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1                                                                                 </w:t>
            </w:r>
          </w:p>
        </w:tc>
        <w:tc>
          <w:tcPr>
            <w:tcW w:w="3064" w:type="dxa"/>
            <w:vAlign w:val="center"/>
          </w:tcPr>
          <w:p w14:paraId="61AB910D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在兵器电子商务平台进行公开询价</w:t>
            </w:r>
          </w:p>
        </w:tc>
        <w:tc>
          <w:tcPr>
            <w:tcW w:w="4308" w:type="dxa"/>
            <w:gridSpan w:val="4"/>
            <w:vAlign w:val="center"/>
          </w:tcPr>
          <w:p w14:paraId="00FA7B1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签订合同，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处置单位</w:t>
            </w:r>
            <w:r>
              <w:rPr>
                <w:rFonts w:hint="eastAsia" w:ascii="宋体" w:hAnsi="宋体"/>
                <w:szCs w:val="21"/>
                <w:lang w:eastAsia="zh-CN"/>
              </w:rPr>
              <w:t>根据核准后的当月废焦油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转移量，开具增值税专用发票，公司在处置单位开具发票后次月全额支付处置费用。</w:t>
            </w:r>
          </w:p>
        </w:tc>
        <w:tc>
          <w:tcPr>
            <w:tcW w:w="1332" w:type="dxa"/>
            <w:vAlign w:val="center"/>
          </w:tcPr>
          <w:p w14:paraId="7E027454">
            <w:pPr>
              <w:jc w:val="center"/>
              <w:rPr>
                <w:rFonts w:hint="default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2026年1月至2027年1月</w:t>
            </w:r>
          </w:p>
        </w:tc>
        <w:tc>
          <w:tcPr>
            <w:tcW w:w="874" w:type="dxa"/>
            <w:vAlign w:val="center"/>
          </w:tcPr>
          <w:p w14:paraId="666951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低价评标法  </w:t>
            </w:r>
          </w:p>
        </w:tc>
      </w:tr>
      <w:tr w14:paraId="14E0F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5" w:hRule="atLeast"/>
        </w:trPr>
        <w:tc>
          <w:tcPr>
            <w:tcW w:w="5698" w:type="dxa"/>
            <w:gridSpan w:val="5"/>
            <w:vAlign w:val="center"/>
          </w:tcPr>
          <w:p w14:paraId="34EE0528">
            <w:pPr>
              <w:tabs>
                <w:tab w:val="left" w:pos="623"/>
              </w:tabs>
              <w:spacing w:line="240" w:lineRule="exact"/>
              <w:ind w:right="-28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一、相关情况说明 ：                                        </w:t>
            </w:r>
          </w:p>
          <w:p w14:paraId="2D49BAAC">
            <w:pPr>
              <w:spacing w:line="240" w:lineRule="exact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1、资质要求：</w:t>
            </w:r>
            <w:r>
              <w:rPr>
                <w:rFonts w:hint="eastAsia" w:ascii="宋体" w:hAnsi="宋体"/>
                <w:szCs w:val="21"/>
                <w:lang w:eastAsia="zh-CN"/>
              </w:rPr>
              <w:t>具有废焦油（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TDA精制重馏分</w:t>
            </w:r>
            <w:r>
              <w:rPr>
                <w:rFonts w:hint="eastAsia" w:ascii="宋体" w:hAnsi="宋体"/>
                <w:szCs w:val="21"/>
                <w:lang w:eastAsia="zh-CN"/>
              </w:rPr>
              <w:t>）危废处置经营许可证（危废代码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（HW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261－024－11</w:t>
            </w:r>
            <w:r>
              <w:rPr>
                <w:rFonts w:hint="eastAsia" w:ascii="宋体" w:hAnsi="宋体"/>
                <w:szCs w:val="21"/>
                <w:lang w:eastAsia="zh-CN"/>
              </w:rPr>
              <w:t xml:space="preserve"> ）。 　</w:t>
            </w:r>
          </w:p>
          <w:p w14:paraId="1CD3A69D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2、报价有效期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Cs w:val="21"/>
              </w:rPr>
              <w:t>0天。</w:t>
            </w:r>
          </w:p>
          <w:p w14:paraId="47528AA4">
            <w:pPr>
              <w:widowControl/>
              <w:spacing w:line="24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3、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此次比质比价确定的处置单位仅作为危废焚烧炉停炉或检修期间，由于不能自行处置TDI生产线产生的废焦油，需要应急转移处置。</w:t>
            </w:r>
          </w:p>
          <w:p w14:paraId="72CDDD87">
            <w:pPr>
              <w:widowControl/>
              <w:spacing w:line="240" w:lineRule="exact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4、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处置单位按照处置每吨废焦油报价（主要包含处置、运输等所有费用）。</w:t>
            </w:r>
          </w:p>
          <w:p w14:paraId="67900578">
            <w:pPr>
              <w:widowControl/>
              <w:spacing w:line="24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按照危险废物就近转移处置要求，且针对公司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TDA生产实际，处置单位需在公司TDA装置现场停放危废转移专用车辆，便于公司及时卸放废焦油</w:t>
            </w:r>
            <w:r>
              <w:rPr>
                <w:rFonts w:hint="eastAsia" w:ascii="宋体" w:hAnsi="宋体" w:cs="宋体"/>
                <w:szCs w:val="21"/>
              </w:rPr>
              <w:t>。</w:t>
            </w:r>
          </w:p>
          <w:p w14:paraId="337BAB2B">
            <w:pPr>
              <w:spacing w:line="240" w:lineRule="exact"/>
              <w:ind w:firstLine="525" w:firstLineChars="2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特此说明。</w:t>
            </w:r>
          </w:p>
        </w:tc>
        <w:tc>
          <w:tcPr>
            <w:tcW w:w="3372" w:type="dxa"/>
            <w:gridSpan w:val="2"/>
            <w:vAlign w:val="center"/>
          </w:tcPr>
          <w:p w14:paraId="5AB9F7C1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二、是否需要签订技术协议书？</w:t>
            </w:r>
          </w:p>
          <w:p w14:paraId="4BD64E16">
            <w:pPr>
              <w:spacing w:line="24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不需要    </w:t>
            </w:r>
          </w:p>
          <w:p w14:paraId="7788062C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签订要求：</w:t>
            </w:r>
          </w:p>
          <w:p w14:paraId="5DB841F3">
            <w:pPr>
              <w:spacing w:line="24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无</w:t>
            </w:r>
          </w:p>
          <w:p w14:paraId="7D80B61B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三、推荐参与评标的技术主管单位：</w:t>
            </w:r>
          </w:p>
          <w:p w14:paraId="37EB56A1">
            <w:pPr>
              <w:spacing w:line="240" w:lineRule="exac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安全环保部，TDI厂，</w:t>
            </w:r>
            <w:r>
              <w:rPr>
                <w:rFonts w:hint="eastAsia" w:ascii="宋体" w:hAnsi="宋体"/>
                <w:szCs w:val="21"/>
                <w:lang w:eastAsia="zh-CN"/>
              </w:rPr>
              <w:t>环境保护中心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hint="eastAsia" w:ascii="宋体" w:hAnsi="宋体"/>
                <w:szCs w:val="21"/>
                <w:lang w:eastAsia="zh-CN"/>
              </w:rPr>
              <w:t>生产指挥部。</w:t>
            </w:r>
          </w:p>
          <w:p w14:paraId="2A03162F">
            <w:pPr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3180" w:type="dxa"/>
            <w:gridSpan w:val="2"/>
          </w:tcPr>
          <w:p w14:paraId="6C1B1071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采购业务部门主管领导意见：</w:t>
            </w:r>
          </w:p>
          <w:p w14:paraId="5ECD3D18">
            <w:pPr>
              <w:ind w:left="4549" w:leftChars="2166" w:right="480" w:firstLine="1365" w:firstLineChars="650"/>
              <w:jc w:val="center"/>
              <w:rPr>
                <w:rFonts w:ascii="宋体" w:hAnsi="宋体"/>
                <w:szCs w:val="21"/>
              </w:rPr>
            </w:pPr>
          </w:p>
          <w:p w14:paraId="450C04D3">
            <w:pPr>
              <w:ind w:right="480"/>
              <w:rPr>
                <w:rFonts w:ascii="宋体" w:hAnsi="宋体"/>
                <w:szCs w:val="21"/>
              </w:rPr>
            </w:pPr>
          </w:p>
          <w:p w14:paraId="5B9E9098">
            <w:pPr>
              <w:rPr>
                <w:rFonts w:ascii="宋体" w:hAnsi="宋体"/>
                <w:szCs w:val="21"/>
              </w:rPr>
            </w:pPr>
          </w:p>
          <w:p w14:paraId="4178A14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</w:t>
            </w:r>
          </w:p>
          <w:p w14:paraId="08C3041A">
            <w:pPr>
              <w:rPr>
                <w:rFonts w:ascii="宋体" w:hAnsi="宋体"/>
                <w:szCs w:val="21"/>
              </w:rPr>
            </w:pPr>
          </w:p>
          <w:p w14:paraId="7558E295">
            <w:pPr>
              <w:rPr>
                <w:rFonts w:hint="eastAsia" w:ascii="宋体" w:hAnsi="宋体"/>
                <w:szCs w:val="21"/>
              </w:rPr>
            </w:pPr>
          </w:p>
          <w:p w14:paraId="0F232085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批准日期:  </w:t>
            </w:r>
          </w:p>
        </w:tc>
        <w:tc>
          <w:tcPr>
            <w:tcW w:w="3026" w:type="dxa"/>
            <w:gridSpan w:val="3"/>
          </w:tcPr>
          <w:p w14:paraId="1BFC6328">
            <w:pPr>
              <w:ind w:right="4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比质比价管理办公室领导意见：</w:t>
            </w:r>
          </w:p>
          <w:p w14:paraId="1FDF0CBA">
            <w:pPr>
              <w:ind w:right="480" w:firstLine="3045" w:firstLineChars="1450"/>
              <w:rPr>
                <w:rFonts w:ascii="宋体" w:hAnsi="宋体"/>
                <w:szCs w:val="21"/>
              </w:rPr>
            </w:pPr>
          </w:p>
          <w:p w14:paraId="0BC5696D">
            <w:pPr>
              <w:ind w:left="1470" w:leftChars="700" w:right="480" w:firstLine="1575" w:firstLineChars="750"/>
              <w:rPr>
                <w:rFonts w:ascii="宋体" w:hAnsi="宋体"/>
                <w:szCs w:val="21"/>
              </w:rPr>
            </w:pPr>
          </w:p>
          <w:p w14:paraId="05D24385">
            <w:pPr>
              <w:ind w:right="480"/>
              <w:rPr>
                <w:rFonts w:ascii="宋体" w:hAnsi="宋体"/>
                <w:szCs w:val="21"/>
              </w:rPr>
            </w:pPr>
          </w:p>
          <w:p w14:paraId="03A43042">
            <w:pPr>
              <w:ind w:right="480" w:firstLine="420" w:firstLineChars="200"/>
              <w:rPr>
                <w:rFonts w:ascii="宋体" w:hAnsi="宋体"/>
                <w:szCs w:val="21"/>
              </w:rPr>
            </w:pPr>
          </w:p>
          <w:p w14:paraId="44E7ABC5">
            <w:pPr>
              <w:ind w:right="480"/>
              <w:rPr>
                <w:rFonts w:hint="eastAsia" w:ascii="宋体" w:hAnsi="宋体"/>
                <w:szCs w:val="21"/>
              </w:rPr>
            </w:pPr>
          </w:p>
          <w:p w14:paraId="6928322B">
            <w:pPr>
              <w:ind w:right="4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批准日期:</w:t>
            </w:r>
          </w:p>
        </w:tc>
      </w:tr>
      <w:tr w14:paraId="6887F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</w:trPr>
        <w:tc>
          <w:tcPr>
            <w:tcW w:w="5110" w:type="dxa"/>
            <w:gridSpan w:val="4"/>
          </w:tcPr>
          <w:p w14:paraId="7583B571">
            <w:pPr>
              <w:tabs>
                <w:tab w:val="left" w:pos="623"/>
              </w:tabs>
              <w:ind w:right="-28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公司业务主管领导意见：</w:t>
            </w:r>
          </w:p>
          <w:p w14:paraId="046ECD41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14:paraId="589CAD36">
            <w:pPr>
              <w:widowControl/>
              <w:ind w:left="4549" w:leftChars="2166"/>
              <w:jc w:val="left"/>
              <w:rPr>
                <w:rFonts w:ascii="宋体" w:hAnsi="宋体"/>
                <w:szCs w:val="21"/>
              </w:rPr>
            </w:pPr>
          </w:p>
          <w:p w14:paraId="38396B2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14:paraId="52307EF3">
            <w:pPr>
              <w:widowControl/>
              <w:ind w:firstLine="1995" w:firstLineChars="950"/>
              <w:jc w:val="left"/>
              <w:rPr>
                <w:rFonts w:hint="eastAsia" w:ascii="宋体" w:hAnsi="宋体"/>
                <w:szCs w:val="21"/>
              </w:rPr>
            </w:pPr>
          </w:p>
          <w:p w14:paraId="27F6C233">
            <w:pPr>
              <w:widowControl/>
              <w:ind w:firstLine="1995" w:firstLineChars="950"/>
              <w:jc w:val="left"/>
              <w:rPr>
                <w:rFonts w:hint="eastAsia" w:ascii="宋体" w:hAnsi="宋体"/>
                <w:szCs w:val="21"/>
              </w:rPr>
            </w:pPr>
          </w:p>
          <w:p w14:paraId="0ED62CE0">
            <w:pPr>
              <w:widowControl/>
              <w:ind w:firstLine="1995" w:firstLineChars="9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批准日期:</w:t>
            </w:r>
          </w:p>
        </w:tc>
        <w:tc>
          <w:tcPr>
            <w:tcW w:w="4921" w:type="dxa"/>
            <w:gridSpan w:val="4"/>
          </w:tcPr>
          <w:p w14:paraId="6296AF3D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公司比质比价主管领导意见：</w:t>
            </w:r>
          </w:p>
          <w:p w14:paraId="3ADD595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14:paraId="000AB2C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14:paraId="39C7B2F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14:paraId="48D3B9E6">
            <w:pPr>
              <w:widowControl/>
              <w:ind w:firstLine="2310" w:firstLineChars="1100"/>
              <w:jc w:val="left"/>
              <w:rPr>
                <w:rFonts w:hint="eastAsia" w:ascii="宋体" w:hAnsi="宋体"/>
                <w:szCs w:val="21"/>
              </w:rPr>
            </w:pPr>
          </w:p>
          <w:p w14:paraId="4C28D534">
            <w:pPr>
              <w:widowControl/>
              <w:ind w:firstLine="2310" w:firstLineChars="1100"/>
              <w:jc w:val="left"/>
              <w:rPr>
                <w:rFonts w:hint="eastAsia" w:ascii="宋体" w:hAnsi="宋体"/>
                <w:szCs w:val="21"/>
              </w:rPr>
            </w:pPr>
          </w:p>
          <w:p w14:paraId="3B3BE8A4">
            <w:pPr>
              <w:widowControl/>
              <w:ind w:firstLine="2310" w:firstLineChars="11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批准日期:</w:t>
            </w:r>
          </w:p>
        </w:tc>
        <w:tc>
          <w:tcPr>
            <w:tcW w:w="5245" w:type="dxa"/>
            <w:gridSpan w:val="4"/>
          </w:tcPr>
          <w:p w14:paraId="744CE2A6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总经理意见：</w:t>
            </w:r>
          </w:p>
          <w:p w14:paraId="5AC1F9E9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14:paraId="52A032AF">
            <w:pPr>
              <w:ind w:right="480" w:firstLine="2730" w:firstLineChars="1300"/>
              <w:rPr>
                <w:rFonts w:ascii="宋体" w:hAnsi="宋体"/>
                <w:szCs w:val="21"/>
              </w:rPr>
            </w:pPr>
          </w:p>
          <w:p w14:paraId="1610B116">
            <w:pPr>
              <w:ind w:right="480"/>
              <w:rPr>
                <w:rFonts w:ascii="宋体" w:hAnsi="宋体"/>
                <w:szCs w:val="21"/>
              </w:rPr>
            </w:pPr>
          </w:p>
          <w:p w14:paraId="4567BBB7">
            <w:pPr>
              <w:ind w:right="480" w:firstLine="2730" w:firstLineChars="1300"/>
              <w:rPr>
                <w:rFonts w:hint="eastAsia" w:ascii="宋体" w:hAnsi="宋体"/>
                <w:szCs w:val="21"/>
              </w:rPr>
            </w:pPr>
          </w:p>
          <w:p w14:paraId="77C64DF3">
            <w:pPr>
              <w:ind w:right="480" w:firstLine="2730" w:firstLineChars="1300"/>
              <w:rPr>
                <w:rFonts w:hint="eastAsia" w:ascii="宋体" w:hAnsi="宋体"/>
                <w:szCs w:val="21"/>
              </w:rPr>
            </w:pPr>
          </w:p>
          <w:p w14:paraId="1FED72CC">
            <w:pPr>
              <w:ind w:right="480" w:firstLine="2730" w:firstLineChars="1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批准日期:</w:t>
            </w:r>
          </w:p>
        </w:tc>
      </w:tr>
    </w:tbl>
    <w:p w14:paraId="654D9128">
      <w:pPr>
        <w:ind w:firstLine="210" w:firstLineChars="100"/>
        <w:jc w:val="left"/>
        <w:rPr>
          <w:rFonts w:ascii="方正姚体" w:eastAsia="方正姚体"/>
          <w:sz w:val="48"/>
          <w:szCs w:val="48"/>
        </w:rPr>
      </w:pPr>
      <w:r>
        <w:rPr>
          <w:rFonts w:hint="eastAsia" w:ascii="宋体" w:hAnsi="宋体"/>
          <w:szCs w:val="21"/>
        </w:rPr>
        <w:t>采购业务部门名称：安全环保部</w:t>
      </w:r>
      <w:r>
        <w:rPr>
          <w:rFonts w:hint="eastAsia" w:ascii="方正姚体" w:eastAsia="方正姚体"/>
          <w:sz w:val="48"/>
          <w:szCs w:val="48"/>
        </w:rPr>
        <w:t xml:space="preserve"> </w:t>
      </w:r>
    </w:p>
    <w:p w14:paraId="4694B7CC">
      <w:pPr>
        <w:ind w:firstLine="240" w:firstLineChars="1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提交人： 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 xml:space="preserve">       审核人：               审核日期：                    接收人：               接收日期：      </w:t>
      </w:r>
    </w:p>
    <w:sectPr>
      <w:pgSz w:w="16838" w:h="11906" w:orient="landscape"/>
      <w:pgMar w:top="851" w:right="1134" w:bottom="1134" w:left="73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4Mjc0YmYzYThjMjI2OWRjMjBiMWQ2ZjM4MGE1NGQifQ=="/>
  </w:docVars>
  <w:rsids>
    <w:rsidRoot w:val="007650AE"/>
    <w:rsid w:val="00005CBE"/>
    <w:rsid w:val="000900B9"/>
    <w:rsid w:val="00104725"/>
    <w:rsid w:val="0020570E"/>
    <w:rsid w:val="00253720"/>
    <w:rsid w:val="00281E75"/>
    <w:rsid w:val="002E4F94"/>
    <w:rsid w:val="00311709"/>
    <w:rsid w:val="003445D5"/>
    <w:rsid w:val="00396A92"/>
    <w:rsid w:val="00400303"/>
    <w:rsid w:val="005657CD"/>
    <w:rsid w:val="006B280D"/>
    <w:rsid w:val="00722692"/>
    <w:rsid w:val="007650AE"/>
    <w:rsid w:val="0077035D"/>
    <w:rsid w:val="00791DB5"/>
    <w:rsid w:val="00797D7D"/>
    <w:rsid w:val="007F167E"/>
    <w:rsid w:val="008310CA"/>
    <w:rsid w:val="00831AA9"/>
    <w:rsid w:val="009C1A6D"/>
    <w:rsid w:val="00A24E9B"/>
    <w:rsid w:val="00A371B0"/>
    <w:rsid w:val="00A46998"/>
    <w:rsid w:val="00A70100"/>
    <w:rsid w:val="00A87AB4"/>
    <w:rsid w:val="00B07760"/>
    <w:rsid w:val="00B456BA"/>
    <w:rsid w:val="00B52036"/>
    <w:rsid w:val="00BD5CD3"/>
    <w:rsid w:val="00BE2050"/>
    <w:rsid w:val="00C165C7"/>
    <w:rsid w:val="00C26D85"/>
    <w:rsid w:val="00C93B81"/>
    <w:rsid w:val="00D547B5"/>
    <w:rsid w:val="00D63899"/>
    <w:rsid w:val="00DE4043"/>
    <w:rsid w:val="087C495A"/>
    <w:rsid w:val="0E89349F"/>
    <w:rsid w:val="0FC50D92"/>
    <w:rsid w:val="11E25BDE"/>
    <w:rsid w:val="1256499A"/>
    <w:rsid w:val="17233A58"/>
    <w:rsid w:val="17C02ABD"/>
    <w:rsid w:val="198A612C"/>
    <w:rsid w:val="19B465A4"/>
    <w:rsid w:val="1AEC18DA"/>
    <w:rsid w:val="1CAE5C26"/>
    <w:rsid w:val="200826BE"/>
    <w:rsid w:val="21980115"/>
    <w:rsid w:val="27B82709"/>
    <w:rsid w:val="31D9377A"/>
    <w:rsid w:val="368C55E7"/>
    <w:rsid w:val="375A6BCB"/>
    <w:rsid w:val="3B135A0E"/>
    <w:rsid w:val="49577ADE"/>
    <w:rsid w:val="4ABC600E"/>
    <w:rsid w:val="52650DD8"/>
    <w:rsid w:val="56F26E8F"/>
    <w:rsid w:val="5CF71ED9"/>
    <w:rsid w:val="5D044747"/>
    <w:rsid w:val="5E161614"/>
    <w:rsid w:val="5F9D3DE2"/>
    <w:rsid w:val="60A93CCA"/>
    <w:rsid w:val="60D32064"/>
    <w:rsid w:val="64715E10"/>
    <w:rsid w:val="6B3A2E50"/>
    <w:rsid w:val="6C327B3B"/>
    <w:rsid w:val="6DF7216D"/>
    <w:rsid w:val="6FBF0A04"/>
    <w:rsid w:val="760F6731"/>
    <w:rsid w:val="77E03804"/>
    <w:rsid w:val="77F40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1"/>
      <w:szCs w:val="21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590</Words>
  <Characters>619</Characters>
  <Lines>6</Lines>
  <Paragraphs>1</Paragraphs>
  <TotalTime>34</TotalTime>
  <ScaleCrop>false</ScaleCrop>
  <LinksUpToDate>false</LinksUpToDate>
  <CharactersWithSpaces>938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2021-10-25T03:07:00Z</dcterms:created>
  <dc:creator>hbzx</dc:creator>
  <cp:lastModifiedBy>土一多</cp:lastModifiedBy>
  <cp:lastPrinted>2023-12-22T01:55:00Z</cp:lastPrinted>
  <dcterms:modified xsi:type="dcterms:W3CDTF">2025-11-27T01:28:22Z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2A6EDFF129834592A5C236F5D18E6AFA_13</vt:lpwstr>
  </property>
  <property fmtid="{D5CDD505-2E9C-101B-9397-08002B2CF9AE}" pid="4" name="KSOTemplateDocerSaveRecord">
    <vt:lpwstr>eyJoZGlkIjoiZWU1Yjg2MzVhM2FlOTg3NjZhOWMyYTViZTQzMWViOGQiLCJ1c2VySWQiOiIyMDE5MjQ1MTQifQ==</vt:lpwstr>
  </property>
</Properties>
</file>