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55F43">
      <w:pPr>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highlight w:val="none"/>
          <w14:textFill>
            <w14:solidFill>
              <w14:schemeClr w14:val="tx1"/>
            </w14:solidFill>
          </w14:textFill>
        </w:rPr>
      </w:pPr>
      <w:r>
        <w:rPr>
          <w:highlight w:val="none"/>
        </w:rPr>
        <w:drawing>
          <wp:inline distT="0" distB="0" distL="114300" distR="114300">
            <wp:extent cx="3423285" cy="639445"/>
            <wp:effectExtent l="0" t="0" r="5715" b="8255"/>
            <wp:docPr id="6" name="图片 5" descr="c1e03fd7a1dd4c648b5302e4908be1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c1e03fd7a1dd4c648b5302e4908be1be"/>
                    <pic:cNvPicPr>
                      <a:picLocks noChangeAspect="1"/>
                    </pic:cNvPicPr>
                  </pic:nvPicPr>
                  <pic:blipFill>
                    <a:blip r:embed="rId9"/>
                    <a:stretch>
                      <a:fillRect/>
                    </a:stretch>
                  </pic:blipFill>
                  <pic:spPr>
                    <a:xfrm>
                      <a:off x="0" y="0"/>
                      <a:ext cx="3423285" cy="639445"/>
                    </a:xfrm>
                    <a:prstGeom prst="rect">
                      <a:avLst/>
                    </a:prstGeom>
                  </pic:spPr>
                </pic:pic>
              </a:graphicData>
            </a:graphic>
          </wp:inline>
        </w:drawing>
      </w:r>
    </w:p>
    <w:p w14:paraId="1F08E2A8">
      <w:pPr>
        <w:pStyle w:val="20"/>
        <w:rPr>
          <w:highlight w:val="none"/>
        </w:rPr>
      </w:pPr>
    </w:p>
    <w:p w14:paraId="2C0933AC">
      <w:pPr>
        <w:pStyle w:val="20"/>
        <w:rPr>
          <w:highlight w:val="none"/>
        </w:rPr>
      </w:pPr>
    </w:p>
    <w:p w14:paraId="3E170AFE">
      <w:pPr>
        <w:pStyle w:val="20"/>
        <w:rPr>
          <w:highlight w:val="none"/>
        </w:rPr>
      </w:pPr>
    </w:p>
    <w:p w14:paraId="7E254E93">
      <w:pPr>
        <w:jc w:val="center"/>
        <w:rPr>
          <w:rFonts w:hint="eastAsia" w:ascii="方正小标宋简体" w:hAnsi="Times New Roman" w:eastAsia="方正小标宋简体" w:cs="Times New Roman"/>
          <w:bCs/>
          <w:sz w:val="36"/>
          <w:szCs w:val="36"/>
          <w:highlight w:val="none"/>
          <w:lang w:val="en-US" w:eastAsia="zh-CN"/>
        </w:rPr>
      </w:pPr>
      <w:r>
        <w:rPr>
          <w:rFonts w:hint="eastAsia" w:ascii="方正小标宋简体" w:hAnsi="Times New Roman" w:eastAsia="方正小标宋简体" w:cs="Times New Roman"/>
          <w:bCs/>
          <w:sz w:val="36"/>
          <w:szCs w:val="36"/>
          <w:highlight w:val="none"/>
          <w:lang w:val="en-US" w:eastAsia="zh-CN"/>
        </w:rPr>
        <w:t>北方工程设计研究院有限公司</w:t>
      </w:r>
    </w:p>
    <w:p w14:paraId="7D2ADE14">
      <w:pPr>
        <w:jc w:val="center"/>
        <w:rPr>
          <w:rFonts w:hint="default" w:ascii="方正小标宋简体" w:hAnsi="Times New Roman" w:eastAsia="方正小标宋简体" w:cs="Times New Roman"/>
          <w:bCs/>
          <w:sz w:val="36"/>
          <w:szCs w:val="36"/>
          <w:highlight w:val="none"/>
          <w:u w:val="none"/>
          <w:lang w:val="en-US" w:eastAsia="zh-CN"/>
        </w:rPr>
      </w:pPr>
      <w:r>
        <w:rPr>
          <w:rFonts w:hint="eastAsia" w:ascii="方正小标宋简体" w:hAnsi="Times New Roman" w:eastAsia="方正小标宋简体" w:cs="Times New Roman"/>
          <w:bCs/>
          <w:kern w:val="2"/>
          <w:sz w:val="36"/>
          <w:szCs w:val="36"/>
          <w:highlight w:val="none"/>
          <w:u w:val="none"/>
          <w:lang w:val="en-US" w:eastAsia="zh-CN" w:bidi="ar-SA"/>
        </w:rPr>
        <w:t>陕煤集团榆林化学有限公司一阶段电解水制氢装置EPC工程总承包</w:t>
      </w:r>
      <w:r>
        <w:rPr>
          <w:rFonts w:hint="default" w:ascii="方正小标宋简体" w:hAnsi="Times New Roman" w:eastAsia="方正小标宋简体" w:cs="Times New Roman"/>
          <w:bCs/>
          <w:sz w:val="36"/>
          <w:szCs w:val="36"/>
          <w:highlight w:val="none"/>
          <w:u w:val="none"/>
          <w:lang w:val="en-US" w:eastAsia="zh-CN"/>
        </w:rPr>
        <w:t>电解水制氢装置</w:t>
      </w:r>
    </w:p>
    <w:p w14:paraId="659DA529">
      <w:pPr>
        <w:jc w:val="center"/>
        <w:rPr>
          <w:rFonts w:hint="eastAsia" w:ascii="方正小标宋简体" w:hAnsi="Times New Roman" w:eastAsia="方正小标宋简体" w:cs="Times New Roman"/>
          <w:bCs/>
          <w:sz w:val="36"/>
          <w:szCs w:val="36"/>
          <w:highlight w:val="none"/>
          <w:u w:val="none"/>
        </w:rPr>
      </w:pPr>
      <w:r>
        <w:rPr>
          <w:rFonts w:hint="eastAsia" w:ascii="方正小标宋简体" w:hAnsi="Times New Roman" w:eastAsia="方正小标宋简体" w:cs="Times New Roman"/>
          <w:bCs/>
          <w:sz w:val="36"/>
          <w:szCs w:val="36"/>
          <w:highlight w:val="none"/>
          <w:u w:val="none"/>
          <w:lang w:val="en-US" w:eastAsia="zh-CN"/>
        </w:rPr>
        <w:t>制冷机组采购项目</w:t>
      </w:r>
    </w:p>
    <w:p w14:paraId="22CF5A7A">
      <w:pPr>
        <w:pStyle w:val="18"/>
        <w:spacing w:before="0" w:beforeAutospacing="0" w:after="0" w:afterAutospacing="0" w:line="560" w:lineRule="exact"/>
        <w:jc w:val="center"/>
        <w:rPr>
          <w:rFonts w:hint="eastAsia" w:cs="微软雅黑"/>
          <w:b/>
          <w:color w:val="000000" w:themeColor="text1"/>
          <w:position w:val="-3"/>
          <w:sz w:val="36"/>
          <w:szCs w:val="36"/>
          <w:highlight w:val="none"/>
          <w14:textFill>
            <w14:solidFill>
              <w14:schemeClr w14:val="tx1"/>
            </w14:solidFill>
          </w14:textFill>
        </w:rPr>
      </w:pPr>
    </w:p>
    <w:p w14:paraId="68DEABF8">
      <w:pPr>
        <w:spacing w:line="500" w:lineRule="exact"/>
        <w:jc w:val="center"/>
        <w:rPr>
          <w:rFonts w:hint="eastAsia" w:ascii="宋体" w:hAnsi="宋体" w:cs="微软雅黑"/>
          <w:b/>
          <w:color w:val="000000" w:themeColor="text1"/>
          <w:kern w:val="0"/>
          <w:position w:val="-3"/>
          <w:sz w:val="28"/>
          <w:szCs w:val="28"/>
          <w:highlight w:val="none"/>
          <w14:textFill>
            <w14:solidFill>
              <w14:schemeClr w14:val="tx1"/>
            </w14:solidFill>
          </w14:textFill>
        </w:rPr>
      </w:pPr>
    </w:p>
    <w:p w14:paraId="686C9409">
      <w:pPr>
        <w:jc w:val="center"/>
        <w:rPr>
          <w:rFonts w:hint="eastAsia" w:ascii="黑体" w:hAnsi="宋体" w:eastAsia="黑体"/>
          <w:bCs/>
          <w:sz w:val="48"/>
          <w:szCs w:val="48"/>
          <w:highlight w:val="none"/>
        </w:rPr>
      </w:pPr>
      <w:r>
        <w:rPr>
          <w:rFonts w:hint="eastAsia" w:ascii="黑体" w:hAnsi="宋体" w:eastAsia="黑体"/>
          <w:bCs/>
          <w:sz w:val="48"/>
          <w:szCs w:val="48"/>
          <w:highlight w:val="none"/>
        </w:rPr>
        <w:t>比质比价采购</w:t>
      </w:r>
    </w:p>
    <w:p w14:paraId="0717B94B">
      <w:pPr>
        <w:jc w:val="center"/>
        <w:rPr>
          <w:rFonts w:hint="eastAsia" w:ascii="宋体" w:hAnsi="宋体"/>
          <w:b/>
          <w:bCs/>
          <w:color w:val="000000" w:themeColor="text1"/>
          <w:sz w:val="44"/>
          <w:szCs w:val="44"/>
          <w:highlight w:val="none"/>
          <w14:textFill>
            <w14:solidFill>
              <w14:schemeClr w14:val="tx1"/>
            </w14:solidFill>
          </w14:textFill>
        </w:rPr>
      </w:pPr>
      <w:r>
        <w:rPr>
          <w:rFonts w:hint="eastAsia" w:ascii="黑体" w:hAnsi="宋体" w:eastAsia="黑体"/>
          <w:bCs/>
          <w:sz w:val="48"/>
          <w:szCs w:val="48"/>
          <w:highlight w:val="none"/>
        </w:rPr>
        <w:t>询 价 文 件</w:t>
      </w:r>
    </w:p>
    <w:p w14:paraId="5F6DD49F">
      <w:pPr>
        <w:spacing w:line="500" w:lineRule="exact"/>
        <w:jc w:val="center"/>
        <w:rPr>
          <w:rFonts w:hint="eastAsia" w:ascii="宋体" w:hAnsi="宋体" w:cs="微软雅黑"/>
          <w:color w:val="000000" w:themeColor="text1"/>
          <w:kern w:val="0"/>
          <w:position w:val="-3"/>
          <w:sz w:val="28"/>
          <w:szCs w:val="28"/>
          <w:highlight w:val="none"/>
          <w14:textFill>
            <w14:solidFill>
              <w14:schemeClr w14:val="tx1"/>
            </w14:solidFill>
          </w14:textFill>
        </w:rPr>
      </w:pPr>
    </w:p>
    <w:p w14:paraId="46C134D0">
      <w:pPr>
        <w:jc w:val="center"/>
        <w:rPr>
          <w:rFonts w:hint="eastAsia" w:ascii="宋体" w:hAnsi="宋体" w:cs="微软雅黑"/>
          <w:color w:val="000000" w:themeColor="text1"/>
          <w:kern w:val="0"/>
          <w:position w:val="-3"/>
          <w:sz w:val="28"/>
          <w:szCs w:val="28"/>
          <w:highlight w:val="none"/>
          <w14:textFill>
            <w14:solidFill>
              <w14:schemeClr w14:val="tx1"/>
            </w14:solidFill>
          </w14:textFill>
        </w:rPr>
      </w:pPr>
    </w:p>
    <w:p w14:paraId="3C330BB4">
      <w:pPr>
        <w:tabs>
          <w:tab w:val="left" w:pos="5820"/>
        </w:tabs>
        <w:autoSpaceDE w:val="0"/>
        <w:autoSpaceDN w:val="0"/>
        <w:adjustRightInd w:val="0"/>
        <w:spacing w:line="341" w:lineRule="exact"/>
        <w:ind w:right="-20"/>
        <w:jc w:val="center"/>
        <w:rPr>
          <w:rFonts w:hint="eastAsia" w:ascii="宋体" w:hAnsi="宋体" w:cs="微软雅黑"/>
          <w:color w:val="000000" w:themeColor="text1"/>
          <w:kern w:val="0"/>
          <w:position w:val="-3"/>
          <w:sz w:val="32"/>
          <w:szCs w:val="32"/>
          <w:highlight w:val="none"/>
          <w14:textFill>
            <w14:solidFill>
              <w14:schemeClr w14:val="tx1"/>
            </w14:solidFill>
          </w14:textFill>
        </w:rPr>
      </w:pPr>
    </w:p>
    <w:p w14:paraId="4BEE657C">
      <w:pPr>
        <w:tabs>
          <w:tab w:val="left" w:pos="5820"/>
        </w:tabs>
        <w:autoSpaceDE w:val="0"/>
        <w:autoSpaceDN w:val="0"/>
        <w:adjustRightInd w:val="0"/>
        <w:spacing w:line="341" w:lineRule="exact"/>
        <w:ind w:right="-20"/>
        <w:jc w:val="center"/>
        <w:rPr>
          <w:rFonts w:hint="eastAsia" w:ascii="宋体" w:hAnsi="宋体" w:cs="微软雅黑"/>
          <w:color w:val="000000" w:themeColor="text1"/>
          <w:kern w:val="0"/>
          <w:position w:val="-3"/>
          <w:sz w:val="28"/>
          <w:szCs w:val="28"/>
          <w:highlight w:val="none"/>
          <w14:textFill>
            <w14:solidFill>
              <w14:schemeClr w14:val="tx1"/>
            </w14:solidFill>
          </w14:textFill>
        </w:rPr>
      </w:pPr>
    </w:p>
    <w:p w14:paraId="388F44A9">
      <w:pPr>
        <w:rPr>
          <w:rFonts w:hint="eastAsia" w:ascii="宋体" w:hAnsi="宋体"/>
          <w:color w:val="000000" w:themeColor="text1"/>
          <w:sz w:val="28"/>
          <w:szCs w:val="28"/>
          <w:highlight w:val="none"/>
          <w14:textFill>
            <w14:solidFill>
              <w14:schemeClr w14:val="tx1"/>
            </w14:solidFill>
          </w14:textFill>
        </w:rPr>
      </w:pPr>
    </w:p>
    <w:p w14:paraId="43269F9A">
      <w:pPr>
        <w:rPr>
          <w:rFonts w:hint="eastAsia" w:ascii="宋体" w:hAnsi="宋体"/>
          <w:color w:val="000000" w:themeColor="text1"/>
          <w:highlight w:val="none"/>
          <w14:textFill>
            <w14:solidFill>
              <w14:schemeClr w14:val="tx1"/>
            </w14:solidFill>
          </w14:textFill>
        </w:rPr>
      </w:pPr>
    </w:p>
    <w:p w14:paraId="68A22D06">
      <w:pPr>
        <w:rPr>
          <w:rFonts w:hint="eastAsia" w:ascii="宋体" w:hAnsi="宋体"/>
          <w:color w:val="000000" w:themeColor="text1"/>
          <w:highlight w:val="none"/>
          <w14:textFill>
            <w14:solidFill>
              <w14:schemeClr w14:val="tx1"/>
            </w14:solidFill>
          </w14:textFill>
        </w:rPr>
      </w:pPr>
    </w:p>
    <w:p w14:paraId="3084BF12">
      <w:pPr>
        <w:spacing w:line="600" w:lineRule="exact"/>
        <w:jc w:val="center"/>
        <w:rPr>
          <w:rFonts w:hint="eastAsia" w:ascii="宋体" w:hAnsi="宋体"/>
          <w:b/>
          <w:color w:val="000000" w:themeColor="text1"/>
          <w:sz w:val="28"/>
          <w:szCs w:val="28"/>
          <w:highlight w:val="none"/>
          <w14:textFill>
            <w14:solidFill>
              <w14:schemeClr w14:val="tx1"/>
            </w14:solidFill>
          </w14:textFill>
        </w:rPr>
      </w:pPr>
    </w:p>
    <w:p w14:paraId="53E5CE34">
      <w:pPr>
        <w:spacing w:line="600" w:lineRule="exact"/>
        <w:jc w:val="center"/>
        <w:rPr>
          <w:rFonts w:hint="eastAsia" w:ascii="宋体" w:hAnsi="宋体"/>
          <w:b/>
          <w:color w:val="000000" w:themeColor="text1"/>
          <w:sz w:val="28"/>
          <w:szCs w:val="28"/>
          <w:highlight w:val="none"/>
          <w14:textFill>
            <w14:solidFill>
              <w14:schemeClr w14:val="tx1"/>
            </w14:solidFill>
          </w14:textFill>
        </w:rPr>
      </w:pPr>
    </w:p>
    <w:p w14:paraId="03EA2299">
      <w:pPr>
        <w:spacing w:line="600" w:lineRule="exact"/>
        <w:jc w:val="center"/>
        <w:rPr>
          <w:rFonts w:hint="eastAsia" w:ascii="宋体" w:hAnsi="宋体"/>
          <w:b/>
          <w:color w:val="000000" w:themeColor="text1"/>
          <w:sz w:val="28"/>
          <w:szCs w:val="28"/>
          <w:highlight w:val="none"/>
          <w14:textFill>
            <w14:solidFill>
              <w14:schemeClr w14:val="tx1"/>
            </w14:solidFill>
          </w14:textFill>
        </w:rPr>
      </w:pPr>
    </w:p>
    <w:p w14:paraId="44C2800E">
      <w:pPr>
        <w:adjustRightInd w:val="0"/>
        <w:snapToGrid w:val="0"/>
        <w:spacing w:line="640" w:lineRule="exact"/>
        <w:jc w:val="center"/>
        <w:rPr>
          <w:rFonts w:hint="eastAsia" w:ascii="仿宋_GB2312" w:hAnsi="宋体" w:eastAsia="仿宋_GB2312"/>
          <w:b/>
          <w:bCs/>
          <w:sz w:val="32"/>
          <w:szCs w:val="32"/>
          <w:highlight w:val="none"/>
        </w:rPr>
      </w:pPr>
      <w:r>
        <w:rPr>
          <w:rFonts w:hint="eastAsia" w:ascii="仿宋_GB2312" w:hAnsi="宋体" w:eastAsia="仿宋_GB2312"/>
          <w:b/>
          <w:bCs/>
          <w:sz w:val="32"/>
          <w:szCs w:val="32"/>
          <w:highlight w:val="none"/>
          <w:lang w:eastAsia="zh-CN"/>
        </w:rPr>
        <w:t>采购方</w:t>
      </w:r>
      <w:r>
        <w:rPr>
          <w:rFonts w:hint="eastAsia" w:ascii="仿宋_GB2312" w:hAnsi="宋体" w:eastAsia="仿宋_GB2312"/>
          <w:b/>
          <w:bCs/>
          <w:sz w:val="32"/>
          <w:szCs w:val="32"/>
          <w:highlight w:val="none"/>
        </w:rPr>
        <w:t>：北方工程设计研究院有限公司</w:t>
      </w:r>
    </w:p>
    <w:p w14:paraId="5DEB32FE">
      <w:pPr>
        <w:adjustRightInd w:val="0"/>
        <w:snapToGrid w:val="0"/>
        <w:spacing w:line="640" w:lineRule="exact"/>
        <w:jc w:val="center"/>
        <w:rPr>
          <w:rFonts w:hint="eastAsia" w:ascii="宋体" w:hAnsi="宋体"/>
          <w:color w:val="000000" w:themeColor="text1"/>
          <w:sz w:val="28"/>
          <w:szCs w:val="28"/>
          <w:highlight w:val="none"/>
          <w14:textFill>
            <w14:solidFill>
              <w14:schemeClr w14:val="tx1"/>
            </w14:solidFill>
          </w14:textFill>
        </w:rPr>
      </w:pPr>
      <w:r>
        <w:rPr>
          <w:rFonts w:hint="eastAsia" w:ascii="仿宋_GB2312" w:hAnsi="宋体" w:eastAsia="仿宋_GB2312"/>
          <w:b/>
          <w:bCs/>
          <w:sz w:val="32"/>
          <w:szCs w:val="32"/>
          <w:highlight w:val="none"/>
          <w:lang w:val="en-US" w:eastAsia="zh-CN"/>
        </w:rPr>
        <w:t xml:space="preserve">      </w:t>
      </w:r>
      <w:r>
        <w:rPr>
          <w:rFonts w:hint="eastAsia" w:ascii="仿宋_GB2312" w:hAnsi="宋体" w:eastAsia="仿宋_GB2312"/>
          <w:b/>
          <w:bCs/>
          <w:sz w:val="32"/>
          <w:szCs w:val="32"/>
          <w:highlight w:val="none"/>
        </w:rPr>
        <w:t>202</w:t>
      </w:r>
      <w:r>
        <w:rPr>
          <w:rFonts w:hint="eastAsia" w:ascii="仿宋_GB2312" w:hAnsi="宋体" w:eastAsia="仿宋_GB2312"/>
          <w:b/>
          <w:bCs/>
          <w:sz w:val="32"/>
          <w:szCs w:val="32"/>
          <w:highlight w:val="none"/>
          <w:lang w:val="en-US" w:eastAsia="zh-CN"/>
        </w:rPr>
        <w:t>6</w:t>
      </w:r>
      <w:r>
        <w:rPr>
          <w:rFonts w:hint="eastAsia" w:ascii="仿宋_GB2312" w:hAnsi="宋体" w:eastAsia="仿宋_GB2312"/>
          <w:b/>
          <w:bCs/>
          <w:sz w:val="32"/>
          <w:szCs w:val="32"/>
          <w:highlight w:val="none"/>
        </w:rPr>
        <w:t xml:space="preserve">年 </w:t>
      </w:r>
      <w:r>
        <w:rPr>
          <w:rFonts w:hint="eastAsia" w:ascii="仿宋_GB2312" w:hAnsi="宋体" w:eastAsia="仿宋_GB2312"/>
          <w:b/>
          <w:bCs/>
          <w:sz w:val="32"/>
          <w:szCs w:val="32"/>
          <w:highlight w:val="none"/>
          <w:lang w:val="en-US" w:eastAsia="zh-CN"/>
        </w:rPr>
        <w:t>04</w:t>
      </w:r>
      <w:r>
        <w:rPr>
          <w:rFonts w:hint="eastAsia" w:ascii="仿宋_GB2312" w:hAnsi="宋体" w:eastAsia="仿宋_GB2312"/>
          <w:b/>
          <w:bCs/>
          <w:sz w:val="32"/>
          <w:szCs w:val="32"/>
          <w:highlight w:val="none"/>
        </w:rPr>
        <w:t>月</w:t>
      </w:r>
      <w:r>
        <w:rPr>
          <w:rFonts w:hint="eastAsia" w:ascii="仿宋_GB2312" w:hAnsi="宋体" w:eastAsia="仿宋_GB2312"/>
          <w:b/>
          <w:bCs/>
          <w:sz w:val="32"/>
          <w:szCs w:val="32"/>
          <w:highlight w:val="none"/>
          <w:lang w:val="en-US" w:eastAsia="zh-CN"/>
        </w:rPr>
        <w:t>20</w:t>
      </w:r>
      <w:r>
        <w:rPr>
          <w:rFonts w:hint="eastAsia" w:ascii="仿宋_GB2312" w:hAnsi="宋体" w:eastAsia="仿宋_GB2312"/>
          <w:b/>
          <w:bCs/>
          <w:sz w:val="32"/>
          <w:szCs w:val="32"/>
          <w:highlight w:val="none"/>
        </w:rPr>
        <w:t>日</w:t>
      </w:r>
    </w:p>
    <w:p w14:paraId="0F99473D">
      <w:pPr>
        <w:pStyle w:val="3"/>
        <w:rPr>
          <w:color w:val="000000" w:themeColor="text1"/>
          <w:sz w:val="32"/>
          <w:szCs w:val="32"/>
          <w:highlight w:val="none"/>
          <w14:textFill>
            <w14:solidFill>
              <w14:schemeClr w14:val="tx1"/>
            </w14:solidFill>
          </w14:textFill>
        </w:rPr>
        <w:sectPr>
          <w:pgSz w:w="11906" w:h="16838"/>
          <w:pgMar w:top="1531" w:right="1531" w:bottom="1531" w:left="1531" w:header="851" w:footer="680" w:gutter="0"/>
          <w:pgNumType w:fmt="decimal" w:start="1"/>
          <w:cols w:space="720" w:num="1"/>
          <w:docGrid w:linePitch="312" w:charSpace="0"/>
        </w:sectPr>
      </w:pPr>
      <w:bookmarkStart w:id="0" w:name="_Toc75938968"/>
    </w:p>
    <w:bookmarkEnd w:id="0"/>
    <w:sdt>
      <w:sdtPr>
        <w:rPr>
          <w:highlight w:val="none"/>
          <w:lang w:val="en-US" w:eastAsia="zh-CN"/>
        </w:rPr>
        <w:id w:val="147476447"/>
        <w15:color w:val="DBDBDB"/>
        <w:docPartObj>
          <w:docPartGallery w:val="Table of Contents"/>
          <w:docPartUnique/>
        </w:docPartObj>
      </w:sdtPr>
      <w:sdtEndPr>
        <w:rPr>
          <w:rFonts w:hint="default" w:ascii="Calibri" w:hAnsi="Calibri" w:eastAsia="宋体" w:cs="Times New Roman"/>
          <w:kern w:val="2"/>
          <w:sz w:val="21"/>
          <w:szCs w:val="24"/>
          <w:highlight w:val="none"/>
          <w:lang w:val="en-US" w:eastAsia="zh-CN" w:bidi="ar-SA"/>
        </w:rPr>
      </w:sdtEndPr>
      <w:sdtContent>
        <w:p w14:paraId="24AEF652">
          <w:pPr>
            <w:pStyle w:val="3"/>
            <w:bidi w:val="0"/>
            <w:rPr>
              <w:highlight w:val="none"/>
            </w:rPr>
          </w:pPr>
          <w:bookmarkStart w:id="1" w:name="_Toc27746"/>
          <w:bookmarkStart w:id="2" w:name="_Toc7548"/>
          <w:r>
            <w:rPr>
              <w:highlight w:val="none"/>
            </w:rPr>
            <w:t>目录</w:t>
          </w:r>
          <w:bookmarkEnd w:id="1"/>
        </w:p>
        <w:p w14:paraId="0D056F00">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TOC \o "1-1" \h \u </w:instrText>
          </w:r>
          <w:r>
            <w:rPr>
              <w:rFonts w:hint="default"/>
              <w:sz w:val="24"/>
              <w:szCs w:val="24"/>
              <w:highlight w:val="none"/>
              <w:lang w:val="en-US" w:eastAsia="zh-CN"/>
            </w:rPr>
            <w:fldChar w:fldCharType="separate"/>
          </w: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_Toc27746 </w:instrText>
          </w:r>
          <w:r>
            <w:rPr>
              <w:rFonts w:hint="default"/>
              <w:sz w:val="24"/>
              <w:szCs w:val="24"/>
              <w:highlight w:val="none"/>
              <w:lang w:val="en-US" w:eastAsia="zh-CN"/>
            </w:rPr>
            <w:fldChar w:fldCharType="separate"/>
          </w:r>
          <w:r>
            <w:rPr>
              <w:sz w:val="24"/>
              <w:szCs w:val="24"/>
              <w:highlight w:val="none"/>
            </w:rPr>
            <w:t>目录</w:t>
          </w:r>
          <w:r>
            <w:rPr>
              <w:sz w:val="24"/>
              <w:szCs w:val="24"/>
              <w:highlight w:val="none"/>
            </w:rPr>
            <w:tab/>
          </w:r>
          <w:r>
            <w:rPr>
              <w:sz w:val="24"/>
              <w:szCs w:val="24"/>
              <w:highlight w:val="none"/>
            </w:rPr>
            <w:fldChar w:fldCharType="begin"/>
          </w:r>
          <w:r>
            <w:rPr>
              <w:sz w:val="24"/>
              <w:szCs w:val="24"/>
              <w:highlight w:val="none"/>
            </w:rPr>
            <w:instrText xml:space="preserve"> PAGEREF _Toc27746 \h </w:instrText>
          </w:r>
          <w:r>
            <w:rPr>
              <w:sz w:val="24"/>
              <w:szCs w:val="24"/>
              <w:highlight w:val="none"/>
            </w:rPr>
            <w:fldChar w:fldCharType="separate"/>
          </w:r>
          <w:r>
            <w:rPr>
              <w:sz w:val="24"/>
              <w:szCs w:val="24"/>
              <w:highlight w:val="none"/>
            </w:rPr>
            <w:t>1</w:t>
          </w:r>
          <w:r>
            <w:rPr>
              <w:sz w:val="24"/>
              <w:szCs w:val="24"/>
              <w:highlight w:val="none"/>
            </w:rPr>
            <w:fldChar w:fldCharType="end"/>
          </w:r>
          <w:r>
            <w:rPr>
              <w:rFonts w:hint="default"/>
              <w:sz w:val="24"/>
              <w:szCs w:val="24"/>
              <w:highlight w:val="none"/>
              <w:lang w:val="en-US" w:eastAsia="zh-CN"/>
            </w:rPr>
            <w:fldChar w:fldCharType="end"/>
          </w:r>
        </w:p>
        <w:p w14:paraId="539DBD57">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_Toc18213 </w:instrText>
          </w:r>
          <w:r>
            <w:rPr>
              <w:rFonts w:hint="default"/>
              <w:sz w:val="24"/>
              <w:szCs w:val="24"/>
              <w:highlight w:val="none"/>
              <w:lang w:val="en-US" w:eastAsia="zh-CN"/>
            </w:rPr>
            <w:fldChar w:fldCharType="separate"/>
          </w:r>
          <w:r>
            <w:rPr>
              <w:rFonts w:hint="eastAsia"/>
              <w:sz w:val="24"/>
              <w:szCs w:val="24"/>
              <w:highlight w:val="none"/>
            </w:rPr>
            <w:t>第一章</w:t>
          </w:r>
          <w:r>
            <w:rPr>
              <w:sz w:val="24"/>
              <w:szCs w:val="24"/>
              <w:highlight w:val="none"/>
            </w:rPr>
            <w:t xml:space="preserve"> </w:t>
          </w:r>
          <w:r>
            <w:rPr>
              <w:rFonts w:hint="eastAsia"/>
              <w:sz w:val="24"/>
              <w:szCs w:val="24"/>
              <w:highlight w:val="none"/>
              <w:lang w:val="en-US" w:eastAsia="zh-CN"/>
            </w:rPr>
            <w:t>询价</w:t>
          </w:r>
          <w:r>
            <w:rPr>
              <w:rFonts w:hint="eastAsia"/>
              <w:sz w:val="24"/>
              <w:szCs w:val="24"/>
              <w:highlight w:val="none"/>
            </w:rPr>
            <w:t>公告</w:t>
          </w:r>
          <w:r>
            <w:rPr>
              <w:sz w:val="24"/>
              <w:szCs w:val="24"/>
              <w:highlight w:val="none"/>
            </w:rPr>
            <w:tab/>
          </w:r>
          <w:r>
            <w:rPr>
              <w:sz w:val="24"/>
              <w:szCs w:val="24"/>
              <w:highlight w:val="none"/>
            </w:rPr>
            <w:fldChar w:fldCharType="begin"/>
          </w:r>
          <w:r>
            <w:rPr>
              <w:sz w:val="24"/>
              <w:szCs w:val="24"/>
              <w:highlight w:val="none"/>
            </w:rPr>
            <w:instrText xml:space="preserve"> PAGEREF _Toc18213 \h </w:instrText>
          </w:r>
          <w:r>
            <w:rPr>
              <w:sz w:val="24"/>
              <w:szCs w:val="24"/>
              <w:highlight w:val="none"/>
            </w:rPr>
            <w:fldChar w:fldCharType="separate"/>
          </w:r>
          <w:r>
            <w:rPr>
              <w:sz w:val="24"/>
              <w:szCs w:val="24"/>
              <w:highlight w:val="none"/>
            </w:rPr>
            <w:t>1</w:t>
          </w:r>
          <w:r>
            <w:rPr>
              <w:sz w:val="24"/>
              <w:szCs w:val="24"/>
              <w:highlight w:val="none"/>
            </w:rPr>
            <w:fldChar w:fldCharType="end"/>
          </w:r>
          <w:r>
            <w:rPr>
              <w:rFonts w:hint="default"/>
              <w:sz w:val="24"/>
              <w:szCs w:val="24"/>
              <w:highlight w:val="none"/>
              <w:lang w:val="en-US" w:eastAsia="zh-CN"/>
            </w:rPr>
            <w:fldChar w:fldCharType="end"/>
          </w:r>
        </w:p>
        <w:p w14:paraId="452B198C">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_Toc18916 </w:instrText>
          </w:r>
          <w:r>
            <w:rPr>
              <w:rFonts w:hint="default"/>
              <w:sz w:val="24"/>
              <w:szCs w:val="24"/>
              <w:highlight w:val="none"/>
              <w:lang w:val="en-US" w:eastAsia="zh-CN"/>
            </w:rPr>
            <w:fldChar w:fldCharType="separate"/>
          </w:r>
          <w:r>
            <w:rPr>
              <w:rFonts w:hint="eastAsia"/>
              <w:sz w:val="24"/>
              <w:szCs w:val="24"/>
              <w:highlight w:val="none"/>
            </w:rPr>
            <w:t>第</w:t>
          </w:r>
          <w:r>
            <w:rPr>
              <w:rFonts w:hint="eastAsia"/>
              <w:sz w:val="24"/>
              <w:szCs w:val="24"/>
              <w:highlight w:val="none"/>
              <w:lang w:val="en-US" w:eastAsia="zh-CN"/>
            </w:rPr>
            <w:t>二</w:t>
          </w:r>
          <w:r>
            <w:rPr>
              <w:rFonts w:hint="eastAsia"/>
              <w:sz w:val="24"/>
              <w:szCs w:val="24"/>
              <w:highlight w:val="none"/>
            </w:rPr>
            <w:t>章 报价方须知</w:t>
          </w:r>
          <w:r>
            <w:rPr>
              <w:sz w:val="24"/>
              <w:szCs w:val="24"/>
              <w:highlight w:val="none"/>
            </w:rPr>
            <w:tab/>
          </w:r>
          <w:r>
            <w:rPr>
              <w:sz w:val="24"/>
              <w:szCs w:val="24"/>
              <w:highlight w:val="none"/>
            </w:rPr>
            <w:fldChar w:fldCharType="begin"/>
          </w:r>
          <w:r>
            <w:rPr>
              <w:sz w:val="24"/>
              <w:szCs w:val="24"/>
              <w:highlight w:val="none"/>
            </w:rPr>
            <w:instrText xml:space="preserve"> PAGEREF _Toc18916 \h </w:instrText>
          </w:r>
          <w:r>
            <w:rPr>
              <w:sz w:val="24"/>
              <w:szCs w:val="24"/>
              <w:highlight w:val="none"/>
            </w:rPr>
            <w:fldChar w:fldCharType="separate"/>
          </w:r>
          <w:r>
            <w:rPr>
              <w:sz w:val="24"/>
              <w:szCs w:val="24"/>
              <w:highlight w:val="none"/>
            </w:rPr>
            <w:t>3</w:t>
          </w:r>
          <w:r>
            <w:rPr>
              <w:sz w:val="24"/>
              <w:szCs w:val="24"/>
              <w:highlight w:val="none"/>
            </w:rPr>
            <w:fldChar w:fldCharType="end"/>
          </w:r>
          <w:r>
            <w:rPr>
              <w:rFonts w:hint="default"/>
              <w:sz w:val="24"/>
              <w:szCs w:val="24"/>
              <w:highlight w:val="none"/>
              <w:lang w:val="en-US" w:eastAsia="zh-CN"/>
            </w:rPr>
            <w:fldChar w:fldCharType="end"/>
          </w:r>
        </w:p>
        <w:p w14:paraId="70E14B5A">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_Toc7683 </w:instrText>
          </w:r>
          <w:r>
            <w:rPr>
              <w:rFonts w:hint="default"/>
              <w:sz w:val="24"/>
              <w:szCs w:val="24"/>
              <w:highlight w:val="none"/>
              <w:lang w:val="en-US" w:eastAsia="zh-CN"/>
            </w:rPr>
            <w:fldChar w:fldCharType="separate"/>
          </w:r>
          <w:r>
            <w:rPr>
              <w:rFonts w:hint="eastAsia"/>
              <w:sz w:val="24"/>
              <w:szCs w:val="24"/>
              <w:highlight w:val="none"/>
              <w:lang w:val="en-US" w:eastAsia="zh-CN"/>
            </w:rPr>
            <w:t xml:space="preserve">第三章 </w:t>
          </w:r>
          <w:r>
            <w:rPr>
              <w:rFonts w:hint="eastAsia"/>
              <w:sz w:val="24"/>
              <w:szCs w:val="24"/>
              <w:highlight w:val="none"/>
            </w:rPr>
            <w:t>采购需求</w:t>
          </w:r>
          <w:r>
            <w:rPr>
              <w:sz w:val="24"/>
              <w:szCs w:val="24"/>
              <w:highlight w:val="none"/>
            </w:rPr>
            <w:tab/>
          </w:r>
          <w:r>
            <w:rPr>
              <w:sz w:val="24"/>
              <w:szCs w:val="24"/>
              <w:highlight w:val="none"/>
            </w:rPr>
            <w:fldChar w:fldCharType="begin"/>
          </w:r>
          <w:r>
            <w:rPr>
              <w:sz w:val="24"/>
              <w:szCs w:val="24"/>
              <w:highlight w:val="none"/>
            </w:rPr>
            <w:instrText xml:space="preserve"> PAGEREF _Toc7683 \h </w:instrText>
          </w:r>
          <w:r>
            <w:rPr>
              <w:sz w:val="24"/>
              <w:szCs w:val="24"/>
              <w:highlight w:val="none"/>
            </w:rPr>
            <w:fldChar w:fldCharType="separate"/>
          </w:r>
          <w:r>
            <w:rPr>
              <w:sz w:val="24"/>
              <w:szCs w:val="24"/>
              <w:highlight w:val="none"/>
            </w:rPr>
            <w:t>6</w:t>
          </w:r>
          <w:r>
            <w:rPr>
              <w:sz w:val="24"/>
              <w:szCs w:val="24"/>
              <w:highlight w:val="none"/>
            </w:rPr>
            <w:fldChar w:fldCharType="end"/>
          </w:r>
          <w:r>
            <w:rPr>
              <w:rFonts w:hint="default"/>
              <w:sz w:val="24"/>
              <w:szCs w:val="24"/>
              <w:highlight w:val="none"/>
              <w:lang w:val="en-US" w:eastAsia="zh-CN"/>
            </w:rPr>
            <w:fldChar w:fldCharType="end"/>
          </w:r>
        </w:p>
        <w:p w14:paraId="7B6D6FEE">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_Toc3138 </w:instrText>
          </w:r>
          <w:r>
            <w:rPr>
              <w:rFonts w:hint="default"/>
              <w:sz w:val="24"/>
              <w:szCs w:val="24"/>
              <w:highlight w:val="none"/>
              <w:lang w:val="en-US" w:eastAsia="zh-CN"/>
            </w:rPr>
            <w:fldChar w:fldCharType="separate"/>
          </w:r>
          <w:r>
            <w:rPr>
              <w:rFonts w:hint="eastAsia"/>
              <w:sz w:val="24"/>
              <w:szCs w:val="24"/>
              <w:highlight w:val="none"/>
            </w:rPr>
            <w:t>第</w:t>
          </w:r>
          <w:r>
            <w:rPr>
              <w:rFonts w:hint="eastAsia"/>
              <w:sz w:val="24"/>
              <w:szCs w:val="24"/>
              <w:highlight w:val="none"/>
              <w:lang w:val="en-US" w:eastAsia="zh-CN"/>
            </w:rPr>
            <w:t>四</w:t>
          </w:r>
          <w:r>
            <w:rPr>
              <w:rFonts w:hint="eastAsia"/>
              <w:sz w:val="24"/>
              <w:szCs w:val="24"/>
              <w:highlight w:val="none"/>
            </w:rPr>
            <w:t>章 评审办法</w:t>
          </w:r>
          <w:r>
            <w:rPr>
              <w:sz w:val="24"/>
              <w:szCs w:val="24"/>
              <w:highlight w:val="none"/>
            </w:rPr>
            <w:tab/>
          </w:r>
          <w:r>
            <w:rPr>
              <w:sz w:val="24"/>
              <w:szCs w:val="24"/>
              <w:highlight w:val="none"/>
            </w:rPr>
            <w:fldChar w:fldCharType="begin"/>
          </w:r>
          <w:r>
            <w:rPr>
              <w:sz w:val="24"/>
              <w:szCs w:val="24"/>
              <w:highlight w:val="none"/>
            </w:rPr>
            <w:instrText xml:space="preserve"> PAGEREF _Toc3138 \h </w:instrText>
          </w:r>
          <w:r>
            <w:rPr>
              <w:sz w:val="24"/>
              <w:szCs w:val="24"/>
              <w:highlight w:val="none"/>
            </w:rPr>
            <w:fldChar w:fldCharType="separate"/>
          </w:r>
          <w:r>
            <w:rPr>
              <w:sz w:val="24"/>
              <w:szCs w:val="24"/>
              <w:highlight w:val="none"/>
            </w:rPr>
            <w:t>11</w:t>
          </w:r>
          <w:r>
            <w:rPr>
              <w:sz w:val="24"/>
              <w:szCs w:val="24"/>
              <w:highlight w:val="none"/>
            </w:rPr>
            <w:fldChar w:fldCharType="end"/>
          </w:r>
          <w:r>
            <w:rPr>
              <w:rFonts w:hint="default"/>
              <w:sz w:val="24"/>
              <w:szCs w:val="24"/>
              <w:highlight w:val="none"/>
              <w:lang w:val="en-US" w:eastAsia="zh-CN"/>
            </w:rPr>
            <w:fldChar w:fldCharType="end"/>
          </w:r>
        </w:p>
        <w:p w14:paraId="7DEDFCFF">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_Toc17057 </w:instrText>
          </w:r>
          <w:r>
            <w:rPr>
              <w:rFonts w:hint="default"/>
              <w:sz w:val="24"/>
              <w:szCs w:val="24"/>
              <w:highlight w:val="none"/>
              <w:lang w:val="en-US" w:eastAsia="zh-CN"/>
            </w:rPr>
            <w:fldChar w:fldCharType="separate"/>
          </w:r>
          <w:r>
            <w:rPr>
              <w:rFonts w:hint="eastAsia"/>
              <w:sz w:val="24"/>
              <w:szCs w:val="24"/>
              <w:highlight w:val="none"/>
            </w:rPr>
            <w:t>一、符合性评审</w:t>
          </w:r>
          <w:r>
            <w:rPr>
              <w:sz w:val="24"/>
              <w:szCs w:val="24"/>
              <w:highlight w:val="none"/>
            </w:rPr>
            <w:tab/>
          </w:r>
          <w:r>
            <w:rPr>
              <w:sz w:val="24"/>
              <w:szCs w:val="24"/>
              <w:highlight w:val="none"/>
            </w:rPr>
            <w:fldChar w:fldCharType="begin"/>
          </w:r>
          <w:r>
            <w:rPr>
              <w:sz w:val="24"/>
              <w:szCs w:val="24"/>
              <w:highlight w:val="none"/>
            </w:rPr>
            <w:instrText xml:space="preserve"> PAGEREF _Toc17057 \h </w:instrText>
          </w:r>
          <w:r>
            <w:rPr>
              <w:sz w:val="24"/>
              <w:szCs w:val="24"/>
              <w:highlight w:val="none"/>
            </w:rPr>
            <w:fldChar w:fldCharType="separate"/>
          </w:r>
          <w:r>
            <w:rPr>
              <w:sz w:val="24"/>
              <w:szCs w:val="24"/>
              <w:highlight w:val="none"/>
            </w:rPr>
            <w:t>11</w:t>
          </w:r>
          <w:r>
            <w:rPr>
              <w:sz w:val="24"/>
              <w:szCs w:val="24"/>
              <w:highlight w:val="none"/>
            </w:rPr>
            <w:fldChar w:fldCharType="end"/>
          </w:r>
          <w:r>
            <w:rPr>
              <w:rFonts w:hint="default"/>
              <w:sz w:val="24"/>
              <w:szCs w:val="24"/>
              <w:highlight w:val="none"/>
              <w:lang w:val="en-US" w:eastAsia="zh-CN"/>
            </w:rPr>
            <w:fldChar w:fldCharType="end"/>
          </w:r>
        </w:p>
        <w:p w14:paraId="01BE2CC1">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_Toc6493 </w:instrText>
          </w:r>
          <w:r>
            <w:rPr>
              <w:rFonts w:hint="default"/>
              <w:sz w:val="24"/>
              <w:szCs w:val="24"/>
              <w:highlight w:val="none"/>
              <w:lang w:val="en-US" w:eastAsia="zh-CN"/>
            </w:rPr>
            <w:fldChar w:fldCharType="separate"/>
          </w:r>
          <w:r>
            <w:rPr>
              <w:rFonts w:hint="eastAsia"/>
              <w:sz w:val="24"/>
              <w:szCs w:val="24"/>
              <w:highlight w:val="none"/>
            </w:rPr>
            <w:t>二、 竞争性评审</w:t>
          </w:r>
          <w:r>
            <w:rPr>
              <w:sz w:val="24"/>
              <w:szCs w:val="24"/>
              <w:highlight w:val="none"/>
            </w:rPr>
            <w:tab/>
          </w:r>
          <w:r>
            <w:rPr>
              <w:sz w:val="24"/>
              <w:szCs w:val="24"/>
              <w:highlight w:val="none"/>
            </w:rPr>
            <w:fldChar w:fldCharType="begin"/>
          </w:r>
          <w:r>
            <w:rPr>
              <w:sz w:val="24"/>
              <w:szCs w:val="24"/>
              <w:highlight w:val="none"/>
            </w:rPr>
            <w:instrText xml:space="preserve"> PAGEREF _Toc6493 \h </w:instrText>
          </w:r>
          <w:r>
            <w:rPr>
              <w:sz w:val="24"/>
              <w:szCs w:val="24"/>
              <w:highlight w:val="none"/>
            </w:rPr>
            <w:fldChar w:fldCharType="separate"/>
          </w:r>
          <w:r>
            <w:rPr>
              <w:sz w:val="24"/>
              <w:szCs w:val="24"/>
              <w:highlight w:val="none"/>
            </w:rPr>
            <w:t>12</w:t>
          </w:r>
          <w:r>
            <w:rPr>
              <w:sz w:val="24"/>
              <w:szCs w:val="24"/>
              <w:highlight w:val="none"/>
            </w:rPr>
            <w:fldChar w:fldCharType="end"/>
          </w:r>
          <w:r>
            <w:rPr>
              <w:rFonts w:hint="default"/>
              <w:sz w:val="24"/>
              <w:szCs w:val="24"/>
              <w:highlight w:val="none"/>
              <w:lang w:val="en-US" w:eastAsia="zh-CN"/>
            </w:rPr>
            <w:fldChar w:fldCharType="end"/>
          </w:r>
        </w:p>
        <w:p w14:paraId="77A109DB">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_Toc28691 </w:instrText>
          </w:r>
          <w:r>
            <w:rPr>
              <w:rFonts w:hint="default"/>
              <w:sz w:val="24"/>
              <w:szCs w:val="24"/>
              <w:highlight w:val="none"/>
              <w:lang w:val="en-US" w:eastAsia="zh-CN"/>
            </w:rPr>
            <w:fldChar w:fldCharType="separate"/>
          </w:r>
          <w:r>
            <w:rPr>
              <w:rFonts w:hint="eastAsia"/>
              <w:sz w:val="24"/>
              <w:szCs w:val="24"/>
              <w:highlight w:val="none"/>
            </w:rPr>
            <w:t>第</w:t>
          </w:r>
          <w:r>
            <w:rPr>
              <w:rFonts w:hint="eastAsia"/>
              <w:sz w:val="24"/>
              <w:szCs w:val="24"/>
              <w:highlight w:val="none"/>
              <w:lang w:val="en-US" w:eastAsia="zh-CN"/>
            </w:rPr>
            <w:t>五</w:t>
          </w:r>
          <w:r>
            <w:rPr>
              <w:rFonts w:hint="eastAsia"/>
              <w:sz w:val="24"/>
              <w:szCs w:val="24"/>
              <w:highlight w:val="none"/>
            </w:rPr>
            <w:t xml:space="preserve">章 </w:t>
          </w:r>
          <w:r>
            <w:rPr>
              <w:rFonts w:hint="eastAsia"/>
              <w:sz w:val="24"/>
              <w:szCs w:val="24"/>
              <w:highlight w:val="none"/>
              <w:lang w:val="en-US" w:eastAsia="zh-CN"/>
            </w:rPr>
            <w:t>合同</w:t>
          </w:r>
          <w:r>
            <w:rPr>
              <w:rFonts w:hint="eastAsia"/>
              <w:sz w:val="24"/>
              <w:szCs w:val="24"/>
              <w:highlight w:val="none"/>
            </w:rPr>
            <w:t>文件格式</w:t>
          </w:r>
          <w:r>
            <w:rPr>
              <w:sz w:val="24"/>
              <w:szCs w:val="24"/>
              <w:highlight w:val="none"/>
            </w:rPr>
            <w:tab/>
          </w:r>
          <w:r>
            <w:rPr>
              <w:sz w:val="24"/>
              <w:szCs w:val="24"/>
              <w:highlight w:val="none"/>
            </w:rPr>
            <w:fldChar w:fldCharType="begin"/>
          </w:r>
          <w:r>
            <w:rPr>
              <w:sz w:val="24"/>
              <w:szCs w:val="24"/>
              <w:highlight w:val="none"/>
            </w:rPr>
            <w:instrText xml:space="preserve"> PAGEREF _Toc28691 \h </w:instrText>
          </w:r>
          <w:r>
            <w:rPr>
              <w:sz w:val="24"/>
              <w:szCs w:val="24"/>
              <w:highlight w:val="none"/>
            </w:rPr>
            <w:fldChar w:fldCharType="separate"/>
          </w:r>
          <w:r>
            <w:rPr>
              <w:sz w:val="24"/>
              <w:szCs w:val="24"/>
              <w:highlight w:val="none"/>
            </w:rPr>
            <w:t>14</w:t>
          </w:r>
          <w:r>
            <w:rPr>
              <w:sz w:val="24"/>
              <w:szCs w:val="24"/>
              <w:highlight w:val="none"/>
            </w:rPr>
            <w:fldChar w:fldCharType="end"/>
          </w:r>
          <w:r>
            <w:rPr>
              <w:rFonts w:hint="default"/>
              <w:sz w:val="24"/>
              <w:szCs w:val="24"/>
              <w:highlight w:val="none"/>
              <w:lang w:val="en-US" w:eastAsia="zh-CN"/>
            </w:rPr>
            <w:fldChar w:fldCharType="end"/>
          </w:r>
        </w:p>
        <w:p w14:paraId="64B7FA53">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_Toc16867 </w:instrText>
          </w:r>
          <w:r>
            <w:rPr>
              <w:rFonts w:hint="default"/>
              <w:sz w:val="24"/>
              <w:szCs w:val="24"/>
              <w:highlight w:val="none"/>
              <w:lang w:val="en-US" w:eastAsia="zh-CN"/>
            </w:rPr>
            <w:fldChar w:fldCharType="separate"/>
          </w:r>
          <w:r>
            <w:rPr>
              <w:rFonts w:hint="eastAsia"/>
              <w:sz w:val="24"/>
              <w:szCs w:val="24"/>
              <w:highlight w:val="none"/>
            </w:rPr>
            <w:t>第</w:t>
          </w:r>
          <w:r>
            <w:rPr>
              <w:rFonts w:hint="eastAsia"/>
              <w:sz w:val="24"/>
              <w:szCs w:val="24"/>
              <w:highlight w:val="none"/>
              <w:lang w:val="en-US" w:eastAsia="zh-CN"/>
            </w:rPr>
            <w:t>六</w:t>
          </w:r>
          <w:r>
            <w:rPr>
              <w:rFonts w:hint="eastAsia"/>
              <w:sz w:val="24"/>
              <w:szCs w:val="24"/>
              <w:highlight w:val="none"/>
            </w:rPr>
            <w:t>章 报价文件格式</w:t>
          </w:r>
          <w:r>
            <w:rPr>
              <w:sz w:val="24"/>
              <w:szCs w:val="24"/>
              <w:highlight w:val="none"/>
            </w:rPr>
            <w:tab/>
          </w:r>
          <w:r>
            <w:rPr>
              <w:sz w:val="24"/>
              <w:szCs w:val="24"/>
              <w:highlight w:val="none"/>
            </w:rPr>
            <w:fldChar w:fldCharType="begin"/>
          </w:r>
          <w:r>
            <w:rPr>
              <w:sz w:val="24"/>
              <w:szCs w:val="24"/>
              <w:highlight w:val="none"/>
            </w:rPr>
            <w:instrText xml:space="preserve"> PAGEREF _Toc16867 \h </w:instrText>
          </w:r>
          <w:r>
            <w:rPr>
              <w:sz w:val="24"/>
              <w:szCs w:val="24"/>
              <w:highlight w:val="none"/>
            </w:rPr>
            <w:fldChar w:fldCharType="separate"/>
          </w:r>
          <w:r>
            <w:rPr>
              <w:sz w:val="24"/>
              <w:szCs w:val="24"/>
              <w:highlight w:val="none"/>
            </w:rPr>
            <w:t>33</w:t>
          </w:r>
          <w:r>
            <w:rPr>
              <w:sz w:val="24"/>
              <w:szCs w:val="24"/>
              <w:highlight w:val="none"/>
            </w:rPr>
            <w:fldChar w:fldCharType="end"/>
          </w:r>
          <w:r>
            <w:rPr>
              <w:rFonts w:hint="default"/>
              <w:sz w:val="24"/>
              <w:szCs w:val="24"/>
              <w:highlight w:val="none"/>
              <w:lang w:val="en-US" w:eastAsia="zh-CN"/>
            </w:rPr>
            <w:fldChar w:fldCharType="end"/>
          </w:r>
        </w:p>
        <w:p w14:paraId="240027FE">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_Toc22156 </w:instrText>
          </w:r>
          <w:r>
            <w:rPr>
              <w:rFonts w:hint="default"/>
              <w:sz w:val="24"/>
              <w:szCs w:val="24"/>
              <w:highlight w:val="none"/>
              <w:lang w:val="en-US" w:eastAsia="zh-CN"/>
            </w:rPr>
            <w:fldChar w:fldCharType="separate"/>
          </w:r>
          <w:r>
            <w:rPr>
              <w:rFonts w:hint="eastAsia"/>
              <w:sz w:val="24"/>
              <w:szCs w:val="24"/>
              <w:highlight w:val="none"/>
            </w:rPr>
            <w:t>一、</w:t>
          </w:r>
          <w:r>
            <w:rPr>
              <w:rFonts w:hint="eastAsia"/>
              <w:sz w:val="24"/>
              <w:szCs w:val="24"/>
              <w:highlight w:val="none"/>
              <w:lang w:val="zh-TW" w:eastAsia="zh-TW"/>
            </w:rPr>
            <w:t>报价</w:t>
          </w:r>
          <w:r>
            <w:rPr>
              <w:rFonts w:hint="eastAsia"/>
              <w:sz w:val="24"/>
              <w:szCs w:val="24"/>
              <w:highlight w:val="none"/>
              <w:lang w:val="en-US" w:eastAsia="zh-CN"/>
            </w:rPr>
            <w:t>函及附录</w:t>
          </w:r>
          <w:r>
            <w:rPr>
              <w:sz w:val="24"/>
              <w:szCs w:val="24"/>
              <w:highlight w:val="none"/>
            </w:rPr>
            <w:tab/>
          </w:r>
          <w:r>
            <w:rPr>
              <w:sz w:val="24"/>
              <w:szCs w:val="24"/>
              <w:highlight w:val="none"/>
            </w:rPr>
            <w:fldChar w:fldCharType="begin"/>
          </w:r>
          <w:r>
            <w:rPr>
              <w:sz w:val="24"/>
              <w:szCs w:val="24"/>
              <w:highlight w:val="none"/>
            </w:rPr>
            <w:instrText xml:space="preserve"> PAGEREF _Toc22156 \h </w:instrText>
          </w:r>
          <w:r>
            <w:rPr>
              <w:sz w:val="24"/>
              <w:szCs w:val="24"/>
              <w:highlight w:val="none"/>
            </w:rPr>
            <w:fldChar w:fldCharType="separate"/>
          </w:r>
          <w:r>
            <w:rPr>
              <w:sz w:val="24"/>
              <w:szCs w:val="24"/>
              <w:highlight w:val="none"/>
            </w:rPr>
            <w:t>35</w:t>
          </w:r>
          <w:r>
            <w:rPr>
              <w:sz w:val="24"/>
              <w:szCs w:val="24"/>
              <w:highlight w:val="none"/>
            </w:rPr>
            <w:fldChar w:fldCharType="end"/>
          </w:r>
          <w:r>
            <w:rPr>
              <w:rFonts w:hint="default"/>
              <w:sz w:val="24"/>
              <w:szCs w:val="24"/>
              <w:highlight w:val="none"/>
              <w:lang w:val="en-US" w:eastAsia="zh-CN"/>
            </w:rPr>
            <w:fldChar w:fldCharType="end"/>
          </w:r>
        </w:p>
        <w:p w14:paraId="53064C5A">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_Toc5750 </w:instrText>
          </w:r>
          <w:r>
            <w:rPr>
              <w:rFonts w:hint="default"/>
              <w:sz w:val="24"/>
              <w:szCs w:val="24"/>
              <w:highlight w:val="none"/>
              <w:lang w:val="en-US" w:eastAsia="zh-CN"/>
            </w:rPr>
            <w:fldChar w:fldCharType="separate"/>
          </w:r>
          <w:r>
            <w:rPr>
              <w:rFonts w:hint="eastAsia"/>
              <w:sz w:val="24"/>
              <w:szCs w:val="24"/>
              <w:highlight w:val="none"/>
              <w:lang w:eastAsia="zh-CN"/>
            </w:rPr>
            <w:t>（</w:t>
          </w:r>
          <w:r>
            <w:rPr>
              <w:rFonts w:hint="eastAsia"/>
              <w:sz w:val="24"/>
              <w:szCs w:val="24"/>
              <w:highlight w:val="none"/>
              <w:lang w:val="en-US" w:eastAsia="zh-CN"/>
            </w:rPr>
            <w:t>一</w:t>
          </w:r>
          <w:r>
            <w:rPr>
              <w:rFonts w:hint="eastAsia"/>
              <w:sz w:val="24"/>
              <w:szCs w:val="24"/>
              <w:highlight w:val="none"/>
              <w:lang w:eastAsia="zh-CN"/>
            </w:rPr>
            <w:t>）</w:t>
          </w:r>
          <w:r>
            <w:rPr>
              <w:rFonts w:hint="eastAsia"/>
              <w:sz w:val="24"/>
              <w:szCs w:val="24"/>
              <w:highlight w:val="none"/>
              <w:lang w:val="zh-TW" w:eastAsia="zh-TW"/>
            </w:rPr>
            <w:t>报价</w:t>
          </w:r>
          <w:r>
            <w:rPr>
              <w:rFonts w:hint="eastAsia"/>
              <w:sz w:val="24"/>
              <w:szCs w:val="24"/>
              <w:highlight w:val="none"/>
              <w:lang w:val="en-US" w:eastAsia="zh-CN"/>
            </w:rPr>
            <w:t>函</w:t>
          </w:r>
          <w:r>
            <w:rPr>
              <w:sz w:val="24"/>
              <w:szCs w:val="24"/>
              <w:highlight w:val="none"/>
            </w:rPr>
            <w:tab/>
          </w:r>
          <w:r>
            <w:rPr>
              <w:sz w:val="24"/>
              <w:szCs w:val="24"/>
              <w:highlight w:val="none"/>
            </w:rPr>
            <w:fldChar w:fldCharType="begin"/>
          </w:r>
          <w:r>
            <w:rPr>
              <w:sz w:val="24"/>
              <w:szCs w:val="24"/>
              <w:highlight w:val="none"/>
            </w:rPr>
            <w:instrText xml:space="preserve"> PAGEREF _Toc5750 \h </w:instrText>
          </w:r>
          <w:r>
            <w:rPr>
              <w:sz w:val="24"/>
              <w:szCs w:val="24"/>
              <w:highlight w:val="none"/>
            </w:rPr>
            <w:fldChar w:fldCharType="separate"/>
          </w:r>
          <w:r>
            <w:rPr>
              <w:sz w:val="24"/>
              <w:szCs w:val="24"/>
              <w:highlight w:val="none"/>
            </w:rPr>
            <w:t>35</w:t>
          </w:r>
          <w:r>
            <w:rPr>
              <w:sz w:val="24"/>
              <w:szCs w:val="24"/>
              <w:highlight w:val="none"/>
            </w:rPr>
            <w:fldChar w:fldCharType="end"/>
          </w:r>
          <w:r>
            <w:rPr>
              <w:rFonts w:hint="default"/>
              <w:sz w:val="24"/>
              <w:szCs w:val="24"/>
              <w:highlight w:val="none"/>
              <w:lang w:val="en-US" w:eastAsia="zh-CN"/>
            </w:rPr>
            <w:fldChar w:fldCharType="end"/>
          </w:r>
        </w:p>
        <w:p w14:paraId="011156B2">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_Toc18555 </w:instrText>
          </w:r>
          <w:r>
            <w:rPr>
              <w:rFonts w:hint="default"/>
              <w:sz w:val="24"/>
              <w:szCs w:val="24"/>
              <w:highlight w:val="none"/>
              <w:lang w:val="en-US" w:eastAsia="zh-CN"/>
            </w:rPr>
            <w:fldChar w:fldCharType="separate"/>
          </w:r>
          <w:r>
            <w:rPr>
              <w:rFonts w:hint="eastAsia"/>
              <w:sz w:val="24"/>
              <w:szCs w:val="24"/>
              <w:highlight w:val="none"/>
              <w:lang w:val="en-US" w:eastAsia="zh-CN"/>
            </w:rPr>
            <w:t>（二）</w:t>
          </w:r>
          <w:r>
            <w:rPr>
              <w:rFonts w:hint="eastAsia"/>
              <w:sz w:val="24"/>
              <w:szCs w:val="24"/>
              <w:highlight w:val="none"/>
            </w:rPr>
            <w:t>报价函附录</w:t>
          </w:r>
          <w:r>
            <w:rPr>
              <w:sz w:val="24"/>
              <w:szCs w:val="24"/>
              <w:highlight w:val="none"/>
            </w:rPr>
            <w:tab/>
          </w:r>
          <w:r>
            <w:rPr>
              <w:sz w:val="24"/>
              <w:szCs w:val="24"/>
              <w:highlight w:val="none"/>
            </w:rPr>
            <w:fldChar w:fldCharType="begin"/>
          </w:r>
          <w:r>
            <w:rPr>
              <w:sz w:val="24"/>
              <w:szCs w:val="24"/>
              <w:highlight w:val="none"/>
            </w:rPr>
            <w:instrText xml:space="preserve"> PAGEREF _Toc18555 \h </w:instrText>
          </w:r>
          <w:r>
            <w:rPr>
              <w:sz w:val="24"/>
              <w:szCs w:val="24"/>
              <w:highlight w:val="none"/>
            </w:rPr>
            <w:fldChar w:fldCharType="separate"/>
          </w:r>
          <w:r>
            <w:rPr>
              <w:sz w:val="24"/>
              <w:szCs w:val="24"/>
              <w:highlight w:val="none"/>
            </w:rPr>
            <w:t>37</w:t>
          </w:r>
          <w:r>
            <w:rPr>
              <w:sz w:val="24"/>
              <w:szCs w:val="24"/>
              <w:highlight w:val="none"/>
            </w:rPr>
            <w:fldChar w:fldCharType="end"/>
          </w:r>
          <w:r>
            <w:rPr>
              <w:rFonts w:hint="default"/>
              <w:sz w:val="24"/>
              <w:szCs w:val="24"/>
              <w:highlight w:val="none"/>
              <w:lang w:val="en-US" w:eastAsia="zh-CN"/>
            </w:rPr>
            <w:fldChar w:fldCharType="end"/>
          </w:r>
        </w:p>
        <w:p w14:paraId="1D195D25">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_Toc23250 </w:instrText>
          </w:r>
          <w:r>
            <w:rPr>
              <w:rFonts w:hint="default"/>
              <w:sz w:val="24"/>
              <w:szCs w:val="24"/>
              <w:highlight w:val="none"/>
              <w:lang w:val="en-US" w:eastAsia="zh-CN"/>
            </w:rPr>
            <w:fldChar w:fldCharType="separate"/>
          </w:r>
          <w:r>
            <w:rPr>
              <w:rFonts w:hint="eastAsia"/>
              <w:sz w:val="24"/>
              <w:szCs w:val="24"/>
              <w:highlight w:val="none"/>
              <w:lang w:val="en-US" w:eastAsia="zh-CN"/>
            </w:rPr>
            <w:t>二</w:t>
          </w:r>
          <w:r>
            <w:rPr>
              <w:rFonts w:hint="eastAsia"/>
              <w:sz w:val="24"/>
              <w:szCs w:val="24"/>
              <w:highlight w:val="none"/>
            </w:rPr>
            <w:t>、</w:t>
          </w:r>
          <w:r>
            <w:rPr>
              <w:rFonts w:hint="eastAsia"/>
              <w:sz w:val="24"/>
              <w:szCs w:val="24"/>
              <w:highlight w:val="none"/>
              <w:lang w:val="en-US" w:eastAsia="zh-CN"/>
            </w:rPr>
            <w:t>报价表</w:t>
          </w:r>
          <w:r>
            <w:rPr>
              <w:sz w:val="24"/>
              <w:szCs w:val="24"/>
              <w:highlight w:val="none"/>
            </w:rPr>
            <w:tab/>
          </w:r>
          <w:r>
            <w:rPr>
              <w:sz w:val="24"/>
              <w:szCs w:val="24"/>
              <w:highlight w:val="none"/>
            </w:rPr>
            <w:fldChar w:fldCharType="begin"/>
          </w:r>
          <w:r>
            <w:rPr>
              <w:sz w:val="24"/>
              <w:szCs w:val="24"/>
              <w:highlight w:val="none"/>
            </w:rPr>
            <w:instrText xml:space="preserve"> PAGEREF _Toc23250 \h </w:instrText>
          </w:r>
          <w:r>
            <w:rPr>
              <w:sz w:val="24"/>
              <w:szCs w:val="24"/>
              <w:highlight w:val="none"/>
            </w:rPr>
            <w:fldChar w:fldCharType="separate"/>
          </w:r>
          <w:r>
            <w:rPr>
              <w:sz w:val="24"/>
              <w:szCs w:val="24"/>
              <w:highlight w:val="none"/>
            </w:rPr>
            <w:t>38</w:t>
          </w:r>
          <w:r>
            <w:rPr>
              <w:sz w:val="24"/>
              <w:szCs w:val="24"/>
              <w:highlight w:val="none"/>
            </w:rPr>
            <w:fldChar w:fldCharType="end"/>
          </w:r>
          <w:r>
            <w:rPr>
              <w:rFonts w:hint="default"/>
              <w:sz w:val="24"/>
              <w:szCs w:val="24"/>
              <w:highlight w:val="none"/>
              <w:lang w:val="en-US" w:eastAsia="zh-CN"/>
            </w:rPr>
            <w:fldChar w:fldCharType="end"/>
          </w:r>
        </w:p>
        <w:p w14:paraId="707A365D">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_Toc29069 </w:instrText>
          </w:r>
          <w:r>
            <w:rPr>
              <w:rFonts w:hint="default"/>
              <w:sz w:val="24"/>
              <w:szCs w:val="24"/>
              <w:highlight w:val="none"/>
              <w:lang w:val="en-US" w:eastAsia="zh-CN"/>
            </w:rPr>
            <w:fldChar w:fldCharType="separate"/>
          </w:r>
          <w:r>
            <w:rPr>
              <w:rFonts w:hint="eastAsia"/>
              <w:sz w:val="24"/>
              <w:szCs w:val="24"/>
              <w:highlight w:val="none"/>
              <w:lang w:val="en-US" w:eastAsia="zh-CN"/>
            </w:rPr>
            <w:t>三</w:t>
          </w:r>
          <w:r>
            <w:rPr>
              <w:rFonts w:hint="eastAsia"/>
              <w:sz w:val="24"/>
              <w:szCs w:val="24"/>
              <w:highlight w:val="none"/>
            </w:rPr>
            <w:t>、法定代表人身份证明或</w:t>
          </w:r>
          <w:r>
            <w:rPr>
              <w:rFonts w:hint="eastAsia"/>
              <w:sz w:val="24"/>
              <w:szCs w:val="24"/>
              <w:highlight w:val="none"/>
              <w:lang w:val="en-US" w:eastAsia="zh-CN"/>
            </w:rPr>
            <w:t>法定代表人</w:t>
          </w:r>
          <w:r>
            <w:rPr>
              <w:rFonts w:hint="eastAsia"/>
              <w:sz w:val="24"/>
              <w:szCs w:val="24"/>
              <w:highlight w:val="none"/>
            </w:rPr>
            <w:t>授权委托书</w:t>
          </w:r>
          <w:r>
            <w:rPr>
              <w:sz w:val="24"/>
              <w:szCs w:val="24"/>
              <w:highlight w:val="none"/>
            </w:rPr>
            <w:tab/>
          </w:r>
          <w:r>
            <w:rPr>
              <w:sz w:val="24"/>
              <w:szCs w:val="24"/>
              <w:highlight w:val="none"/>
            </w:rPr>
            <w:fldChar w:fldCharType="begin"/>
          </w:r>
          <w:r>
            <w:rPr>
              <w:sz w:val="24"/>
              <w:szCs w:val="24"/>
              <w:highlight w:val="none"/>
            </w:rPr>
            <w:instrText xml:space="preserve"> PAGEREF _Toc29069 \h </w:instrText>
          </w:r>
          <w:r>
            <w:rPr>
              <w:sz w:val="24"/>
              <w:szCs w:val="24"/>
              <w:highlight w:val="none"/>
            </w:rPr>
            <w:fldChar w:fldCharType="separate"/>
          </w:r>
          <w:r>
            <w:rPr>
              <w:sz w:val="24"/>
              <w:szCs w:val="24"/>
              <w:highlight w:val="none"/>
            </w:rPr>
            <w:t>44</w:t>
          </w:r>
          <w:r>
            <w:rPr>
              <w:sz w:val="24"/>
              <w:szCs w:val="24"/>
              <w:highlight w:val="none"/>
            </w:rPr>
            <w:fldChar w:fldCharType="end"/>
          </w:r>
          <w:r>
            <w:rPr>
              <w:rFonts w:hint="default"/>
              <w:sz w:val="24"/>
              <w:szCs w:val="24"/>
              <w:highlight w:val="none"/>
              <w:lang w:val="en-US" w:eastAsia="zh-CN"/>
            </w:rPr>
            <w:fldChar w:fldCharType="end"/>
          </w:r>
        </w:p>
        <w:p w14:paraId="37B90E3F">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_Toc12106 </w:instrText>
          </w:r>
          <w:r>
            <w:rPr>
              <w:rFonts w:hint="default"/>
              <w:sz w:val="24"/>
              <w:szCs w:val="24"/>
              <w:highlight w:val="none"/>
              <w:lang w:val="en-US" w:eastAsia="zh-CN"/>
            </w:rPr>
            <w:fldChar w:fldCharType="separate"/>
          </w:r>
          <w:r>
            <w:rPr>
              <w:rFonts w:hint="eastAsia"/>
              <w:sz w:val="24"/>
              <w:szCs w:val="24"/>
              <w:highlight w:val="none"/>
            </w:rPr>
            <w:t>（一）法定代表人身份证明</w:t>
          </w:r>
          <w:r>
            <w:rPr>
              <w:sz w:val="24"/>
              <w:szCs w:val="24"/>
              <w:highlight w:val="none"/>
            </w:rPr>
            <w:tab/>
          </w:r>
          <w:r>
            <w:rPr>
              <w:sz w:val="24"/>
              <w:szCs w:val="24"/>
              <w:highlight w:val="none"/>
            </w:rPr>
            <w:fldChar w:fldCharType="begin"/>
          </w:r>
          <w:r>
            <w:rPr>
              <w:sz w:val="24"/>
              <w:szCs w:val="24"/>
              <w:highlight w:val="none"/>
            </w:rPr>
            <w:instrText xml:space="preserve"> PAGEREF _Toc12106 \h </w:instrText>
          </w:r>
          <w:r>
            <w:rPr>
              <w:sz w:val="24"/>
              <w:szCs w:val="24"/>
              <w:highlight w:val="none"/>
            </w:rPr>
            <w:fldChar w:fldCharType="separate"/>
          </w:r>
          <w:r>
            <w:rPr>
              <w:sz w:val="24"/>
              <w:szCs w:val="24"/>
              <w:highlight w:val="none"/>
            </w:rPr>
            <w:t>44</w:t>
          </w:r>
          <w:r>
            <w:rPr>
              <w:sz w:val="24"/>
              <w:szCs w:val="24"/>
              <w:highlight w:val="none"/>
            </w:rPr>
            <w:fldChar w:fldCharType="end"/>
          </w:r>
          <w:r>
            <w:rPr>
              <w:rFonts w:hint="default"/>
              <w:sz w:val="24"/>
              <w:szCs w:val="24"/>
              <w:highlight w:val="none"/>
              <w:lang w:val="en-US" w:eastAsia="zh-CN"/>
            </w:rPr>
            <w:fldChar w:fldCharType="end"/>
          </w:r>
        </w:p>
        <w:p w14:paraId="58AEA2D9">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_Toc28347 </w:instrText>
          </w:r>
          <w:r>
            <w:rPr>
              <w:rFonts w:hint="default"/>
              <w:sz w:val="24"/>
              <w:szCs w:val="24"/>
              <w:highlight w:val="none"/>
              <w:lang w:val="en-US" w:eastAsia="zh-CN"/>
            </w:rPr>
            <w:fldChar w:fldCharType="separate"/>
          </w:r>
          <w:r>
            <w:rPr>
              <w:rFonts w:hint="eastAsia"/>
              <w:kern w:val="2"/>
              <w:sz w:val="24"/>
              <w:szCs w:val="24"/>
              <w:highlight w:val="none"/>
            </w:rPr>
            <w:t>附法定代表人身份证复印件：</w:t>
          </w:r>
          <w:r>
            <w:rPr>
              <w:sz w:val="24"/>
              <w:szCs w:val="24"/>
              <w:highlight w:val="none"/>
            </w:rPr>
            <w:tab/>
          </w:r>
          <w:r>
            <w:rPr>
              <w:sz w:val="24"/>
              <w:szCs w:val="24"/>
              <w:highlight w:val="none"/>
            </w:rPr>
            <w:fldChar w:fldCharType="begin"/>
          </w:r>
          <w:r>
            <w:rPr>
              <w:sz w:val="24"/>
              <w:szCs w:val="24"/>
              <w:highlight w:val="none"/>
            </w:rPr>
            <w:instrText xml:space="preserve"> PAGEREF _Toc28347 \h </w:instrText>
          </w:r>
          <w:r>
            <w:rPr>
              <w:sz w:val="24"/>
              <w:szCs w:val="24"/>
              <w:highlight w:val="none"/>
            </w:rPr>
            <w:fldChar w:fldCharType="separate"/>
          </w:r>
          <w:r>
            <w:rPr>
              <w:sz w:val="24"/>
              <w:szCs w:val="24"/>
              <w:highlight w:val="none"/>
            </w:rPr>
            <w:t>44</w:t>
          </w:r>
          <w:r>
            <w:rPr>
              <w:sz w:val="24"/>
              <w:szCs w:val="24"/>
              <w:highlight w:val="none"/>
            </w:rPr>
            <w:fldChar w:fldCharType="end"/>
          </w:r>
          <w:r>
            <w:rPr>
              <w:rFonts w:hint="default"/>
              <w:sz w:val="24"/>
              <w:szCs w:val="24"/>
              <w:highlight w:val="none"/>
              <w:lang w:val="en-US" w:eastAsia="zh-CN"/>
            </w:rPr>
            <w:fldChar w:fldCharType="end"/>
          </w:r>
        </w:p>
        <w:p w14:paraId="4726FFE2">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_Toc2843 </w:instrText>
          </w:r>
          <w:r>
            <w:rPr>
              <w:rFonts w:hint="default"/>
              <w:sz w:val="24"/>
              <w:szCs w:val="24"/>
              <w:highlight w:val="none"/>
              <w:lang w:val="en-US" w:eastAsia="zh-CN"/>
            </w:rPr>
            <w:fldChar w:fldCharType="separate"/>
          </w:r>
          <w:r>
            <w:rPr>
              <w:rFonts w:hint="eastAsia"/>
              <w:sz w:val="24"/>
              <w:szCs w:val="24"/>
              <w:highlight w:val="none"/>
              <w:lang w:eastAsia="zh-CN"/>
            </w:rPr>
            <w:t>（</w:t>
          </w:r>
          <w:r>
            <w:rPr>
              <w:rFonts w:hint="eastAsia"/>
              <w:sz w:val="24"/>
              <w:szCs w:val="24"/>
              <w:highlight w:val="none"/>
              <w:lang w:val="en-US" w:eastAsia="zh-CN"/>
            </w:rPr>
            <w:t>二</w:t>
          </w:r>
          <w:r>
            <w:rPr>
              <w:rFonts w:hint="eastAsia"/>
              <w:sz w:val="24"/>
              <w:szCs w:val="24"/>
              <w:highlight w:val="none"/>
              <w:lang w:eastAsia="zh-CN"/>
            </w:rPr>
            <w:t>）</w:t>
          </w:r>
          <w:r>
            <w:rPr>
              <w:rFonts w:hint="eastAsia"/>
              <w:sz w:val="24"/>
              <w:szCs w:val="24"/>
              <w:highlight w:val="none"/>
            </w:rPr>
            <w:t>授权委托书</w:t>
          </w:r>
          <w:r>
            <w:rPr>
              <w:sz w:val="24"/>
              <w:szCs w:val="24"/>
              <w:highlight w:val="none"/>
            </w:rPr>
            <w:tab/>
          </w:r>
          <w:r>
            <w:rPr>
              <w:sz w:val="24"/>
              <w:szCs w:val="24"/>
              <w:highlight w:val="none"/>
            </w:rPr>
            <w:fldChar w:fldCharType="begin"/>
          </w:r>
          <w:r>
            <w:rPr>
              <w:sz w:val="24"/>
              <w:szCs w:val="24"/>
              <w:highlight w:val="none"/>
            </w:rPr>
            <w:instrText xml:space="preserve"> PAGEREF _Toc2843 \h </w:instrText>
          </w:r>
          <w:r>
            <w:rPr>
              <w:sz w:val="24"/>
              <w:szCs w:val="24"/>
              <w:highlight w:val="none"/>
            </w:rPr>
            <w:fldChar w:fldCharType="separate"/>
          </w:r>
          <w:r>
            <w:rPr>
              <w:sz w:val="24"/>
              <w:szCs w:val="24"/>
              <w:highlight w:val="none"/>
            </w:rPr>
            <w:t>45</w:t>
          </w:r>
          <w:r>
            <w:rPr>
              <w:sz w:val="24"/>
              <w:szCs w:val="24"/>
              <w:highlight w:val="none"/>
            </w:rPr>
            <w:fldChar w:fldCharType="end"/>
          </w:r>
          <w:r>
            <w:rPr>
              <w:rFonts w:hint="default"/>
              <w:sz w:val="24"/>
              <w:szCs w:val="24"/>
              <w:highlight w:val="none"/>
              <w:lang w:val="en-US" w:eastAsia="zh-CN"/>
            </w:rPr>
            <w:fldChar w:fldCharType="end"/>
          </w:r>
        </w:p>
        <w:p w14:paraId="4981AC10">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_Toc6096 </w:instrText>
          </w:r>
          <w:r>
            <w:rPr>
              <w:rFonts w:hint="default"/>
              <w:sz w:val="24"/>
              <w:szCs w:val="24"/>
              <w:highlight w:val="none"/>
              <w:lang w:val="en-US" w:eastAsia="zh-CN"/>
            </w:rPr>
            <w:fldChar w:fldCharType="separate"/>
          </w:r>
          <w:r>
            <w:rPr>
              <w:rFonts w:hint="eastAsia"/>
              <w:sz w:val="24"/>
              <w:szCs w:val="24"/>
              <w:highlight w:val="none"/>
              <w:lang w:val="en-US" w:eastAsia="zh-CN"/>
            </w:rPr>
            <w:t>四</w:t>
          </w:r>
          <w:r>
            <w:rPr>
              <w:rFonts w:hint="eastAsia"/>
              <w:sz w:val="24"/>
              <w:szCs w:val="24"/>
              <w:highlight w:val="none"/>
            </w:rPr>
            <w:t>、</w:t>
          </w:r>
          <w:r>
            <w:rPr>
              <w:sz w:val="24"/>
              <w:szCs w:val="24"/>
              <w:highlight w:val="none"/>
            </w:rPr>
            <w:t>资格审查资料</w:t>
          </w:r>
          <w:r>
            <w:rPr>
              <w:sz w:val="24"/>
              <w:szCs w:val="24"/>
              <w:highlight w:val="none"/>
            </w:rPr>
            <w:tab/>
          </w:r>
          <w:r>
            <w:rPr>
              <w:sz w:val="24"/>
              <w:szCs w:val="24"/>
              <w:highlight w:val="none"/>
            </w:rPr>
            <w:fldChar w:fldCharType="begin"/>
          </w:r>
          <w:r>
            <w:rPr>
              <w:sz w:val="24"/>
              <w:szCs w:val="24"/>
              <w:highlight w:val="none"/>
            </w:rPr>
            <w:instrText xml:space="preserve"> PAGEREF _Toc6096 \h </w:instrText>
          </w:r>
          <w:r>
            <w:rPr>
              <w:sz w:val="24"/>
              <w:szCs w:val="24"/>
              <w:highlight w:val="none"/>
            </w:rPr>
            <w:fldChar w:fldCharType="separate"/>
          </w:r>
          <w:r>
            <w:rPr>
              <w:sz w:val="24"/>
              <w:szCs w:val="24"/>
              <w:highlight w:val="none"/>
            </w:rPr>
            <w:t>46</w:t>
          </w:r>
          <w:r>
            <w:rPr>
              <w:sz w:val="24"/>
              <w:szCs w:val="24"/>
              <w:highlight w:val="none"/>
            </w:rPr>
            <w:fldChar w:fldCharType="end"/>
          </w:r>
          <w:r>
            <w:rPr>
              <w:rFonts w:hint="default"/>
              <w:sz w:val="24"/>
              <w:szCs w:val="24"/>
              <w:highlight w:val="none"/>
              <w:lang w:val="en-US" w:eastAsia="zh-CN"/>
            </w:rPr>
            <w:fldChar w:fldCharType="end"/>
          </w:r>
        </w:p>
        <w:p w14:paraId="61995BD6">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_Toc13923 </w:instrText>
          </w:r>
          <w:r>
            <w:rPr>
              <w:rFonts w:hint="default"/>
              <w:sz w:val="24"/>
              <w:szCs w:val="24"/>
              <w:highlight w:val="none"/>
              <w:lang w:val="en-US" w:eastAsia="zh-CN"/>
            </w:rPr>
            <w:fldChar w:fldCharType="separate"/>
          </w:r>
          <w:r>
            <w:rPr>
              <w:rFonts w:hint="eastAsia"/>
              <w:sz w:val="24"/>
              <w:szCs w:val="24"/>
              <w:highlight w:val="none"/>
            </w:rPr>
            <w:t>（一）基本情况表</w:t>
          </w:r>
          <w:r>
            <w:rPr>
              <w:sz w:val="24"/>
              <w:szCs w:val="24"/>
              <w:highlight w:val="none"/>
            </w:rPr>
            <w:tab/>
          </w:r>
          <w:r>
            <w:rPr>
              <w:sz w:val="24"/>
              <w:szCs w:val="24"/>
              <w:highlight w:val="none"/>
            </w:rPr>
            <w:fldChar w:fldCharType="begin"/>
          </w:r>
          <w:r>
            <w:rPr>
              <w:sz w:val="24"/>
              <w:szCs w:val="24"/>
              <w:highlight w:val="none"/>
            </w:rPr>
            <w:instrText xml:space="preserve"> PAGEREF _Toc13923 \h </w:instrText>
          </w:r>
          <w:r>
            <w:rPr>
              <w:sz w:val="24"/>
              <w:szCs w:val="24"/>
              <w:highlight w:val="none"/>
            </w:rPr>
            <w:fldChar w:fldCharType="separate"/>
          </w:r>
          <w:r>
            <w:rPr>
              <w:sz w:val="24"/>
              <w:szCs w:val="24"/>
              <w:highlight w:val="none"/>
            </w:rPr>
            <w:t>46</w:t>
          </w:r>
          <w:r>
            <w:rPr>
              <w:sz w:val="24"/>
              <w:szCs w:val="24"/>
              <w:highlight w:val="none"/>
            </w:rPr>
            <w:fldChar w:fldCharType="end"/>
          </w:r>
          <w:r>
            <w:rPr>
              <w:rFonts w:hint="default"/>
              <w:sz w:val="24"/>
              <w:szCs w:val="24"/>
              <w:highlight w:val="none"/>
              <w:lang w:val="en-US" w:eastAsia="zh-CN"/>
            </w:rPr>
            <w:fldChar w:fldCharType="end"/>
          </w:r>
        </w:p>
        <w:p w14:paraId="71687996">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_Toc3589 </w:instrText>
          </w:r>
          <w:r>
            <w:rPr>
              <w:rFonts w:hint="default"/>
              <w:sz w:val="24"/>
              <w:szCs w:val="24"/>
              <w:highlight w:val="none"/>
              <w:lang w:val="en-US" w:eastAsia="zh-CN"/>
            </w:rPr>
            <w:fldChar w:fldCharType="separate"/>
          </w:r>
          <w:r>
            <w:rPr>
              <w:rFonts w:hint="eastAsia"/>
              <w:sz w:val="24"/>
              <w:szCs w:val="24"/>
              <w:highlight w:val="none"/>
            </w:rPr>
            <w:t>（二）营业执照和组织机构代码证</w:t>
          </w:r>
          <w:r>
            <w:rPr>
              <w:sz w:val="24"/>
              <w:szCs w:val="24"/>
              <w:highlight w:val="none"/>
            </w:rPr>
            <w:tab/>
          </w:r>
          <w:r>
            <w:rPr>
              <w:sz w:val="24"/>
              <w:szCs w:val="24"/>
              <w:highlight w:val="none"/>
            </w:rPr>
            <w:fldChar w:fldCharType="begin"/>
          </w:r>
          <w:r>
            <w:rPr>
              <w:sz w:val="24"/>
              <w:szCs w:val="24"/>
              <w:highlight w:val="none"/>
            </w:rPr>
            <w:instrText xml:space="preserve"> PAGEREF _Toc3589 \h </w:instrText>
          </w:r>
          <w:r>
            <w:rPr>
              <w:sz w:val="24"/>
              <w:szCs w:val="24"/>
              <w:highlight w:val="none"/>
            </w:rPr>
            <w:fldChar w:fldCharType="separate"/>
          </w:r>
          <w:r>
            <w:rPr>
              <w:sz w:val="24"/>
              <w:szCs w:val="24"/>
              <w:highlight w:val="none"/>
            </w:rPr>
            <w:t>47</w:t>
          </w:r>
          <w:r>
            <w:rPr>
              <w:sz w:val="24"/>
              <w:szCs w:val="24"/>
              <w:highlight w:val="none"/>
            </w:rPr>
            <w:fldChar w:fldCharType="end"/>
          </w:r>
          <w:r>
            <w:rPr>
              <w:rFonts w:hint="default"/>
              <w:sz w:val="24"/>
              <w:szCs w:val="24"/>
              <w:highlight w:val="none"/>
              <w:lang w:val="en-US" w:eastAsia="zh-CN"/>
            </w:rPr>
            <w:fldChar w:fldCharType="end"/>
          </w:r>
        </w:p>
        <w:p w14:paraId="1B0862CD">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_Toc10428 </w:instrText>
          </w:r>
          <w:r>
            <w:rPr>
              <w:rFonts w:hint="default"/>
              <w:sz w:val="24"/>
              <w:szCs w:val="24"/>
              <w:highlight w:val="none"/>
              <w:lang w:val="en-US" w:eastAsia="zh-CN"/>
            </w:rPr>
            <w:fldChar w:fldCharType="separate"/>
          </w:r>
          <w:r>
            <w:rPr>
              <w:rFonts w:hint="eastAsia"/>
              <w:sz w:val="24"/>
              <w:szCs w:val="24"/>
              <w:highlight w:val="none"/>
            </w:rPr>
            <w:t>（三）质量管理体系认证证书</w:t>
          </w:r>
          <w:r>
            <w:rPr>
              <w:sz w:val="24"/>
              <w:szCs w:val="24"/>
              <w:highlight w:val="none"/>
            </w:rPr>
            <w:tab/>
          </w:r>
          <w:r>
            <w:rPr>
              <w:sz w:val="24"/>
              <w:szCs w:val="24"/>
              <w:highlight w:val="none"/>
            </w:rPr>
            <w:fldChar w:fldCharType="begin"/>
          </w:r>
          <w:r>
            <w:rPr>
              <w:sz w:val="24"/>
              <w:szCs w:val="24"/>
              <w:highlight w:val="none"/>
            </w:rPr>
            <w:instrText xml:space="preserve"> PAGEREF _Toc10428 \h </w:instrText>
          </w:r>
          <w:r>
            <w:rPr>
              <w:sz w:val="24"/>
              <w:szCs w:val="24"/>
              <w:highlight w:val="none"/>
            </w:rPr>
            <w:fldChar w:fldCharType="separate"/>
          </w:r>
          <w:r>
            <w:rPr>
              <w:sz w:val="24"/>
              <w:szCs w:val="24"/>
              <w:highlight w:val="none"/>
            </w:rPr>
            <w:t>48</w:t>
          </w:r>
          <w:r>
            <w:rPr>
              <w:sz w:val="24"/>
              <w:szCs w:val="24"/>
              <w:highlight w:val="none"/>
            </w:rPr>
            <w:fldChar w:fldCharType="end"/>
          </w:r>
          <w:r>
            <w:rPr>
              <w:rFonts w:hint="default"/>
              <w:sz w:val="24"/>
              <w:szCs w:val="24"/>
              <w:highlight w:val="none"/>
              <w:lang w:val="en-US" w:eastAsia="zh-CN"/>
            </w:rPr>
            <w:fldChar w:fldCharType="end"/>
          </w:r>
        </w:p>
        <w:p w14:paraId="63F514E9">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_Toc172 </w:instrText>
          </w:r>
          <w:r>
            <w:rPr>
              <w:rFonts w:hint="default"/>
              <w:sz w:val="24"/>
              <w:szCs w:val="24"/>
              <w:highlight w:val="none"/>
              <w:lang w:val="en-US" w:eastAsia="zh-CN"/>
            </w:rPr>
            <w:fldChar w:fldCharType="separate"/>
          </w:r>
          <w:r>
            <w:rPr>
              <w:rFonts w:hint="eastAsia"/>
              <w:sz w:val="24"/>
              <w:szCs w:val="24"/>
              <w:highlight w:val="none"/>
            </w:rPr>
            <w:t>（四）环境管理体系认证证书</w:t>
          </w:r>
          <w:r>
            <w:rPr>
              <w:sz w:val="24"/>
              <w:szCs w:val="24"/>
              <w:highlight w:val="none"/>
            </w:rPr>
            <w:tab/>
          </w:r>
          <w:r>
            <w:rPr>
              <w:sz w:val="24"/>
              <w:szCs w:val="24"/>
              <w:highlight w:val="none"/>
            </w:rPr>
            <w:fldChar w:fldCharType="begin"/>
          </w:r>
          <w:r>
            <w:rPr>
              <w:sz w:val="24"/>
              <w:szCs w:val="24"/>
              <w:highlight w:val="none"/>
            </w:rPr>
            <w:instrText xml:space="preserve"> PAGEREF _Toc172 \h </w:instrText>
          </w:r>
          <w:r>
            <w:rPr>
              <w:sz w:val="24"/>
              <w:szCs w:val="24"/>
              <w:highlight w:val="none"/>
            </w:rPr>
            <w:fldChar w:fldCharType="separate"/>
          </w:r>
          <w:r>
            <w:rPr>
              <w:sz w:val="24"/>
              <w:szCs w:val="24"/>
              <w:highlight w:val="none"/>
            </w:rPr>
            <w:t>49</w:t>
          </w:r>
          <w:r>
            <w:rPr>
              <w:sz w:val="24"/>
              <w:szCs w:val="24"/>
              <w:highlight w:val="none"/>
            </w:rPr>
            <w:fldChar w:fldCharType="end"/>
          </w:r>
          <w:r>
            <w:rPr>
              <w:rFonts w:hint="default"/>
              <w:sz w:val="24"/>
              <w:szCs w:val="24"/>
              <w:highlight w:val="none"/>
              <w:lang w:val="en-US" w:eastAsia="zh-CN"/>
            </w:rPr>
            <w:fldChar w:fldCharType="end"/>
          </w:r>
        </w:p>
        <w:p w14:paraId="505607DC">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_Toc6608 </w:instrText>
          </w:r>
          <w:r>
            <w:rPr>
              <w:rFonts w:hint="default"/>
              <w:sz w:val="24"/>
              <w:szCs w:val="24"/>
              <w:highlight w:val="none"/>
              <w:lang w:val="en-US" w:eastAsia="zh-CN"/>
            </w:rPr>
            <w:fldChar w:fldCharType="separate"/>
          </w:r>
          <w:r>
            <w:rPr>
              <w:rFonts w:hint="eastAsia"/>
              <w:sz w:val="24"/>
              <w:szCs w:val="24"/>
              <w:highlight w:val="none"/>
            </w:rPr>
            <w:t>（五）职业健康安全管理体系认证证书</w:t>
          </w:r>
          <w:r>
            <w:rPr>
              <w:sz w:val="24"/>
              <w:szCs w:val="24"/>
              <w:highlight w:val="none"/>
            </w:rPr>
            <w:tab/>
          </w:r>
          <w:r>
            <w:rPr>
              <w:sz w:val="24"/>
              <w:szCs w:val="24"/>
              <w:highlight w:val="none"/>
            </w:rPr>
            <w:fldChar w:fldCharType="begin"/>
          </w:r>
          <w:r>
            <w:rPr>
              <w:sz w:val="24"/>
              <w:szCs w:val="24"/>
              <w:highlight w:val="none"/>
            </w:rPr>
            <w:instrText xml:space="preserve"> PAGEREF _Toc6608 \h </w:instrText>
          </w:r>
          <w:r>
            <w:rPr>
              <w:sz w:val="24"/>
              <w:szCs w:val="24"/>
              <w:highlight w:val="none"/>
            </w:rPr>
            <w:fldChar w:fldCharType="separate"/>
          </w:r>
          <w:r>
            <w:rPr>
              <w:sz w:val="24"/>
              <w:szCs w:val="24"/>
              <w:highlight w:val="none"/>
            </w:rPr>
            <w:t>50</w:t>
          </w:r>
          <w:r>
            <w:rPr>
              <w:sz w:val="24"/>
              <w:szCs w:val="24"/>
              <w:highlight w:val="none"/>
            </w:rPr>
            <w:fldChar w:fldCharType="end"/>
          </w:r>
          <w:r>
            <w:rPr>
              <w:rFonts w:hint="default"/>
              <w:sz w:val="24"/>
              <w:szCs w:val="24"/>
              <w:highlight w:val="none"/>
              <w:lang w:val="en-US" w:eastAsia="zh-CN"/>
            </w:rPr>
            <w:fldChar w:fldCharType="end"/>
          </w:r>
        </w:p>
        <w:p w14:paraId="544F8AE6">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_Toc24573 </w:instrText>
          </w:r>
          <w:r>
            <w:rPr>
              <w:rFonts w:hint="default"/>
              <w:sz w:val="24"/>
              <w:szCs w:val="24"/>
              <w:highlight w:val="none"/>
              <w:lang w:val="en-US" w:eastAsia="zh-CN"/>
            </w:rPr>
            <w:fldChar w:fldCharType="separate"/>
          </w:r>
          <w:r>
            <w:rPr>
              <w:rFonts w:hint="eastAsia"/>
              <w:sz w:val="24"/>
              <w:szCs w:val="24"/>
              <w:highlight w:val="none"/>
            </w:rPr>
            <w:t>（六）近年财务状况表</w:t>
          </w:r>
          <w:r>
            <w:rPr>
              <w:sz w:val="24"/>
              <w:szCs w:val="24"/>
              <w:highlight w:val="none"/>
            </w:rPr>
            <w:tab/>
          </w:r>
          <w:r>
            <w:rPr>
              <w:sz w:val="24"/>
              <w:szCs w:val="24"/>
              <w:highlight w:val="none"/>
            </w:rPr>
            <w:fldChar w:fldCharType="begin"/>
          </w:r>
          <w:r>
            <w:rPr>
              <w:sz w:val="24"/>
              <w:szCs w:val="24"/>
              <w:highlight w:val="none"/>
            </w:rPr>
            <w:instrText xml:space="preserve"> PAGEREF _Toc24573 \h </w:instrText>
          </w:r>
          <w:r>
            <w:rPr>
              <w:sz w:val="24"/>
              <w:szCs w:val="24"/>
              <w:highlight w:val="none"/>
            </w:rPr>
            <w:fldChar w:fldCharType="separate"/>
          </w:r>
          <w:r>
            <w:rPr>
              <w:sz w:val="24"/>
              <w:szCs w:val="24"/>
              <w:highlight w:val="none"/>
            </w:rPr>
            <w:t>51</w:t>
          </w:r>
          <w:r>
            <w:rPr>
              <w:sz w:val="24"/>
              <w:szCs w:val="24"/>
              <w:highlight w:val="none"/>
            </w:rPr>
            <w:fldChar w:fldCharType="end"/>
          </w:r>
          <w:r>
            <w:rPr>
              <w:rFonts w:hint="default"/>
              <w:sz w:val="24"/>
              <w:szCs w:val="24"/>
              <w:highlight w:val="none"/>
              <w:lang w:val="en-US" w:eastAsia="zh-CN"/>
            </w:rPr>
            <w:fldChar w:fldCharType="end"/>
          </w:r>
        </w:p>
        <w:p w14:paraId="06F186DD">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_Toc15194 </w:instrText>
          </w:r>
          <w:r>
            <w:rPr>
              <w:rFonts w:hint="default"/>
              <w:sz w:val="24"/>
              <w:szCs w:val="24"/>
              <w:highlight w:val="none"/>
              <w:lang w:val="en-US" w:eastAsia="zh-CN"/>
            </w:rPr>
            <w:fldChar w:fldCharType="separate"/>
          </w:r>
          <w:r>
            <w:rPr>
              <w:rFonts w:hint="eastAsia"/>
              <w:sz w:val="24"/>
              <w:szCs w:val="24"/>
              <w:highlight w:val="none"/>
            </w:rPr>
            <w:t>（七）近年完成的类似项目情况表</w:t>
          </w:r>
          <w:r>
            <w:rPr>
              <w:sz w:val="24"/>
              <w:szCs w:val="24"/>
              <w:highlight w:val="none"/>
            </w:rPr>
            <w:tab/>
          </w:r>
          <w:r>
            <w:rPr>
              <w:sz w:val="24"/>
              <w:szCs w:val="24"/>
              <w:highlight w:val="none"/>
            </w:rPr>
            <w:fldChar w:fldCharType="begin"/>
          </w:r>
          <w:r>
            <w:rPr>
              <w:sz w:val="24"/>
              <w:szCs w:val="24"/>
              <w:highlight w:val="none"/>
            </w:rPr>
            <w:instrText xml:space="preserve"> PAGEREF _Toc15194 \h </w:instrText>
          </w:r>
          <w:r>
            <w:rPr>
              <w:sz w:val="24"/>
              <w:szCs w:val="24"/>
              <w:highlight w:val="none"/>
            </w:rPr>
            <w:fldChar w:fldCharType="separate"/>
          </w:r>
          <w:r>
            <w:rPr>
              <w:sz w:val="24"/>
              <w:szCs w:val="24"/>
              <w:highlight w:val="none"/>
            </w:rPr>
            <w:t>52</w:t>
          </w:r>
          <w:r>
            <w:rPr>
              <w:sz w:val="24"/>
              <w:szCs w:val="24"/>
              <w:highlight w:val="none"/>
            </w:rPr>
            <w:fldChar w:fldCharType="end"/>
          </w:r>
          <w:r>
            <w:rPr>
              <w:rFonts w:hint="default"/>
              <w:sz w:val="24"/>
              <w:szCs w:val="24"/>
              <w:highlight w:val="none"/>
              <w:lang w:val="en-US" w:eastAsia="zh-CN"/>
            </w:rPr>
            <w:fldChar w:fldCharType="end"/>
          </w:r>
        </w:p>
        <w:p w14:paraId="65886FC5">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_Toc14211 </w:instrText>
          </w:r>
          <w:r>
            <w:rPr>
              <w:rFonts w:hint="default"/>
              <w:sz w:val="24"/>
              <w:szCs w:val="24"/>
              <w:highlight w:val="none"/>
              <w:lang w:val="en-US" w:eastAsia="zh-CN"/>
            </w:rPr>
            <w:fldChar w:fldCharType="separate"/>
          </w:r>
          <w:r>
            <w:rPr>
              <w:sz w:val="24"/>
              <w:szCs w:val="24"/>
              <w:highlight w:val="none"/>
            </w:rPr>
            <w:t>（</w:t>
          </w:r>
          <w:r>
            <w:rPr>
              <w:rFonts w:hint="eastAsia"/>
              <w:sz w:val="24"/>
              <w:szCs w:val="24"/>
              <w:highlight w:val="none"/>
            </w:rPr>
            <w:t>八</w:t>
          </w:r>
          <w:r>
            <w:rPr>
              <w:sz w:val="24"/>
              <w:szCs w:val="24"/>
              <w:highlight w:val="none"/>
            </w:rPr>
            <w:t>）正在供货和新承接的项目情况表</w:t>
          </w:r>
          <w:r>
            <w:rPr>
              <w:sz w:val="24"/>
              <w:szCs w:val="24"/>
              <w:highlight w:val="none"/>
            </w:rPr>
            <w:tab/>
          </w:r>
          <w:r>
            <w:rPr>
              <w:sz w:val="24"/>
              <w:szCs w:val="24"/>
              <w:highlight w:val="none"/>
            </w:rPr>
            <w:fldChar w:fldCharType="begin"/>
          </w:r>
          <w:r>
            <w:rPr>
              <w:sz w:val="24"/>
              <w:szCs w:val="24"/>
              <w:highlight w:val="none"/>
            </w:rPr>
            <w:instrText xml:space="preserve"> PAGEREF _Toc14211 \h </w:instrText>
          </w:r>
          <w:r>
            <w:rPr>
              <w:sz w:val="24"/>
              <w:szCs w:val="24"/>
              <w:highlight w:val="none"/>
            </w:rPr>
            <w:fldChar w:fldCharType="separate"/>
          </w:r>
          <w:r>
            <w:rPr>
              <w:sz w:val="24"/>
              <w:szCs w:val="24"/>
              <w:highlight w:val="none"/>
            </w:rPr>
            <w:t>53</w:t>
          </w:r>
          <w:r>
            <w:rPr>
              <w:sz w:val="24"/>
              <w:szCs w:val="24"/>
              <w:highlight w:val="none"/>
            </w:rPr>
            <w:fldChar w:fldCharType="end"/>
          </w:r>
          <w:r>
            <w:rPr>
              <w:rFonts w:hint="default"/>
              <w:sz w:val="24"/>
              <w:szCs w:val="24"/>
              <w:highlight w:val="none"/>
              <w:lang w:val="en-US" w:eastAsia="zh-CN"/>
            </w:rPr>
            <w:fldChar w:fldCharType="end"/>
          </w:r>
        </w:p>
        <w:p w14:paraId="120679D0">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_Toc4215 </w:instrText>
          </w:r>
          <w:r>
            <w:rPr>
              <w:rFonts w:hint="default"/>
              <w:sz w:val="24"/>
              <w:szCs w:val="24"/>
              <w:highlight w:val="none"/>
              <w:lang w:val="en-US" w:eastAsia="zh-CN"/>
            </w:rPr>
            <w:fldChar w:fldCharType="separate"/>
          </w:r>
          <w:r>
            <w:rPr>
              <w:rFonts w:hint="eastAsia"/>
              <w:sz w:val="24"/>
              <w:szCs w:val="24"/>
              <w:highlight w:val="none"/>
            </w:rPr>
            <w:t>（九）其他</w:t>
          </w:r>
          <w:r>
            <w:rPr>
              <w:sz w:val="24"/>
              <w:szCs w:val="24"/>
              <w:highlight w:val="none"/>
            </w:rPr>
            <w:tab/>
          </w:r>
          <w:r>
            <w:rPr>
              <w:sz w:val="24"/>
              <w:szCs w:val="24"/>
              <w:highlight w:val="none"/>
            </w:rPr>
            <w:fldChar w:fldCharType="begin"/>
          </w:r>
          <w:r>
            <w:rPr>
              <w:sz w:val="24"/>
              <w:szCs w:val="24"/>
              <w:highlight w:val="none"/>
            </w:rPr>
            <w:instrText xml:space="preserve"> PAGEREF _Toc4215 \h </w:instrText>
          </w:r>
          <w:r>
            <w:rPr>
              <w:sz w:val="24"/>
              <w:szCs w:val="24"/>
              <w:highlight w:val="none"/>
            </w:rPr>
            <w:fldChar w:fldCharType="separate"/>
          </w:r>
          <w:r>
            <w:rPr>
              <w:sz w:val="24"/>
              <w:szCs w:val="24"/>
              <w:highlight w:val="none"/>
            </w:rPr>
            <w:t>54</w:t>
          </w:r>
          <w:r>
            <w:rPr>
              <w:sz w:val="24"/>
              <w:szCs w:val="24"/>
              <w:highlight w:val="none"/>
            </w:rPr>
            <w:fldChar w:fldCharType="end"/>
          </w:r>
          <w:r>
            <w:rPr>
              <w:rFonts w:hint="default"/>
              <w:sz w:val="24"/>
              <w:szCs w:val="24"/>
              <w:highlight w:val="none"/>
              <w:lang w:val="en-US" w:eastAsia="zh-CN"/>
            </w:rPr>
            <w:fldChar w:fldCharType="end"/>
          </w:r>
        </w:p>
        <w:p w14:paraId="64D3C911">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_Toc29886 </w:instrText>
          </w:r>
          <w:r>
            <w:rPr>
              <w:rFonts w:hint="default"/>
              <w:sz w:val="24"/>
              <w:szCs w:val="24"/>
              <w:highlight w:val="none"/>
              <w:lang w:val="en-US" w:eastAsia="zh-CN"/>
            </w:rPr>
            <w:fldChar w:fldCharType="separate"/>
          </w:r>
          <w:r>
            <w:rPr>
              <w:rFonts w:hint="eastAsia"/>
              <w:sz w:val="24"/>
              <w:szCs w:val="24"/>
              <w:highlight w:val="none"/>
              <w:lang w:val="en-US" w:eastAsia="zh-CN"/>
            </w:rPr>
            <w:t>五</w:t>
          </w:r>
          <w:r>
            <w:rPr>
              <w:rFonts w:hint="eastAsia"/>
              <w:sz w:val="24"/>
              <w:szCs w:val="24"/>
              <w:highlight w:val="none"/>
            </w:rPr>
            <w:t>、</w:t>
          </w:r>
          <w:r>
            <w:rPr>
              <w:rFonts w:hint="eastAsia"/>
              <w:sz w:val="24"/>
              <w:szCs w:val="24"/>
              <w:highlight w:val="none"/>
              <w:lang w:eastAsia="zh-CN"/>
            </w:rPr>
            <w:t>报价方</w:t>
          </w:r>
          <w:r>
            <w:rPr>
              <w:rFonts w:hint="eastAsia"/>
              <w:sz w:val="24"/>
              <w:szCs w:val="24"/>
              <w:highlight w:val="none"/>
            </w:rPr>
            <w:t>简介</w:t>
          </w:r>
          <w:r>
            <w:rPr>
              <w:sz w:val="24"/>
              <w:szCs w:val="24"/>
              <w:highlight w:val="none"/>
            </w:rPr>
            <w:tab/>
          </w:r>
          <w:r>
            <w:rPr>
              <w:sz w:val="24"/>
              <w:szCs w:val="24"/>
              <w:highlight w:val="none"/>
            </w:rPr>
            <w:fldChar w:fldCharType="begin"/>
          </w:r>
          <w:r>
            <w:rPr>
              <w:sz w:val="24"/>
              <w:szCs w:val="24"/>
              <w:highlight w:val="none"/>
            </w:rPr>
            <w:instrText xml:space="preserve"> PAGEREF _Toc29886 \h </w:instrText>
          </w:r>
          <w:r>
            <w:rPr>
              <w:sz w:val="24"/>
              <w:szCs w:val="24"/>
              <w:highlight w:val="none"/>
            </w:rPr>
            <w:fldChar w:fldCharType="separate"/>
          </w:r>
          <w:r>
            <w:rPr>
              <w:sz w:val="24"/>
              <w:szCs w:val="24"/>
              <w:highlight w:val="none"/>
            </w:rPr>
            <w:t>55</w:t>
          </w:r>
          <w:r>
            <w:rPr>
              <w:sz w:val="24"/>
              <w:szCs w:val="24"/>
              <w:highlight w:val="none"/>
            </w:rPr>
            <w:fldChar w:fldCharType="end"/>
          </w:r>
          <w:r>
            <w:rPr>
              <w:rFonts w:hint="default"/>
              <w:sz w:val="24"/>
              <w:szCs w:val="24"/>
              <w:highlight w:val="none"/>
              <w:lang w:val="en-US" w:eastAsia="zh-CN"/>
            </w:rPr>
            <w:fldChar w:fldCharType="end"/>
          </w:r>
        </w:p>
        <w:p w14:paraId="2A6FF2F0">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_Toc13363 </w:instrText>
          </w:r>
          <w:r>
            <w:rPr>
              <w:rFonts w:hint="default"/>
              <w:sz w:val="24"/>
              <w:szCs w:val="24"/>
              <w:highlight w:val="none"/>
              <w:lang w:val="en-US" w:eastAsia="zh-CN"/>
            </w:rPr>
            <w:fldChar w:fldCharType="separate"/>
          </w:r>
          <w:r>
            <w:rPr>
              <w:rFonts w:hint="eastAsia"/>
              <w:sz w:val="24"/>
              <w:szCs w:val="24"/>
              <w:highlight w:val="none"/>
              <w:lang w:val="en-US" w:eastAsia="zh-CN"/>
            </w:rPr>
            <w:t>六</w:t>
          </w:r>
          <w:r>
            <w:rPr>
              <w:rFonts w:hint="eastAsia"/>
              <w:sz w:val="24"/>
              <w:szCs w:val="24"/>
              <w:highlight w:val="none"/>
            </w:rPr>
            <w:t>、</w:t>
          </w:r>
          <w:r>
            <w:rPr>
              <w:rFonts w:hint="eastAsia"/>
              <w:sz w:val="24"/>
              <w:szCs w:val="24"/>
              <w:highlight w:val="none"/>
              <w:lang w:eastAsia="zh-CN"/>
            </w:rPr>
            <w:t>报价方</w:t>
          </w:r>
          <w:r>
            <w:rPr>
              <w:rFonts w:hint="eastAsia"/>
              <w:sz w:val="24"/>
              <w:szCs w:val="24"/>
              <w:highlight w:val="none"/>
            </w:rPr>
            <w:t>需要说明的其他商务问题</w:t>
          </w:r>
          <w:r>
            <w:rPr>
              <w:sz w:val="24"/>
              <w:szCs w:val="24"/>
              <w:highlight w:val="none"/>
            </w:rPr>
            <w:tab/>
          </w:r>
          <w:r>
            <w:rPr>
              <w:sz w:val="24"/>
              <w:szCs w:val="24"/>
              <w:highlight w:val="none"/>
            </w:rPr>
            <w:fldChar w:fldCharType="begin"/>
          </w:r>
          <w:r>
            <w:rPr>
              <w:sz w:val="24"/>
              <w:szCs w:val="24"/>
              <w:highlight w:val="none"/>
            </w:rPr>
            <w:instrText xml:space="preserve"> PAGEREF _Toc13363 \h </w:instrText>
          </w:r>
          <w:r>
            <w:rPr>
              <w:sz w:val="24"/>
              <w:szCs w:val="24"/>
              <w:highlight w:val="none"/>
            </w:rPr>
            <w:fldChar w:fldCharType="separate"/>
          </w:r>
          <w:r>
            <w:rPr>
              <w:sz w:val="24"/>
              <w:szCs w:val="24"/>
              <w:highlight w:val="none"/>
            </w:rPr>
            <w:t>56</w:t>
          </w:r>
          <w:r>
            <w:rPr>
              <w:sz w:val="24"/>
              <w:szCs w:val="24"/>
              <w:highlight w:val="none"/>
            </w:rPr>
            <w:fldChar w:fldCharType="end"/>
          </w:r>
          <w:r>
            <w:rPr>
              <w:rFonts w:hint="default"/>
              <w:sz w:val="24"/>
              <w:szCs w:val="24"/>
              <w:highlight w:val="none"/>
              <w:lang w:val="en-US" w:eastAsia="zh-CN"/>
            </w:rPr>
            <w:fldChar w:fldCharType="end"/>
          </w:r>
        </w:p>
        <w:p w14:paraId="163DA911">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_Toc17386 </w:instrText>
          </w:r>
          <w:r>
            <w:rPr>
              <w:rFonts w:hint="default"/>
              <w:sz w:val="24"/>
              <w:szCs w:val="24"/>
              <w:highlight w:val="none"/>
              <w:lang w:val="en-US" w:eastAsia="zh-CN"/>
            </w:rPr>
            <w:fldChar w:fldCharType="separate"/>
          </w:r>
          <w:r>
            <w:rPr>
              <w:rFonts w:hint="eastAsia"/>
              <w:sz w:val="24"/>
              <w:szCs w:val="24"/>
              <w:highlight w:val="none"/>
              <w:lang w:val="en-US" w:eastAsia="zh-CN"/>
            </w:rPr>
            <w:t>七</w:t>
          </w:r>
          <w:r>
            <w:rPr>
              <w:sz w:val="24"/>
              <w:szCs w:val="24"/>
              <w:highlight w:val="none"/>
            </w:rPr>
            <w:t>、</w:t>
          </w:r>
          <w:r>
            <w:rPr>
              <w:rFonts w:hint="eastAsia"/>
              <w:sz w:val="24"/>
              <w:szCs w:val="24"/>
              <w:highlight w:val="none"/>
            </w:rPr>
            <w:t>技术</w:t>
          </w:r>
          <w:r>
            <w:rPr>
              <w:rFonts w:hint="eastAsia"/>
              <w:sz w:val="24"/>
              <w:szCs w:val="24"/>
              <w:highlight w:val="none"/>
              <w:lang w:val="en-US" w:eastAsia="zh-CN"/>
            </w:rPr>
            <w:t>方案</w:t>
          </w:r>
          <w:r>
            <w:rPr>
              <w:sz w:val="24"/>
              <w:szCs w:val="24"/>
              <w:highlight w:val="none"/>
            </w:rPr>
            <w:tab/>
          </w:r>
          <w:r>
            <w:rPr>
              <w:sz w:val="24"/>
              <w:szCs w:val="24"/>
              <w:highlight w:val="none"/>
            </w:rPr>
            <w:fldChar w:fldCharType="begin"/>
          </w:r>
          <w:r>
            <w:rPr>
              <w:sz w:val="24"/>
              <w:szCs w:val="24"/>
              <w:highlight w:val="none"/>
            </w:rPr>
            <w:instrText xml:space="preserve"> PAGEREF _Toc17386 \h </w:instrText>
          </w:r>
          <w:r>
            <w:rPr>
              <w:sz w:val="24"/>
              <w:szCs w:val="24"/>
              <w:highlight w:val="none"/>
            </w:rPr>
            <w:fldChar w:fldCharType="separate"/>
          </w:r>
          <w:r>
            <w:rPr>
              <w:sz w:val="24"/>
              <w:szCs w:val="24"/>
              <w:highlight w:val="none"/>
            </w:rPr>
            <w:t>57</w:t>
          </w:r>
          <w:r>
            <w:rPr>
              <w:sz w:val="24"/>
              <w:szCs w:val="24"/>
              <w:highlight w:val="none"/>
            </w:rPr>
            <w:fldChar w:fldCharType="end"/>
          </w:r>
          <w:r>
            <w:rPr>
              <w:rFonts w:hint="default"/>
              <w:sz w:val="24"/>
              <w:szCs w:val="24"/>
              <w:highlight w:val="none"/>
              <w:lang w:val="en-US" w:eastAsia="zh-CN"/>
            </w:rPr>
            <w:fldChar w:fldCharType="end"/>
          </w:r>
        </w:p>
        <w:p w14:paraId="43CA2D5B">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_Toc12717 </w:instrText>
          </w:r>
          <w:r>
            <w:rPr>
              <w:rFonts w:hint="default"/>
              <w:sz w:val="24"/>
              <w:szCs w:val="24"/>
              <w:highlight w:val="none"/>
              <w:lang w:val="en-US" w:eastAsia="zh-CN"/>
            </w:rPr>
            <w:fldChar w:fldCharType="separate"/>
          </w:r>
          <w:r>
            <w:rPr>
              <w:rFonts w:hint="eastAsia"/>
              <w:sz w:val="24"/>
              <w:szCs w:val="24"/>
              <w:highlight w:val="none"/>
            </w:rPr>
            <w:t>（一）</w:t>
          </w:r>
          <w:r>
            <w:rPr>
              <w:rFonts w:hint="eastAsia"/>
              <w:sz w:val="24"/>
              <w:szCs w:val="24"/>
              <w:highlight w:val="none"/>
              <w:lang w:val="en-US" w:eastAsia="zh-CN"/>
            </w:rPr>
            <w:t>质量与</w:t>
          </w:r>
          <w:r>
            <w:rPr>
              <w:rFonts w:hint="eastAsia"/>
              <w:sz w:val="24"/>
              <w:szCs w:val="24"/>
              <w:highlight w:val="none"/>
            </w:rPr>
            <w:t>技术</w:t>
          </w:r>
          <w:r>
            <w:rPr>
              <w:rFonts w:hint="eastAsia"/>
              <w:sz w:val="24"/>
              <w:szCs w:val="24"/>
              <w:highlight w:val="none"/>
              <w:lang w:val="en-US" w:eastAsia="zh-CN"/>
            </w:rPr>
            <w:t>方案</w:t>
          </w:r>
          <w:r>
            <w:rPr>
              <w:rFonts w:hint="eastAsia"/>
              <w:sz w:val="24"/>
              <w:szCs w:val="24"/>
              <w:highlight w:val="none"/>
            </w:rPr>
            <w:t>摘要</w:t>
          </w:r>
          <w:r>
            <w:rPr>
              <w:sz w:val="24"/>
              <w:szCs w:val="24"/>
              <w:highlight w:val="none"/>
            </w:rPr>
            <w:tab/>
          </w:r>
          <w:r>
            <w:rPr>
              <w:sz w:val="24"/>
              <w:szCs w:val="24"/>
              <w:highlight w:val="none"/>
            </w:rPr>
            <w:fldChar w:fldCharType="begin"/>
          </w:r>
          <w:r>
            <w:rPr>
              <w:sz w:val="24"/>
              <w:szCs w:val="24"/>
              <w:highlight w:val="none"/>
            </w:rPr>
            <w:instrText xml:space="preserve"> PAGEREF _Toc12717 \h </w:instrText>
          </w:r>
          <w:r>
            <w:rPr>
              <w:sz w:val="24"/>
              <w:szCs w:val="24"/>
              <w:highlight w:val="none"/>
            </w:rPr>
            <w:fldChar w:fldCharType="separate"/>
          </w:r>
          <w:r>
            <w:rPr>
              <w:sz w:val="24"/>
              <w:szCs w:val="24"/>
              <w:highlight w:val="none"/>
            </w:rPr>
            <w:t>58</w:t>
          </w:r>
          <w:r>
            <w:rPr>
              <w:sz w:val="24"/>
              <w:szCs w:val="24"/>
              <w:highlight w:val="none"/>
            </w:rPr>
            <w:fldChar w:fldCharType="end"/>
          </w:r>
          <w:r>
            <w:rPr>
              <w:rFonts w:hint="default"/>
              <w:sz w:val="24"/>
              <w:szCs w:val="24"/>
              <w:highlight w:val="none"/>
              <w:lang w:val="en-US" w:eastAsia="zh-CN"/>
            </w:rPr>
            <w:fldChar w:fldCharType="end"/>
          </w:r>
        </w:p>
        <w:p w14:paraId="668E7673">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_Toc15389 </w:instrText>
          </w:r>
          <w:r>
            <w:rPr>
              <w:rFonts w:hint="default"/>
              <w:sz w:val="24"/>
              <w:szCs w:val="24"/>
              <w:highlight w:val="none"/>
              <w:lang w:val="en-US" w:eastAsia="zh-CN"/>
            </w:rPr>
            <w:fldChar w:fldCharType="separate"/>
          </w:r>
          <w:r>
            <w:rPr>
              <w:rFonts w:hint="eastAsia"/>
              <w:sz w:val="24"/>
              <w:szCs w:val="24"/>
              <w:highlight w:val="none"/>
            </w:rPr>
            <w:t>（二）</w:t>
          </w:r>
          <w:r>
            <w:rPr>
              <w:rFonts w:hint="eastAsia"/>
              <w:sz w:val="24"/>
              <w:szCs w:val="24"/>
              <w:highlight w:val="none"/>
              <w:lang w:val="en-US" w:eastAsia="zh-CN"/>
            </w:rPr>
            <w:t>质量与</w:t>
          </w:r>
          <w:r>
            <w:rPr>
              <w:rFonts w:hint="eastAsia"/>
              <w:sz w:val="24"/>
              <w:szCs w:val="24"/>
              <w:highlight w:val="none"/>
            </w:rPr>
            <w:t>技术</w:t>
          </w:r>
          <w:r>
            <w:rPr>
              <w:rFonts w:hint="eastAsia"/>
              <w:sz w:val="24"/>
              <w:szCs w:val="24"/>
              <w:highlight w:val="none"/>
              <w:lang w:val="en-US" w:eastAsia="zh-CN"/>
            </w:rPr>
            <w:t>方案</w:t>
          </w:r>
          <w:r>
            <w:rPr>
              <w:rFonts w:hint="eastAsia"/>
              <w:sz w:val="24"/>
              <w:szCs w:val="24"/>
              <w:highlight w:val="none"/>
            </w:rPr>
            <w:t>正文</w:t>
          </w:r>
          <w:r>
            <w:rPr>
              <w:sz w:val="24"/>
              <w:szCs w:val="24"/>
              <w:highlight w:val="none"/>
            </w:rPr>
            <w:tab/>
          </w:r>
          <w:r>
            <w:rPr>
              <w:sz w:val="24"/>
              <w:szCs w:val="24"/>
              <w:highlight w:val="none"/>
            </w:rPr>
            <w:fldChar w:fldCharType="begin"/>
          </w:r>
          <w:r>
            <w:rPr>
              <w:sz w:val="24"/>
              <w:szCs w:val="24"/>
              <w:highlight w:val="none"/>
            </w:rPr>
            <w:instrText xml:space="preserve"> PAGEREF _Toc15389 \h </w:instrText>
          </w:r>
          <w:r>
            <w:rPr>
              <w:sz w:val="24"/>
              <w:szCs w:val="24"/>
              <w:highlight w:val="none"/>
            </w:rPr>
            <w:fldChar w:fldCharType="separate"/>
          </w:r>
          <w:r>
            <w:rPr>
              <w:sz w:val="24"/>
              <w:szCs w:val="24"/>
              <w:highlight w:val="none"/>
            </w:rPr>
            <w:t>59</w:t>
          </w:r>
          <w:r>
            <w:rPr>
              <w:sz w:val="24"/>
              <w:szCs w:val="24"/>
              <w:highlight w:val="none"/>
            </w:rPr>
            <w:fldChar w:fldCharType="end"/>
          </w:r>
          <w:r>
            <w:rPr>
              <w:rFonts w:hint="default"/>
              <w:sz w:val="24"/>
              <w:szCs w:val="24"/>
              <w:highlight w:val="none"/>
              <w:lang w:val="en-US" w:eastAsia="zh-CN"/>
            </w:rPr>
            <w:fldChar w:fldCharType="end"/>
          </w:r>
        </w:p>
        <w:p w14:paraId="06D2F5C9">
          <w:pPr>
            <w:pStyle w:val="15"/>
            <w:tabs>
              <w:tab w:val="right" w:leader="dot" w:pos="8731"/>
            </w:tabs>
            <w:rPr>
              <w:sz w:val="24"/>
              <w:szCs w:val="24"/>
              <w:highlight w:val="none"/>
            </w:rPr>
          </w:pPr>
          <w:r>
            <w:rPr>
              <w:rFonts w:hint="default"/>
              <w:sz w:val="24"/>
              <w:szCs w:val="24"/>
              <w:highlight w:val="none"/>
              <w:lang w:val="en-US" w:eastAsia="zh-CN"/>
            </w:rPr>
            <w:fldChar w:fldCharType="begin"/>
          </w:r>
          <w:r>
            <w:rPr>
              <w:rFonts w:hint="default"/>
              <w:sz w:val="24"/>
              <w:szCs w:val="24"/>
              <w:highlight w:val="none"/>
              <w:lang w:val="en-US" w:eastAsia="zh-CN"/>
            </w:rPr>
            <w:instrText xml:space="preserve"> HYPERLINK \l _Toc25172 </w:instrText>
          </w:r>
          <w:r>
            <w:rPr>
              <w:rFonts w:hint="default"/>
              <w:sz w:val="24"/>
              <w:szCs w:val="24"/>
              <w:highlight w:val="none"/>
              <w:lang w:val="en-US" w:eastAsia="zh-CN"/>
            </w:rPr>
            <w:fldChar w:fldCharType="separate"/>
          </w:r>
          <w:r>
            <w:rPr>
              <w:rFonts w:hint="eastAsia"/>
              <w:sz w:val="24"/>
              <w:szCs w:val="24"/>
              <w:highlight w:val="none"/>
              <w:lang w:val="en-US" w:eastAsia="zh-CN"/>
            </w:rPr>
            <w:t>八</w:t>
          </w:r>
          <w:r>
            <w:rPr>
              <w:rFonts w:hint="eastAsia"/>
              <w:sz w:val="24"/>
              <w:szCs w:val="24"/>
              <w:highlight w:val="none"/>
            </w:rPr>
            <w:t>、</w:t>
          </w:r>
          <w:r>
            <w:rPr>
              <w:rFonts w:hint="eastAsia"/>
              <w:sz w:val="24"/>
              <w:szCs w:val="24"/>
              <w:highlight w:val="none"/>
              <w:lang w:eastAsia="zh-CN"/>
            </w:rPr>
            <w:t>报价方</w:t>
          </w:r>
          <w:r>
            <w:rPr>
              <w:rFonts w:hint="eastAsia"/>
              <w:sz w:val="24"/>
              <w:szCs w:val="24"/>
              <w:highlight w:val="none"/>
            </w:rPr>
            <w:t>需要说明的其他技术问题</w:t>
          </w:r>
          <w:r>
            <w:rPr>
              <w:sz w:val="24"/>
              <w:szCs w:val="24"/>
              <w:highlight w:val="none"/>
            </w:rPr>
            <w:tab/>
          </w:r>
          <w:r>
            <w:rPr>
              <w:sz w:val="24"/>
              <w:szCs w:val="24"/>
              <w:highlight w:val="none"/>
            </w:rPr>
            <w:fldChar w:fldCharType="begin"/>
          </w:r>
          <w:r>
            <w:rPr>
              <w:sz w:val="24"/>
              <w:szCs w:val="24"/>
              <w:highlight w:val="none"/>
            </w:rPr>
            <w:instrText xml:space="preserve"> PAGEREF _Toc25172 \h </w:instrText>
          </w:r>
          <w:r>
            <w:rPr>
              <w:sz w:val="24"/>
              <w:szCs w:val="24"/>
              <w:highlight w:val="none"/>
            </w:rPr>
            <w:fldChar w:fldCharType="separate"/>
          </w:r>
          <w:r>
            <w:rPr>
              <w:sz w:val="24"/>
              <w:szCs w:val="24"/>
              <w:highlight w:val="none"/>
            </w:rPr>
            <w:t>61</w:t>
          </w:r>
          <w:r>
            <w:rPr>
              <w:sz w:val="24"/>
              <w:szCs w:val="24"/>
              <w:highlight w:val="none"/>
            </w:rPr>
            <w:fldChar w:fldCharType="end"/>
          </w:r>
          <w:r>
            <w:rPr>
              <w:rFonts w:hint="default"/>
              <w:sz w:val="24"/>
              <w:szCs w:val="24"/>
              <w:highlight w:val="none"/>
              <w:lang w:val="en-US" w:eastAsia="zh-CN"/>
            </w:rPr>
            <w:fldChar w:fldCharType="end"/>
          </w:r>
        </w:p>
        <w:p w14:paraId="530000FD">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480" w:firstLineChars="200"/>
            <w:textAlignment w:val="auto"/>
            <w:rPr>
              <w:rFonts w:hint="default" w:ascii="Calibri" w:hAnsi="Calibri" w:eastAsia="宋体" w:cs="Times New Roman"/>
              <w:kern w:val="2"/>
              <w:sz w:val="21"/>
              <w:szCs w:val="24"/>
              <w:highlight w:val="none"/>
              <w:lang w:val="en-US" w:eastAsia="zh-CN" w:bidi="ar-SA"/>
            </w:rPr>
            <w:sectPr>
              <w:headerReference r:id="rId3" w:type="default"/>
              <w:footerReference r:id="rId4" w:type="default"/>
              <w:pgSz w:w="11905" w:h="16838"/>
              <w:pgMar w:top="1531" w:right="1587" w:bottom="1587" w:left="1587" w:header="851" w:footer="680" w:gutter="0"/>
              <w:pgNumType w:fmt="decimal" w:start="1"/>
              <w:cols w:space="0" w:num="1"/>
              <w:docGrid w:linePitch="312" w:charSpace="0"/>
            </w:sectPr>
          </w:pPr>
          <w:r>
            <w:rPr>
              <w:rFonts w:hint="default"/>
              <w:sz w:val="24"/>
              <w:szCs w:val="24"/>
              <w:highlight w:val="none"/>
              <w:lang w:val="en-US" w:eastAsia="zh-CN"/>
            </w:rPr>
            <w:fldChar w:fldCharType="end"/>
          </w:r>
        </w:p>
      </w:sdtContent>
    </w:sdt>
    <w:p w14:paraId="1FB54FEB">
      <w:pPr>
        <w:pStyle w:val="3"/>
        <w:bidi w:val="0"/>
        <w:rPr>
          <w:rFonts w:hint="eastAsia"/>
          <w:highlight w:val="none"/>
        </w:rPr>
      </w:pPr>
      <w:bookmarkStart w:id="3" w:name="_Toc18213"/>
      <w:r>
        <w:rPr>
          <w:rFonts w:hint="eastAsia"/>
          <w:highlight w:val="none"/>
        </w:rPr>
        <w:t>第一章</w:t>
      </w:r>
      <w:r>
        <w:rPr>
          <w:highlight w:val="none"/>
        </w:rPr>
        <w:t xml:space="preserve"> </w:t>
      </w:r>
      <w:r>
        <w:rPr>
          <w:rFonts w:hint="eastAsia"/>
          <w:highlight w:val="none"/>
          <w:lang w:val="en-US" w:eastAsia="zh-CN"/>
        </w:rPr>
        <w:t>询价</w:t>
      </w:r>
      <w:r>
        <w:rPr>
          <w:rFonts w:hint="eastAsia"/>
          <w:highlight w:val="none"/>
        </w:rPr>
        <w:t>公告</w:t>
      </w:r>
      <w:bookmarkEnd w:id="2"/>
      <w:bookmarkEnd w:id="3"/>
    </w:p>
    <w:p w14:paraId="3F3ADD8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color w:val="000000"/>
          <w:kern w:val="44"/>
          <w:sz w:val="32"/>
          <w:szCs w:val="32"/>
          <w:highlight w:val="none"/>
          <w:lang w:val="en-US" w:eastAsia="zh-CN" w:bidi="ar-SA"/>
        </w:rPr>
      </w:pPr>
      <w:r>
        <w:rPr>
          <w:rFonts w:hint="eastAsia" w:ascii="宋体" w:hAnsi="宋体" w:eastAsia="宋体" w:cs="Times New Roman"/>
          <w:b/>
          <w:color w:val="000000"/>
          <w:kern w:val="44"/>
          <w:sz w:val="32"/>
          <w:szCs w:val="32"/>
          <w:highlight w:val="none"/>
          <w:lang w:val="en-US" w:eastAsia="zh-CN" w:bidi="ar-SA"/>
        </w:rPr>
        <w:t>北方工程设计研究院有限公司</w:t>
      </w:r>
    </w:p>
    <w:p w14:paraId="4716463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color w:val="000000"/>
          <w:spacing w:val="-6"/>
          <w:kern w:val="44"/>
          <w:sz w:val="32"/>
          <w:szCs w:val="32"/>
          <w:highlight w:val="none"/>
          <w:lang w:val="en-US" w:eastAsia="zh-CN" w:bidi="ar-SA"/>
        </w:rPr>
      </w:pPr>
      <w:r>
        <w:rPr>
          <w:rFonts w:hint="eastAsia" w:ascii="宋体" w:hAnsi="宋体" w:cs="Times New Roman"/>
          <w:b/>
          <w:color w:val="000000"/>
          <w:spacing w:val="-6"/>
          <w:kern w:val="44"/>
          <w:sz w:val="32"/>
          <w:szCs w:val="32"/>
          <w:highlight w:val="none"/>
          <w:lang w:val="en-US" w:eastAsia="zh-CN" w:bidi="ar-SA"/>
        </w:rPr>
        <w:t>陕煤集团榆林化学有限公司一阶段电解水制氢装置EPC工程总承包</w:t>
      </w:r>
      <w:r>
        <w:rPr>
          <w:rFonts w:hint="default" w:ascii="宋体" w:hAnsi="宋体" w:cs="Times New Roman"/>
          <w:b/>
          <w:color w:val="000000"/>
          <w:spacing w:val="-6"/>
          <w:kern w:val="44"/>
          <w:sz w:val="32"/>
          <w:szCs w:val="32"/>
          <w:highlight w:val="none"/>
          <w:lang w:val="en-US" w:eastAsia="zh-CN" w:bidi="ar-SA"/>
        </w:rPr>
        <w:t>电解水制氢装置</w:t>
      </w:r>
      <w:r>
        <w:rPr>
          <w:rFonts w:hint="eastAsia" w:ascii="宋体" w:hAnsi="宋体" w:cs="Times New Roman"/>
          <w:b/>
          <w:color w:val="000000"/>
          <w:spacing w:val="-6"/>
          <w:kern w:val="44"/>
          <w:sz w:val="32"/>
          <w:szCs w:val="32"/>
          <w:highlight w:val="none"/>
          <w:lang w:val="en-US" w:eastAsia="zh-CN" w:bidi="ar-SA"/>
        </w:rPr>
        <w:t>制冷机组</w:t>
      </w:r>
      <w:r>
        <w:rPr>
          <w:rFonts w:hint="eastAsia" w:ascii="宋体" w:hAnsi="宋体" w:eastAsia="宋体" w:cs="Times New Roman"/>
          <w:b/>
          <w:color w:val="000000"/>
          <w:kern w:val="44"/>
          <w:sz w:val="32"/>
          <w:szCs w:val="32"/>
          <w:highlight w:val="none"/>
          <w:lang w:val="en-US" w:eastAsia="zh-CN" w:bidi="ar-SA"/>
        </w:rPr>
        <w:t>采购项目</w:t>
      </w:r>
    </w:p>
    <w:p w14:paraId="1FC2B64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color w:val="000000"/>
          <w:kern w:val="44"/>
          <w:sz w:val="32"/>
          <w:szCs w:val="32"/>
          <w:highlight w:val="none"/>
          <w:lang w:val="en-US" w:eastAsia="zh-CN" w:bidi="ar-SA"/>
        </w:rPr>
      </w:pPr>
      <w:r>
        <w:rPr>
          <w:rFonts w:hint="eastAsia" w:ascii="宋体" w:hAnsi="宋体" w:eastAsia="宋体" w:cs="Times New Roman"/>
          <w:b/>
          <w:color w:val="000000"/>
          <w:kern w:val="44"/>
          <w:sz w:val="32"/>
          <w:szCs w:val="32"/>
          <w:highlight w:val="none"/>
          <w:lang w:val="en-US" w:eastAsia="zh-CN" w:bidi="ar-SA"/>
        </w:rPr>
        <w:t>比质比价采购询价公告</w:t>
      </w:r>
    </w:p>
    <w:p w14:paraId="22F0130F">
      <w:pPr>
        <w:jc w:val="center"/>
        <w:rPr>
          <w:rFonts w:hint="eastAsia" w:ascii="宋体" w:hAnsi="宋体" w:eastAsia="宋体" w:cs="Times New Roman"/>
          <w:b/>
          <w:color w:val="000000"/>
          <w:kern w:val="44"/>
          <w:sz w:val="32"/>
          <w:szCs w:val="32"/>
          <w:highlight w:val="none"/>
          <w:lang w:val="en-US" w:eastAsia="zh-CN" w:bidi="ar-SA"/>
        </w:rPr>
      </w:pPr>
    </w:p>
    <w:p w14:paraId="020D9039">
      <w:pPr>
        <w:autoSpaceDE w:val="0"/>
        <w:autoSpaceDN w:val="0"/>
        <w:adjustRightInd w:val="0"/>
        <w:snapToGrid w:val="0"/>
        <w:spacing w:line="360" w:lineRule="auto"/>
        <w:jc w:val="left"/>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项目所在地区：陕西省榆林市</w:t>
      </w:r>
    </w:p>
    <w:p w14:paraId="2374D132">
      <w:pPr>
        <w:pStyle w:val="4"/>
        <w:bidi w:val="0"/>
        <w:rPr>
          <w:rFonts w:hint="eastAsia"/>
          <w:highlight w:val="none"/>
          <w:lang w:val="en-US" w:eastAsia="zh-CN"/>
        </w:rPr>
      </w:pPr>
      <w:bookmarkStart w:id="4" w:name="_Toc67468310"/>
      <w:bookmarkStart w:id="5" w:name="_Toc117253873"/>
      <w:r>
        <w:rPr>
          <w:rFonts w:hint="eastAsia"/>
          <w:highlight w:val="none"/>
          <w:lang w:val="en-US" w:eastAsia="zh-CN"/>
        </w:rPr>
        <w:t>1.1询价条件</w:t>
      </w:r>
      <w:bookmarkEnd w:id="4"/>
      <w:bookmarkEnd w:id="5"/>
    </w:p>
    <w:p w14:paraId="6647135B">
      <w:pPr>
        <w:spacing w:line="360" w:lineRule="auto"/>
        <w:ind w:firstLine="420" w:firstLineChars="200"/>
        <w:rPr>
          <w:rFonts w:hint="eastAsia" w:ascii="宋体" w:hAnsi="宋体"/>
          <w:sz w:val="24"/>
          <w:highlight w:val="none"/>
        </w:rPr>
      </w:pPr>
      <w:r>
        <w:rPr>
          <w:rFonts w:hint="eastAsia" w:ascii="Calibri" w:hAnsi="Calibri" w:eastAsia="宋体" w:cs="Times New Roman"/>
          <w:kern w:val="2"/>
          <w:sz w:val="21"/>
          <w:szCs w:val="24"/>
          <w:highlight w:val="none"/>
          <w:lang w:val="en-US" w:eastAsia="zh-CN" w:bidi="ar-SA"/>
        </w:rPr>
        <w:t>本询价项目“</w:t>
      </w:r>
      <w:r>
        <w:rPr>
          <w:rFonts w:hint="eastAsia" w:cs="Times New Roman"/>
          <w:kern w:val="2"/>
          <w:sz w:val="21"/>
          <w:szCs w:val="24"/>
          <w:highlight w:val="none"/>
          <w:lang w:val="en-US" w:eastAsia="zh-CN" w:bidi="ar-SA"/>
        </w:rPr>
        <w:t>陕煤集团榆林化学有限公司一阶段电解水制氢装置EPC工程总承包</w:t>
      </w:r>
      <w:r>
        <w:rPr>
          <w:rFonts w:hint="default" w:ascii="Calibri" w:hAnsi="Calibri" w:eastAsia="宋体" w:cs="Times New Roman"/>
          <w:kern w:val="2"/>
          <w:sz w:val="21"/>
          <w:szCs w:val="24"/>
          <w:highlight w:val="none"/>
          <w:lang w:val="en-US" w:eastAsia="zh-CN" w:bidi="ar-SA"/>
        </w:rPr>
        <w:t>电解水制氢装置</w:t>
      </w:r>
      <w:r>
        <w:rPr>
          <w:rFonts w:hint="eastAsia" w:cs="Times New Roman"/>
          <w:kern w:val="2"/>
          <w:sz w:val="21"/>
          <w:szCs w:val="24"/>
          <w:highlight w:val="none"/>
          <w:lang w:val="en-US" w:eastAsia="zh-CN" w:bidi="ar-SA"/>
        </w:rPr>
        <w:t>制冷机组</w:t>
      </w:r>
      <w:r>
        <w:rPr>
          <w:rFonts w:hint="eastAsia" w:eastAsia="宋体" w:cs="Times New Roman"/>
          <w:kern w:val="2"/>
          <w:sz w:val="21"/>
          <w:szCs w:val="24"/>
          <w:highlight w:val="none"/>
          <w:lang w:val="en-US" w:eastAsia="zh-CN" w:bidi="ar-SA"/>
        </w:rPr>
        <w:t>采购项目</w:t>
      </w:r>
      <w:r>
        <w:rPr>
          <w:rFonts w:hint="eastAsia" w:ascii="Calibri" w:hAnsi="Calibri" w:eastAsia="宋体" w:cs="Times New Roman"/>
          <w:kern w:val="2"/>
          <w:sz w:val="21"/>
          <w:szCs w:val="24"/>
          <w:highlight w:val="none"/>
          <w:lang w:val="en-US" w:eastAsia="zh-CN" w:bidi="ar-SA"/>
        </w:rPr>
        <w:t>”已批准，</w:t>
      </w:r>
      <w:r>
        <w:rPr>
          <w:rFonts w:hint="eastAsia" w:cs="Times New Roman"/>
          <w:kern w:val="2"/>
          <w:sz w:val="21"/>
          <w:szCs w:val="24"/>
          <w:highlight w:val="none"/>
          <w:lang w:val="en-US" w:eastAsia="zh-CN" w:bidi="ar-SA"/>
        </w:rPr>
        <w:t>采购方</w:t>
      </w:r>
      <w:r>
        <w:rPr>
          <w:rFonts w:hint="eastAsia" w:ascii="Calibri" w:hAnsi="Calibri" w:eastAsia="宋体" w:cs="Times New Roman"/>
          <w:kern w:val="2"/>
          <w:sz w:val="21"/>
          <w:szCs w:val="24"/>
          <w:highlight w:val="none"/>
          <w:lang w:val="en-US" w:eastAsia="zh-CN" w:bidi="ar-SA"/>
        </w:rPr>
        <w:t>为</w:t>
      </w:r>
      <w:r>
        <w:rPr>
          <w:rFonts w:hint="eastAsia" w:eastAsia="宋体" w:cs="Times New Roman"/>
          <w:kern w:val="2"/>
          <w:sz w:val="21"/>
          <w:szCs w:val="24"/>
          <w:highlight w:val="none"/>
          <w:lang w:val="en-US" w:eastAsia="zh-CN" w:bidi="ar-SA"/>
        </w:rPr>
        <w:t>北方工程设计研究院有限</w:t>
      </w:r>
      <w:r>
        <w:rPr>
          <w:rFonts w:hint="eastAsia" w:ascii="Calibri" w:hAnsi="Calibri" w:eastAsia="宋体" w:cs="Times New Roman"/>
          <w:kern w:val="2"/>
          <w:sz w:val="21"/>
          <w:szCs w:val="24"/>
          <w:highlight w:val="none"/>
          <w:lang w:val="en-US" w:eastAsia="zh-CN" w:bidi="ar-SA"/>
        </w:rPr>
        <w:t>公司。本项目已具备</w:t>
      </w:r>
      <w:r>
        <w:rPr>
          <w:rFonts w:hint="eastAsia" w:eastAsia="宋体" w:cs="Times New Roman"/>
          <w:kern w:val="2"/>
          <w:sz w:val="21"/>
          <w:szCs w:val="24"/>
          <w:highlight w:val="none"/>
          <w:lang w:val="en-US" w:eastAsia="zh-CN" w:bidi="ar-SA"/>
        </w:rPr>
        <w:t>询价</w:t>
      </w:r>
      <w:r>
        <w:rPr>
          <w:rFonts w:hint="eastAsia" w:ascii="Calibri" w:hAnsi="Calibri" w:eastAsia="宋体" w:cs="Times New Roman"/>
          <w:kern w:val="2"/>
          <w:sz w:val="21"/>
          <w:szCs w:val="24"/>
          <w:highlight w:val="none"/>
          <w:lang w:val="en-US" w:eastAsia="zh-CN" w:bidi="ar-SA"/>
        </w:rPr>
        <w:t>条件，</w:t>
      </w:r>
      <w:r>
        <w:rPr>
          <w:rFonts w:hint="eastAsia" w:cs="Times New Roman"/>
          <w:kern w:val="2"/>
          <w:sz w:val="21"/>
          <w:szCs w:val="24"/>
          <w:highlight w:val="none"/>
          <w:lang w:val="en-US" w:eastAsia="zh-CN" w:bidi="ar-SA"/>
        </w:rPr>
        <w:t>采购方</w:t>
      </w:r>
      <w:r>
        <w:rPr>
          <w:rFonts w:hint="eastAsia" w:ascii="Calibri" w:hAnsi="Calibri" w:eastAsia="宋体" w:cs="Times New Roman"/>
          <w:kern w:val="2"/>
          <w:sz w:val="21"/>
          <w:szCs w:val="24"/>
          <w:highlight w:val="none"/>
          <w:lang w:val="en-US" w:eastAsia="zh-CN" w:bidi="ar-SA"/>
        </w:rPr>
        <w:t>式为公开</w:t>
      </w:r>
      <w:r>
        <w:rPr>
          <w:rFonts w:hint="eastAsia" w:eastAsia="宋体" w:cs="Times New Roman"/>
          <w:kern w:val="2"/>
          <w:sz w:val="21"/>
          <w:szCs w:val="24"/>
          <w:highlight w:val="none"/>
          <w:lang w:val="en-US" w:eastAsia="zh-CN" w:bidi="ar-SA"/>
        </w:rPr>
        <w:t>询价</w:t>
      </w:r>
      <w:r>
        <w:rPr>
          <w:rFonts w:hint="eastAsia" w:ascii="Calibri" w:hAnsi="Calibri" w:eastAsia="宋体" w:cs="Times New Roman"/>
          <w:kern w:val="2"/>
          <w:sz w:val="21"/>
          <w:szCs w:val="24"/>
          <w:highlight w:val="none"/>
          <w:lang w:val="en-US" w:eastAsia="zh-CN" w:bidi="ar-SA"/>
        </w:rPr>
        <w:t>。诚邀符合条件的潜在</w:t>
      </w:r>
      <w:r>
        <w:rPr>
          <w:rFonts w:hint="eastAsia" w:eastAsia="宋体" w:cs="Times New Roman"/>
          <w:kern w:val="2"/>
          <w:sz w:val="21"/>
          <w:szCs w:val="24"/>
          <w:highlight w:val="none"/>
          <w:lang w:val="en-US" w:eastAsia="zh-CN" w:bidi="ar-SA"/>
        </w:rPr>
        <w:t>报价方</w:t>
      </w:r>
      <w:r>
        <w:rPr>
          <w:rFonts w:hint="eastAsia" w:ascii="Calibri" w:hAnsi="Calibri" w:eastAsia="宋体" w:cs="Times New Roman"/>
          <w:kern w:val="2"/>
          <w:sz w:val="21"/>
          <w:szCs w:val="24"/>
          <w:highlight w:val="none"/>
          <w:lang w:val="en-US" w:eastAsia="zh-CN" w:bidi="ar-SA"/>
        </w:rPr>
        <w:t>前来参加。</w:t>
      </w:r>
    </w:p>
    <w:p w14:paraId="521D72DF">
      <w:pPr>
        <w:pStyle w:val="4"/>
        <w:bidi w:val="0"/>
        <w:rPr>
          <w:rFonts w:hint="eastAsia"/>
          <w:highlight w:val="none"/>
          <w:lang w:val="en-US" w:eastAsia="zh-CN"/>
        </w:rPr>
      </w:pPr>
      <w:r>
        <w:rPr>
          <w:rFonts w:hint="eastAsia"/>
          <w:highlight w:val="none"/>
          <w:lang w:val="en-US" w:eastAsia="zh-CN"/>
        </w:rPr>
        <w:t>1.2项目概况和采购范围</w:t>
      </w:r>
    </w:p>
    <w:p w14:paraId="6112BDDD">
      <w:pPr>
        <w:keepNext w:val="0"/>
        <w:keepLines w:val="0"/>
        <w:pageBreakBefore w:val="0"/>
        <w:widowControl w:val="0"/>
        <w:kinsoku/>
        <w:wordWrap/>
        <w:overflowPunct/>
        <w:topLinePunct w:val="0"/>
        <w:autoSpaceDE/>
        <w:autoSpaceDN/>
        <w:bidi w:val="0"/>
        <w:snapToGrid/>
        <w:spacing w:line="360" w:lineRule="auto"/>
        <w:ind w:firstLine="420" w:firstLineChars="200"/>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1.2.1项目名称：1500万吨/年煤炭分质清洁高效转化示范项目烯烃、芳烃及深加工工程一阶段项目电解水制氢装置EPC工程总承包。</w:t>
      </w:r>
    </w:p>
    <w:p w14:paraId="23094E9A">
      <w:pPr>
        <w:pStyle w:val="37"/>
        <w:keepNext w:val="0"/>
        <w:keepLines w:val="0"/>
        <w:pageBreakBefore w:val="0"/>
        <w:widowControl w:val="0"/>
        <w:kinsoku/>
        <w:wordWrap/>
        <w:overflowPunct/>
        <w:topLinePunct w:val="0"/>
        <w:autoSpaceDE/>
        <w:autoSpaceDN/>
        <w:bidi w:val="0"/>
        <w:snapToGrid/>
        <w:spacing w:line="360" w:lineRule="auto"/>
        <w:ind w:firstLine="420" w:firstLineChars="200"/>
        <w:jc w:val="left"/>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1.2.2项目概况：陕煤集团榆林化学有限责任公司1500万吨/年煤炭分质清洁高效转化示范项目烯烃、芳烃及深加工工程是在一期项目基础上，通过煤热解、煤/半焦气化及下游深加工技术系统集成。电解水制氢装置是 1500 万吨/年煤炭分质清洁高效转化示范项目烯烃、芳烃及深加工工程一阶段工程的一个工艺生产装置，负责将来自除盐水站的除盐水通过电解、分离、纯化和氢气压缩等单元操作，生产出合格的氢气和氧气供下游使用。</w:t>
      </w:r>
    </w:p>
    <w:p w14:paraId="48D88F8E">
      <w:pPr>
        <w:spacing w:line="360" w:lineRule="auto"/>
        <w:ind w:firstLine="420" w:firstLineChars="200"/>
        <w:contextualSpacing/>
        <w:jc w:val="left"/>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 xml:space="preserve">装置规模：电解水制氢，氢气12000Nm³/h；氧气6000Nm³/h；年操作时数：8000小时。 </w:t>
      </w:r>
    </w:p>
    <w:p w14:paraId="1F081FB9">
      <w:pPr>
        <w:spacing w:line="360" w:lineRule="auto"/>
        <w:ind w:firstLine="420" w:firstLineChars="200"/>
        <w:contextualSpacing/>
        <w:jc w:val="left"/>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操作弹性：单台电解槽操作弹性：60～110%，整个装置可根据下游需求灵活调节负荷。</w:t>
      </w:r>
    </w:p>
    <w:p w14:paraId="5C07E6CC">
      <w:pPr>
        <w:keepNext w:val="0"/>
        <w:keepLines w:val="0"/>
        <w:pageBreakBefore w:val="0"/>
        <w:widowControl w:val="0"/>
        <w:kinsoku/>
        <w:wordWrap/>
        <w:overflowPunct/>
        <w:topLinePunct w:val="0"/>
        <w:bidi w:val="0"/>
        <w:adjustRightInd/>
        <w:snapToGrid/>
        <w:spacing w:line="360" w:lineRule="auto"/>
        <w:ind w:firstLine="420" w:firstLineChars="200"/>
        <w:contextualSpacing/>
        <w:jc w:val="left"/>
        <w:rPr>
          <w:rFonts w:hint="default" w:ascii="Calibri" w:hAnsi="Calibri" w:eastAsia="宋体" w:cs="Times New Roman"/>
          <w:kern w:val="2"/>
          <w:sz w:val="21"/>
          <w:szCs w:val="24"/>
          <w:highlight w:val="none"/>
          <w:lang w:val="en-US" w:eastAsia="zh-CN" w:bidi="ar-SA"/>
        </w:rPr>
      </w:pPr>
      <w:r>
        <w:rPr>
          <w:rFonts w:hint="eastAsia" w:eastAsia="宋体" w:cs="Times New Roman"/>
          <w:kern w:val="2"/>
          <w:sz w:val="21"/>
          <w:szCs w:val="24"/>
          <w:highlight w:val="none"/>
          <w:lang w:val="en-US" w:eastAsia="zh-CN" w:bidi="ar-SA"/>
        </w:rPr>
        <w:t>1</w:t>
      </w:r>
      <w:r>
        <w:rPr>
          <w:rFonts w:hint="eastAsia" w:ascii="Calibri" w:hAnsi="Calibri" w:eastAsia="宋体" w:cs="Times New Roman"/>
          <w:kern w:val="2"/>
          <w:sz w:val="21"/>
          <w:szCs w:val="24"/>
          <w:highlight w:val="none"/>
          <w:lang w:val="en-US" w:eastAsia="zh-CN" w:bidi="ar-SA"/>
        </w:rPr>
        <w:t>.</w:t>
      </w:r>
      <w:r>
        <w:rPr>
          <w:rFonts w:hint="eastAsia" w:eastAsia="宋体" w:cs="Times New Roman"/>
          <w:kern w:val="2"/>
          <w:sz w:val="21"/>
          <w:szCs w:val="24"/>
          <w:highlight w:val="none"/>
          <w:lang w:val="en-US" w:eastAsia="zh-CN" w:bidi="ar-SA"/>
        </w:rPr>
        <w:t>2</w:t>
      </w:r>
      <w:r>
        <w:rPr>
          <w:rFonts w:hint="eastAsia" w:ascii="Calibri" w:hAnsi="Calibri" w:eastAsia="宋体" w:cs="Times New Roman"/>
          <w:kern w:val="2"/>
          <w:sz w:val="21"/>
          <w:szCs w:val="24"/>
          <w:highlight w:val="none"/>
          <w:lang w:val="en-US" w:eastAsia="zh-CN" w:bidi="ar-SA"/>
        </w:rPr>
        <w:t>.3采购范围：</w:t>
      </w:r>
      <w:r>
        <w:rPr>
          <w:rFonts w:hint="default" w:ascii="Calibri" w:hAnsi="Calibri" w:eastAsia="宋体" w:cs="Times New Roman"/>
          <w:b/>
          <w:bCs/>
          <w:kern w:val="2"/>
          <w:sz w:val="21"/>
          <w:szCs w:val="24"/>
          <w:highlight w:val="none"/>
          <w:lang w:val="en-US" w:eastAsia="zh-CN" w:bidi="ar-SA"/>
        </w:rPr>
        <w:t>电解水制氢装置</w:t>
      </w:r>
      <w:r>
        <w:rPr>
          <w:rFonts w:hint="eastAsia" w:cs="Times New Roman"/>
          <w:b/>
          <w:bCs/>
          <w:kern w:val="2"/>
          <w:sz w:val="21"/>
          <w:szCs w:val="24"/>
          <w:highlight w:val="none"/>
          <w:lang w:val="en-US" w:eastAsia="zh-CN" w:bidi="ar-SA"/>
        </w:rPr>
        <w:t>制冷机组</w:t>
      </w:r>
      <w:r>
        <w:rPr>
          <w:rFonts w:hint="eastAsia" w:ascii="Calibri" w:hAnsi="Calibri" w:eastAsia="宋体" w:cs="Times New Roman"/>
          <w:b/>
          <w:bCs/>
          <w:kern w:val="2"/>
          <w:sz w:val="21"/>
          <w:szCs w:val="24"/>
          <w:highlight w:val="none"/>
          <w:lang w:val="en-US" w:eastAsia="zh-CN" w:bidi="ar-SA"/>
        </w:rPr>
        <w:t>。</w:t>
      </w:r>
    </w:p>
    <w:p w14:paraId="3A97567A">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contextualSpacing/>
        <w:textAlignment w:val="baseline"/>
        <w:rPr>
          <w:rFonts w:hint="eastAsia" w:ascii="Calibri" w:hAnsi="Calibri" w:eastAsia="宋体" w:cs="Times New Roman"/>
          <w:kern w:val="2"/>
          <w:sz w:val="21"/>
          <w:szCs w:val="24"/>
          <w:highlight w:val="none"/>
          <w:lang w:val="en-US" w:eastAsia="zh-CN" w:bidi="ar-SA"/>
        </w:rPr>
      </w:pPr>
      <w:r>
        <w:rPr>
          <w:rFonts w:hint="eastAsia" w:eastAsia="宋体" w:cs="Times New Roman"/>
          <w:kern w:val="2"/>
          <w:sz w:val="21"/>
          <w:szCs w:val="24"/>
          <w:highlight w:val="none"/>
          <w:lang w:val="en-US" w:eastAsia="zh-CN" w:bidi="ar-SA"/>
        </w:rPr>
        <w:t>1.2.4</w:t>
      </w:r>
      <w:r>
        <w:rPr>
          <w:rFonts w:hint="eastAsia" w:ascii="Calibri" w:hAnsi="Calibri" w:eastAsia="宋体" w:cs="Times New Roman"/>
          <w:kern w:val="2"/>
          <w:sz w:val="21"/>
          <w:szCs w:val="24"/>
          <w:highlight w:val="none"/>
          <w:lang w:val="en-US" w:eastAsia="zh-CN" w:bidi="ar-SA"/>
        </w:rPr>
        <w:t>项目地点：陕西省榆林市神木市大保当镇榆神工业区清水工业园。</w:t>
      </w:r>
    </w:p>
    <w:p w14:paraId="5BB85FCC">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contextualSpacing/>
        <w:textAlignment w:val="baseline"/>
        <w:rPr>
          <w:rFonts w:hint="eastAsia" w:ascii="Calibri" w:hAnsi="Calibri" w:eastAsia="宋体" w:cs="Times New Roman"/>
          <w:kern w:val="2"/>
          <w:sz w:val="21"/>
          <w:szCs w:val="24"/>
          <w:highlight w:val="none"/>
          <w:lang w:val="en-US" w:eastAsia="zh-CN" w:bidi="ar-SA"/>
        </w:rPr>
      </w:pPr>
      <w:r>
        <w:rPr>
          <w:rFonts w:hint="eastAsia" w:eastAsia="宋体" w:cs="Times New Roman"/>
          <w:kern w:val="2"/>
          <w:sz w:val="21"/>
          <w:szCs w:val="24"/>
          <w:highlight w:val="none"/>
          <w:lang w:val="en-US" w:eastAsia="zh-CN" w:bidi="ar-SA"/>
        </w:rPr>
        <w:t>1.2.5工期要求</w:t>
      </w:r>
      <w:r>
        <w:rPr>
          <w:rFonts w:hint="eastAsia" w:ascii="Calibri" w:hAnsi="Calibri" w:eastAsia="宋体" w:cs="Times New Roman"/>
          <w:kern w:val="2"/>
          <w:sz w:val="21"/>
          <w:szCs w:val="24"/>
          <w:highlight w:val="none"/>
          <w:lang w:val="en-US" w:eastAsia="zh-CN" w:bidi="ar-SA"/>
        </w:rPr>
        <w:t>：</w:t>
      </w:r>
      <w:r>
        <w:rPr>
          <w:rFonts w:hint="eastAsia"/>
          <w:highlight w:val="none"/>
        </w:rPr>
        <w:t>合同签订后，</w:t>
      </w:r>
      <w:r>
        <w:rPr>
          <w:rFonts w:hint="eastAsia"/>
          <w:highlight w:val="none"/>
          <w:lang w:val="en-US" w:eastAsia="zh-CN"/>
        </w:rPr>
        <w:t>4个月内</w:t>
      </w:r>
      <w:r>
        <w:rPr>
          <w:rFonts w:hint="eastAsia"/>
          <w:highlight w:val="none"/>
        </w:rPr>
        <w:t>完成交付</w:t>
      </w:r>
      <w:r>
        <w:rPr>
          <w:rFonts w:hint="eastAsia" w:ascii="Calibri" w:hAnsi="Calibri" w:eastAsia="宋体" w:cs="Times New Roman"/>
          <w:kern w:val="2"/>
          <w:sz w:val="21"/>
          <w:szCs w:val="24"/>
          <w:highlight w:val="none"/>
          <w:lang w:val="en-US" w:eastAsia="zh-CN" w:bidi="ar-SA"/>
        </w:rPr>
        <w:t>。</w:t>
      </w:r>
    </w:p>
    <w:p w14:paraId="0040AC25">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contextualSpacing/>
        <w:textAlignment w:val="baseline"/>
        <w:rPr>
          <w:rFonts w:hint="eastAsia" w:ascii="Calibri" w:hAnsi="Calibri" w:eastAsia="宋体" w:cs="Times New Roman"/>
          <w:kern w:val="2"/>
          <w:sz w:val="21"/>
          <w:szCs w:val="24"/>
          <w:highlight w:val="none"/>
          <w:lang w:val="en-US" w:eastAsia="zh-CN" w:bidi="ar-SA"/>
        </w:rPr>
      </w:pPr>
      <w:r>
        <w:rPr>
          <w:rFonts w:hint="eastAsia" w:eastAsia="宋体" w:cs="Times New Roman"/>
          <w:kern w:val="2"/>
          <w:sz w:val="21"/>
          <w:szCs w:val="24"/>
          <w:highlight w:val="none"/>
          <w:lang w:val="en-US" w:eastAsia="zh-CN" w:bidi="ar-SA"/>
        </w:rPr>
        <w:t>1.2.</w:t>
      </w:r>
      <w:r>
        <w:rPr>
          <w:rFonts w:hint="eastAsia" w:cs="Times New Roman"/>
          <w:kern w:val="2"/>
          <w:sz w:val="21"/>
          <w:szCs w:val="24"/>
          <w:highlight w:val="none"/>
          <w:lang w:val="en-US" w:eastAsia="zh-CN" w:bidi="ar-SA"/>
        </w:rPr>
        <w:t>6交货地点</w:t>
      </w:r>
      <w:r>
        <w:rPr>
          <w:rFonts w:hint="eastAsia" w:ascii="Calibri" w:hAnsi="Calibri" w:eastAsia="宋体" w:cs="Times New Roman"/>
          <w:kern w:val="2"/>
          <w:sz w:val="21"/>
          <w:szCs w:val="24"/>
          <w:highlight w:val="none"/>
          <w:lang w:val="en-US" w:eastAsia="zh-CN" w:bidi="ar-SA"/>
        </w:rPr>
        <w:t>：陕西省神木市大保当镇榆神工业园区陕煤集团榆林化学有限责任公司1500万吨/年煤炭分质清洁高效转化示范项目烯烃、芳烃及深加工工程一阶段项目电解水制氢装置区。</w:t>
      </w:r>
    </w:p>
    <w:p w14:paraId="2AA18E2C">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contextualSpacing/>
        <w:textAlignment w:val="baseline"/>
        <w:rPr>
          <w:rFonts w:hint="eastAsia" w:ascii="Calibri" w:hAnsi="Calibri" w:eastAsia="宋体" w:cs="Times New Roman"/>
          <w:kern w:val="2"/>
          <w:sz w:val="21"/>
          <w:szCs w:val="24"/>
          <w:highlight w:val="none"/>
          <w:lang w:val="en-US" w:eastAsia="zh-CN" w:bidi="ar-SA"/>
        </w:rPr>
      </w:pPr>
    </w:p>
    <w:p w14:paraId="5E480B79">
      <w:pPr>
        <w:pStyle w:val="4"/>
        <w:bidi w:val="0"/>
        <w:rPr>
          <w:rFonts w:hint="default" w:eastAsia="宋体"/>
          <w:highlight w:val="none"/>
          <w:lang w:val="en-US" w:eastAsia="zh-CN"/>
        </w:rPr>
      </w:pPr>
      <w:r>
        <w:rPr>
          <w:rFonts w:hint="eastAsia"/>
          <w:highlight w:val="none"/>
          <w:lang w:val="en-US" w:eastAsia="zh-CN"/>
        </w:rPr>
        <w:t>1.3标的质量标准及主要技术要求</w:t>
      </w:r>
    </w:p>
    <w:p w14:paraId="67FD8072">
      <w:pPr>
        <w:spacing w:line="360" w:lineRule="auto"/>
        <w:ind w:firstLine="420" w:firstLineChars="200"/>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见报价方须知表</w:t>
      </w:r>
    </w:p>
    <w:p w14:paraId="014400F4">
      <w:pPr>
        <w:pStyle w:val="4"/>
        <w:bidi w:val="0"/>
        <w:rPr>
          <w:rFonts w:hint="default"/>
          <w:highlight w:val="none"/>
          <w:lang w:val="en-US" w:eastAsia="zh-CN"/>
        </w:rPr>
      </w:pPr>
      <w:r>
        <w:rPr>
          <w:rFonts w:hint="eastAsia"/>
          <w:highlight w:val="none"/>
          <w:lang w:val="en-US" w:eastAsia="zh-CN"/>
        </w:rPr>
        <w:t>1.4</w:t>
      </w:r>
      <w:r>
        <w:rPr>
          <w:rFonts w:hint="eastAsia"/>
          <w:highlight w:val="none"/>
        </w:rPr>
        <w:t>报价方</w:t>
      </w:r>
      <w:r>
        <w:rPr>
          <w:rFonts w:hint="eastAsia"/>
          <w:highlight w:val="none"/>
          <w:lang w:val="en-US" w:eastAsia="zh-CN"/>
        </w:rPr>
        <w:t>资格要求</w:t>
      </w:r>
    </w:p>
    <w:p w14:paraId="2D88EBCD">
      <w:pPr>
        <w:spacing w:line="360" w:lineRule="auto"/>
        <w:ind w:firstLine="420" w:firstLineChars="200"/>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见报价方须知表</w:t>
      </w:r>
    </w:p>
    <w:p w14:paraId="01B43BC3">
      <w:pPr>
        <w:pStyle w:val="4"/>
        <w:bidi w:val="0"/>
        <w:rPr>
          <w:rFonts w:hint="eastAsia"/>
          <w:highlight w:val="none"/>
          <w:lang w:val="en-US" w:eastAsia="zh-CN"/>
        </w:rPr>
      </w:pPr>
      <w:r>
        <w:rPr>
          <w:rFonts w:hint="eastAsia"/>
          <w:highlight w:val="none"/>
          <w:lang w:val="en-US" w:eastAsia="zh-CN"/>
        </w:rPr>
        <w:t>1.5询价文件的获取</w:t>
      </w:r>
    </w:p>
    <w:p w14:paraId="35FE4656">
      <w:pPr>
        <w:spacing w:line="360" w:lineRule="auto"/>
        <w:ind w:firstLine="420" w:firstLineChars="200"/>
        <w:rPr>
          <w:rFonts w:hint="eastAsia" w:ascii="Calibri" w:hAnsi="Calibri" w:eastAsia="宋体" w:cs="Times New Roman"/>
          <w:kern w:val="2"/>
          <w:sz w:val="21"/>
          <w:szCs w:val="24"/>
          <w:highlight w:val="none"/>
          <w:lang w:val="en-US" w:eastAsia="zh-CN" w:bidi="ar-SA"/>
        </w:rPr>
      </w:pPr>
      <w:r>
        <w:rPr>
          <w:rFonts w:hint="eastAsia" w:ascii="Calibri" w:hAnsi="Calibri" w:eastAsia="宋体" w:cs="Times New Roman"/>
          <w:kern w:val="2"/>
          <w:sz w:val="21"/>
          <w:szCs w:val="24"/>
          <w:highlight w:val="none"/>
          <w:lang w:val="en-US" w:eastAsia="zh-CN" w:bidi="ar-SA"/>
        </w:rPr>
        <w:t>见报价方须知表</w:t>
      </w:r>
    </w:p>
    <w:p w14:paraId="189AA453">
      <w:pPr>
        <w:pStyle w:val="4"/>
        <w:bidi w:val="0"/>
        <w:rPr>
          <w:rFonts w:hint="eastAsia"/>
          <w:highlight w:val="none"/>
          <w:lang w:val="en-US" w:eastAsia="zh-CN"/>
        </w:rPr>
      </w:pPr>
      <w:r>
        <w:rPr>
          <w:rFonts w:hint="eastAsia"/>
          <w:highlight w:val="none"/>
          <w:lang w:val="en-US" w:eastAsia="zh-CN"/>
        </w:rPr>
        <w:t>1.6报价文件的递交</w:t>
      </w:r>
    </w:p>
    <w:p w14:paraId="7A6F12EC">
      <w:pPr>
        <w:spacing w:line="360" w:lineRule="auto"/>
        <w:ind w:firstLine="420" w:firstLineChars="200"/>
        <w:rPr>
          <w:rFonts w:hint="eastAsia"/>
          <w:highlight w:val="none"/>
          <w:lang w:val="en-US" w:eastAsia="zh-CN"/>
        </w:rPr>
      </w:pPr>
      <w:r>
        <w:rPr>
          <w:rFonts w:hint="eastAsia" w:ascii="Calibri" w:hAnsi="Calibri" w:eastAsia="宋体" w:cs="Times New Roman"/>
          <w:kern w:val="2"/>
          <w:sz w:val="21"/>
          <w:szCs w:val="24"/>
          <w:highlight w:val="none"/>
          <w:lang w:val="en-US" w:eastAsia="zh-CN" w:bidi="ar-SA"/>
        </w:rPr>
        <w:t>见报价方须知表</w:t>
      </w:r>
    </w:p>
    <w:p w14:paraId="64FD1799">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F5C07B7">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7BFC77CC">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34DE88A7">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6289BF2D">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4BB6C39">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6BB5D9CE">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6DAD5C8A">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36A552E3">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3DAF8ED5">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3DE7E57">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62E7B801">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E4CECD7">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671B5CC9">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14DB4610">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1C31726D">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435AA249">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0C57579B">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DB0BB5D">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A767B07">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24A16489">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42645A7A">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487FC0E3">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B337AC5">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5D54F41A">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083053DE">
      <w:pPr>
        <w:spacing w:line="360" w:lineRule="auto"/>
        <w:ind w:firstLine="420" w:firstLineChars="200"/>
        <w:rPr>
          <w:rFonts w:hint="eastAsia" w:ascii="Calibri" w:hAnsi="Calibri" w:eastAsia="宋体" w:cs="Times New Roman"/>
          <w:kern w:val="2"/>
          <w:sz w:val="21"/>
          <w:szCs w:val="24"/>
          <w:highlight w:val="none"/>
          <w:lang w:val="en-US" w:eastAsia="zh-CN" w:bidi="ar-SA"/>
        </w:rPr>
      </w:pPr>
    </w:p>
    <w:p w14:paraId="675850EA">
      <w:pPr>
        <w:pStyle w:val="8"/>
        <w:rPr>
          <w:rFonts w:hint="eastAsia" w:ascii="Calibri" w:hAnsi="Calibri" w:eastAsia="宋体" w:cs="Times New Roman"/>
          <w:kern w:val="2"/>
          <w:sz w:val="21"/>
          <w:szCs w:val="24"/>
          <w:highlight w:val="none"/>
          <w:lang w:val="en-US" w:eastAsia="zh-CN" w:bidi="ar-SA"/>
        </w:rPr>
      </w:pPr>
    </w:p>
    <w:p w14:paraId="1C0E2373">
      <w:pPr>
        <w:rPr>
          <w:rFonts w:hint="eastAsia"/>
          <w:highlight w:val="none"/>
          <w:lang w:val="en-US" w:eastAsia="zh-CN"/>
        </w:rPr>
      </w:pPr>
    </w:p>
    <w:p w14:paraId="6160EAC1">
      <w:pPr>
        <w:pStyle w:val="3"/>
        <w:bidi w:val="0"/>
        <w:rPr>
          <w:rFonts w:hint="eastAsia"/>
          <w:highlight w:val="none"/>
        </w:rPr>
      </w:pPr>
      <w:bookmarkStart w:id="6" w:name="_Toc152045527"/>
      <w:bookmarkStart w:id="7" w:name="_Toc18916"/>
      <w:bookmarkStart w:id="8" w:name="_Toc75938976"/>
      <w:bookmarkStart w:id="9" w:name="_Toc246996173"/>
      <w:bookmarkStart w:id="10" w:name="_Toc247085687"/>
      <w:bookmarkStart w:id="11" w:name="_Toc246996916"/>
      <w:bookmarkStart w:id="12" w:name="_Toc152042303"/>
      <w:bookmarkStart w:id="13" w:name="_Toc179632544"/>
      <w:bookmarkStart w:id="14" w:name="_Toc144974495"/>
      <w:r>
        <w:rPr>
          <w:rFonts w:hint="eastAsia"/>
          <w:highlight w:val="none"/>
        </w:rPr>
        <w:t>第</w:t>
      </w:r>
      <w:r>
        <w:rPr>
          <w:rFonts w:hint="eastAsia"/>
          <w:highlight w:val="none"/>
          <w:lang w:val="en-US" w:eastAsia="zh-CN"/>
        </w:rPr>
        <w:t>二</w:t>
      </w:r>
      <w:r>
        <w:rPr>
          <w:rFonts w:hint="eastAsia"/>
          <w:highlight w:val="none"/>
        </w:rPr>
        <w:t>章 报价方须知</w:t>
      </w:r>
      <w:bookmarkEnd w:id="6"/>
      <w:bookmarkEnd w:id="7"/>
      <w:bookmarkEnd w:id="8"/>
      <w:bookmarkEnd w:id="9"/>
      <w:bookmarkEnd w:id="10"/>
      <w:bookmarkEnd w:id="11"/>
      <w:bookmarkEnd w:id="12"/>
      <w:bookmarkEnd w:id="13"/>
      <w:bookmarkEnd w:id="14"/>
    </w:p>
    <w:tbl>
      <w:tblPr>
        <w:tblStyle w:val="22"/>
        <w:tblW w:w="9075" w:type="dxa"/>
        <w:tblInd w:w="0" w:type="dxa"/>
        <w:tblLayout w:type="fixed"/>
        <w:tblCellMar>
          <w:top w:w="0" w:type="dxa"/>
          <w:left w:w="108" w:type="dxa"/>
          <w:bottom w:w="0" w:type="dxa"/>
          <w:right w:w="108" w:type="dxa"/>
        </w:tblCellMar>
      </w:tblPr>
      <w:tblGrid>
        <w:gridCol w:w="696"/>
        <w:gridCol w:w="948"/>
        <w:gridCol w:w="1140"/>
        <w:gridCol w:w="6291"/>
      </w:tblGrid>
      <w:tr w14:paraId="2E891095">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39303F7A">
            <w:pPr>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序号</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6EDB017F">
            <w:pPr>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分项</w:t>
            </w:r>
          </w:p>
        </w:tc>
        <w:tc>
          <w:tcPr>
            <w:tcW w:w="6291" w:type="dxa"/>
            <w:tcBorders>
              <w:top w:val="single" w:color="auto" w:sz="4" w:space="0"/>
              <w:left w:val="single" w:color="auto" w:sz="4" w:space="0"/>
              <w:bottom w:val="single" w:color="auto" w:sz="4" w:space="0"/>
              <w:right w:val="single" w:color="auto" w:sz="4" w:space="0"/>
            </w:tcBorders>
            <w:vAlign w:val="center"/>
          </w:tcPr>
          <w:p w14:paraId="140FCBED">
            <w:pPr>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内容</w:t>
            </w:r>
          </w:p>
        </w:tc>
      </w:tr>
      <w:tr w14:paraId="1EF3D29E">
        <w:tblPrEx>
          <w:tblCellMar>
            <w:top w:w="0" w:type="dxa"/>
            <w:left w:w="108" w:type="dxa"/>
            <w:bottom w:w="0" w:type="dxa"/>
            <w:right w:w="108" w:type="dxa"/>
          </w:tblCellMar>
        </w:tblPrEx>
        <w:trPr>
          <w:trHeight w:val="90" w:hRule="atLeast"/>
        </w:trPr>
        <w:tc>
          <w:tcPr>
            <w:tcW w:w="696" w:type="dxa"/>
            <w:tcBorders>
              <w:top w:val="single" w:color="auto" w:sz="4" w:space="0"/>
              <w:left w:val="single" w:color="auto" w:sz="4" w:space="0"/>
              <w:bottom w:val="single" w:color="auto" w:sz="4" w:space="0"/>
              <w:right w:val="single" w:color="auto" w:sz="4" w:space="0"/>
            </w:tcBorders>
            <w:vAlign w:val="center"/>
          </w:tcPr>
          <w:p w14:paraId="74874CFC">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2.1</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2E52047E">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采购方</w:t>
            </w:r>
          </w:p>
        </w:tc>
        <w:tc>
          <w:tcPr>
            <w:tcW w:w="6291" w:type="dxa"/>
            <w:tcBorders>
              <w:top w:val="single" w:color="auto" w:sz="4" w:space="0"/>
              <w:left w:val="single" w:color="auto" w:sz="4" w:space="0"/>
              <w:bottom w:val="single" w:color="auto" w:sz="4" w:space="0"/>
              <w:right w:val="single" w:color="auto" w:sz="4" w:space="0"/>
            </w:tcBorders>
            <w:vAlign w:val="center"/>
          </w:tcPr>
          <w:p w14:paraId="6A0D3251">
            <w:pPr>
              <w:widowControl/>
              <w:topLinePunct/>
              <w:rPr>
                <w:color w:val="000000" w:themeColor="text1"/>
                <w:spacing w:val="-8"/>
                <w:szCs w:val="21"/>
                <w:highlight w:val="none"/>
                <w14:textFill>
                  <w14:solidFill>
                    <w14:schemeClr w14:val="tx1"/>
                  </w14:solidFill>
                </w14:textFill>
              </w:rPr>
            </w:pPr>
            <w:r>
              <w:rPr>
                <w:rFonts w:hint="eastAsia"/>
                <w:color w:val="000000" w:themeColor="text1"/>
                <w:spacing w:val="-8"/>
                <w:szCs w:val="21"/>
                <w:highlight w:val="none"/>
                <w14:textFill>
                  <w14:solidFill>
                    <w14:schemeClr w14:val="tx1"/>
                  </w14:solidFill>
                </w14:textFill>
              </w:rPr>
              <w:t>名称：</w:t>
            </w:r>
            <w:r>
              <w:rPr>
                <w:rFonts w:hint="eastAsia"/>
                <w:szCs w:val="21"/>
                <w:highlight w:val="none"/>
              </w:rPr>
              <w:t>北方工程设计研究院有限公司</w:t>
            </w:r>
          </w:p>
          <w:p w14:paraId="76FB9170">
            <w:pPr>
              <w:rPr>
                <w:szCs w:val="21"/>
                <w:highlight w:val="none"/>
              </w:rPr>
            </w:pPr>
            <w:r>
              <w:rPr>
                <w:rFonts w:hint="eastAsia"/>
                <w:color w:val="000000" w:themeColor="text1"/>
                <w:szCs w:val="21"/>
                <w:highlight w:val="none"/>
                <w14:textFill>
                  <w14:solidFill>
                    <w14:schemeClr w14:val="tx1"/>
                  </w14:solidFill>
                </w14:textFill>
              </w:rPr>
              <w:t>地址：河</w:t>
            </w:r>
            <w:r>
              <w:rPr>
                <w:rFonts w:hint="eastAsia"/>
                <w:szCs w:val="21"/>
                <w:highlight w:val="none"/>
              </w:rPr>
              <w:t>北省石家庄市裕华东路55号</w:t>
            </w:r>
          </w:p>
          <w:p w14:paraId="232ED14C">
            <w:pPr>
              <w:widowControl/>
              <w:topLinePunct/>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pacing w:val="-8"/>
                <w:szCs w:val="21"/>
                <w:highlight w:val="none"/>
                <w14:textFill>
                  <w14:solidFill>
                    <w14:schemeClr w14:val="tx1"/>
                  </w14:solidFill>
                </w14:textFill>
              </w:rPr>
              <w:t>联系人：</w:t>
            </w:r>
            <w:r>
              <w:rPr>
                <w:rFonts w:hint="eastAsia"/>
                <w:color w:val="000000" w:themeColor="text1"/>
                <w:spacing w:val="-8"/>
                <w:szCs w:val="21"/>
                <w:highlight w:val="none"/>
                <w:lang w:val="en-US" w:eastAsia="zh-CN"/>
                <w14:textFill>
                  <w14:solidFill>
                    <w14:schemeClr w14:val="tx1"/>
                  </w14:solidFill>
                </w14:textFill>
              </w:rPr>
              <w:t>邵先生</w:t>
            </w:r>
            <w:r>
              <w:rPr>
                <w:rFonts w:hint="eastAsia"/>
                <w:color w:val="000000" w:themeColor="text1"/>
                <w:spacing w:val="-8"/>
                <w:szCs w:val="21"/>
                <w:highlight w:val="none"/>
                <w14:textFill>
                  <w14:solidFill>
                    <w14:schemeClr w14:val="tx1"/>
                  </w14:solidFill>
                </w14:textFill>
              </w:rPr>
              <w:t xml:space="preserve"> </w:t>
            </w:r>
            <w:r>
              <w:rPr>
                <w:rFonts w:hint="eastAsia"/>
                <w:color w:val="000000" w:themeColor="text1"/>
                <w:spacing w:val="-8"/>
                <w:szCs w:val="21"/>
                <w:highlight w:val="none"/>
                <w:lang w:val="en-US" w:eastAsia="zh-CN"/>
                <w14:textFill>
                  <w14:solidFill>
                    <w14:schemeClr w14:val="tx1"/>
                  </w14:solidFill>
                </w14:textFill>
              </w:rPr>
              <w:t xml:space="preserve">      </w:t>
            </w:r>
            <w:r>
              <w:rPr>
                <w:rFonts w:hint="eastAsia"/>
                <w:color w:val="000000" w:themeColor="text1"/>
                <w:spacing w:val="-8"/>
                <w:szCs w:val="21"/>
                <w:highlight w:val="none"/>
                <w14:textFill>
                  <w14:solidFill>
                    <w14:schemeClr w14:val="tx1"/>
                  </w14:solidFill>
                </w14:textFill>
              </w:rPr>
              <w:t>联系电话：1770311</w:t>
            </w:r>
            <w:r>
              <w:rPr>
                <w:rFonts w:hint="eastAsia"/>
                <w:color w:val="000000" w:themeColor="text1"/>
                <w:spacing w:val="-8"/>
                <w:szCs w:val="21"/>
                <w:highlight w:val="none"/>
                <w:lang w:val="en-US" w:eastAsia="zh-CN"/>
                <w14:textFill>
                  <w14:solidFill>
                    <w14:schemeClr w14:val="tx1"/>
                  </w14:solidFill>
                </w14:textFill>
              </w:rPr>
              <w:t>3016</w:t>
            </w:r>
          </w:p>
        </w:tc>
      </w:tr>
      <w:tr w14:paraId="4F7A2867">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032FD725">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7A6E31F6">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项目名称</w:t>
            </w:r>
          </w:p>
        </w:tc>
        <w:tc>
          <w:tcPr>
            <w:tcW w:w="6291" w:type="dxa"/>
            <w:tcBorders>
              <w:top w:val="single" w:color="auto" w:sz="4" w:space="0"/>
              <w:left w:val="single" w:color="auto" w:sz="4" w:space="0"/>
              <w:bottom w:val="single" w:color="auto" w:sz="4" w:space="0"/>
              <w:right w:val="single" w:color="auto" w:sz="4" w:space="0"/>
            </w:tcBorders>
            <w:vAlign w:val="center"/>
          </w:tcPr>
          <w:p w14:paraId="4A17986D">
            <w:pPr>
              <w:rPr>
                <w:rFonts w:hint="default"/>
                <w:color w:val="000000" w:themeColor="text1"/>
                <w:szCs w:val="21"/>
                <w:highlight w:val="none"/>
                <w:lang w:val="en-US"/>
                <w14:textFill>
                  <w14:solidFill>
                    <w14:schemeClr w14:val="tx1"/>
                  </w14:solidFill>
                </w14:textFill>
              </w:rPr>
            </w:pPr>
            <w:r>
              <w:rPr>
                <w:rFonts w:hint="eastAsia" w:eastAsia="宋体" w:cs="Times New Roman"/>
                <w:color w:val="000000" w:themeColor="text1"/>
                <w:szCs w:val="21"/>
                <w:highlight w:val="none"/>
                <w14:textFill>
                  <w14:solidFill>
                    <w14:schemeClr w14:val="tx1"/>
                  </w14:solidFill>
                </w14:textFill>
              </w:rPr>
              <w:t>1500万吨/年煤炭分质清洁高效转化示范项目烯烃、芳烃及深加工工程一阶段项目</w:t>
            </w:r>
            <w:r>
              <w:rPr>
                <w:rFonts w:hint="default" w:eastAsia="宋体" w:cs="Times New Roman"/>
                <w:color w:val="000000" w:themeColor="text1"/>
                <w:szCs w:val="21"/>
                <w:highlight w:val="none"/>
                <w:lang w:val="en-US" w:eastAsia="zh-CN"/>
                <w14:textFill>
                  <w14:solidFill>
                    <w14:schemeClr w14:val="tx1"/>
                  </w14:solidFill>
                </w14:textFill>
              </w:rPr>
              <w:t>电解水制氢装置</w:t>
            </w:r>
            <w:r>
              <w:rPr>
                <w:rFonts w:hint="eastAsia" w:eastAsia="宋体" w:cs="Times New Roman"/>
                <w:color w:val="000000" w:themeColor="text1"/>
                <w:szCs w:val="21"/>
                <w:highlight w:val="none"/>
                <w:lang w:val="ru-RU" w:eastAsia="zh-CN"/>
                <w14:textFill>
                  <w14:solidFill>
                    <w14:schemeClr w14:val="tx1"/>
                  </w14:solidFill>
                </w14:textFill>
              </w:rPr>
              <w:t>E</w:t>
            </w:r>
            <w:r>
              <w:rPr>
                <w:rFonts w:hint="eastAsia" w:eastAsia="宋体" w:cs="Times New Roman"/>
                <w:color w:val="000000" w:themeColor="text1"/>
                <w:szCs w:val="21"/>
                <w:highlight w:val="none"/>
                <w:u w:val="none"/>
                <w:lang w:val="ru-RU" w:eastAsia="zh-CN"/>
                <w14:textFill>
                  <w14:solidFill>
                    <w14:schemeClr w14:val="tx1"/>
                  </w14:solidFill>
                </w14:textFill>
              </w:rPr>
              <w:t>PC工程总承包</w:t>
            </w:r>
          </w:p>
        </w:tc>
      </w:tr>
      <w:tr w14:paraId="073A9D9F">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42354EA3">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2.3</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6456684">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项目地点</w:t>
            </w:r>
          </w:p>
        </w:tc>
        <w:tc>
          <w:tcPr>
            <w:tcW w:w="6291" w:type="dxa"/>
            <w:tcBorders>
              <w:top w:val="single" w:color="auto" w:sz="4" w:space="0"/>
              <w:left w:val="single" w:color="auto" w:sz="4" w:space="0"/>
              <w:bottom w:val="single" w:color="auto" w:sz="4" w:space="0"/>
              <w:right w:val="single" w:color="auto" w:sz="4" w:space="0"/>
            </w:tcBorders>
            <w:vAlign w:val="center"/>
          </w:tcPr>
          <w:p w14:paraId="215D986C">
            <w:pPr>
              <w:rPr>
                <w:color w:val="000000" w:themeColor="text1"/>
                <w:szCs w:val="21"/>
                <w:highlight w:val="none"/>
                <w14:textFill>
                  <w14:solidFill>
                    <w14:schemeClr w14:val="tx1"/>
                  </w14:solidFill>
                </w14:textFill>
              </w:rPr>
            </w:pPr>
            <w:r>
              <w:rPr>
                <w:rFonts w:hint="eastAsia" w:eastAsia="宋体" w:cs="Times New Roman"/>
                <w:color w:val="000000" w:themeColor="text1"/>
                <w:szCs w:val="21"/>
                <w:highlight w:val="none"/>
                <w:lang w:val="ru-RU" w:eastAsia="zh-CN"/>
                <w14:textFill>
                  <w14:solidFill>
                    <w14:schemeClr w14:val="tx1"/>
                  </w14:solidFill>
                </w14:textFill>
              </w:rPr>
              <w:t>陕西榆林榆神工业园区清水煤化学工业园南区</w:t>
            </w:r>
          </w:p>
        </w:tc>
      </w:tr>
      <w:tr w14:paraId="155EA3B1">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4634C222">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2.4</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34D7C927">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资金来源及比例</w:t>
            </w:r>
          </w:p>
        </w:tc>
        <w:tc>
          <w:tcPr>
            <w:tcW w:w="6291" w:type="dxa"/>
            <w:tcBorders>
              <w:top w:val="single" w:color="auto" w:sz="4" w:space="0"/>
              <w:left w:val="single" w:color="auto" w:sz="4" w:space="0"/>
              <w:bottom w:val="single" w:color="auto" w:sz="4" w:space="0"/>
              <w:right w:val="single" w:color="auto" w:sz="4" w:space="0"/>
            </w:tcBorders>
            <w:vAlign w:val="center"/>
          </w:tcPr>
          <w:p w14:paraId="5E5EBC93">
            <w:pP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6DE15F8D">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06D35BA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2.5</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67EC4641">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采购范围</w:t>
            </w:r>
            <w:r>
              <w:rPr>
                <w:rFonts w:hint="eastAsia"/>
                <w:color w:val="000000" w:themeColor="text1"/>
                <w:szCs w:val="21"/>
                <w:highlight w:val="none"/>
                <w:lang w:val="en-US" w:eastAsia="zh-CN"/>
                <w14:textFill>
                  <w14:solidFill>
                    <w14:schemeClr w14:val="tx1"/>
                  </w14:solidFill>
                </w14:textFill>
              </w:rPr>
              <w:t>及数量</w:t>
            </w:r>
          </w:p>
        </w:tc>
        <w:tc>
          <w:tcPr>
            <w:tcW w:w="6291" w:type="dxa"/>
            <w:tcBorders>
              <w:top w:val="single" w:color="auto" w:sz="4" w:space="0"/>
              <w:left w:val="single" w:color="auto" w:sz="4" w:space="0"/>
              <w:bottom w:val="single" w:color="auto" w:sz="4" w:space="0"/>
              <w:right w:val="single" w:color="auto" w:sz="4" w:space="0"/>
            </w:tcBorders>
            <w:vAlign w:val="center"/>
          </w:tcPr>
          <w:p w14:paraId="59968939">
            <w:pPr>
              <w:rPr>
                <w:color w:val="000000" w:themeColor="text1"/>
                <w:szCs w:val="21"/>
                <w:highlight w:val="none"/>
                <w14:textFill>
                  <w14:solidFill>
                    <w14:schemeClr w14:val="tx1"/>
                  </w14:solidFill>
                </w14:textFill>
              </w:rPr>
            </w:pPr>
            <w:r>
              <w:rPr>
                <w:rFonts w:hint="default"/>
                <w:color w:val="000000" w:themeColor="text1"/>
                <w:szCs w:val="21"/>
                <w:highlight w:val="none"/>
                <w:u w:val="none"/>
                <w:lang w:val="en-US" w:eastAsia="zh-CN"/>
                <w14:textFill>
                  <w14:solidFill>
                    <w14:schemeClr w14:val="tx1"/>
                  </w14:solidFill>
                </w14:textFill>
              </w:rPr>
              <w:t>电解水制氢装置</w:t>
            </w:r>
            <w:r>
              <w:rPr>
                <w:rFonts w:hint="eastAsia"/>
                <w:color w:val="000000" w:themeColor="text1"/>
                <w:szCs w:val="21"/>
                <w:highlight w:val="none"/>
                <w:u w:val="none"/>
                <w:lang w:val="en-US" w:eastAsia="zh-CN"/>
                <w14:textFill>
                  <w14:solidFill>
                    <w14:schemeClr w14:val="tx1"/>
                  </w14:solidFill>
                </w14:textFill>
              </w:rPr>
              <w:t>制冷机组</w:t>
            </w:r>
            <w:r>
              <w:rPr>
                <w:rFonts w:hint="eastAsia"/>
                <w:szCs w:val="21"/>
                <w:highlight w:val="none"/>
                <w:u w:val="none"/>
              </w:rPr>
              <w:t>。</w:t>
            </w:r>
            <w:r>
              <w:rPr>
                <w:rFonts w:hint="eastAsia"/>
                <w:b w:val="0"/>
                <w:bCs w:val="0"/>
                <w:szCs w:val="21"/>
                <w:highlight w:val="none"/>
                <w:u w:val="none"/>
              </w:rPr>
              <w:t>具体</w:t>
            </w:r>
            <w:r>
              <w:rPr>
                <w:rFonts w:hint="eastAsia"/>
                <w:b w:val="0"/>
                <w:bCs w:val="0"/>
                <w:szCs w:val="21"/>
                <w:highlight w:val="none"/>
                <w:u w:val="none"/>
                <w:lang w:val="en-US" w:eastAsia="zh-CN"/>
              </w:rPr>
              <w:t>采购范围及数量详</w:t>
            </w:r>
            <w:r>
              <w:rPr>
                <w:rFonts w:hint="eastAsia"/>
                <w:b w:val="0"/>
                <w:bCs w:val="0"/>
                <w:szCs w:val="21"/>
                <w:highlight w:val="none"/>
                <w:u w:val="none"/>
              </w:rPr>
              <w:t>见</w:t>
            </w:r>
            <w:r>
              <w:rPr>
                <w:rFonts w:hint="eastAsia"/>
                <w:b w:val="0"/>
                <w:bCs w:val="0"/>
                <w:szCs w:val="21"/>
                <w:highlight w:val="none"/>
                <w:u w:val="none"/>
                <w:lang w:val="en-US" w:eastAsia="zh-CN"/>
              </w:rPr>
              <w:t>第三章</w:t>
            </w:r>
            <w:r>
              <w:rPr>
                <w:rFonts w:hint="eastAsia"/>
                <w:b w:val="0"/>
                <w:bCs w:val="0"/>
                <w:szCs w:val="21"/>
                <w:highlight w:val="none"/>
                <w:u w:val="none"/>
              </w:rPr>
              <w:t>采购需求和</w:t>
            </w:r>
            <w:r>
              <w:rPr>
                <w:rFonts w:hint="eastAsia"/>
                <w:b w:val="0"/>
                <w:bCs w:val="0"/>
                <w:szCs w:val="21"/>
                <w:highlight w:val="none"/>
                <w:u w:val="none"/>
                <w:lang w:val="en-US" w:eastAsia="zh-CN"/>
              </w:rPr>
              <w:t>第五章</w:t>
            </w:r>
            <w:r>
              <w:rPr>
                <w:rFonts w:hint="eastAsia"/>
                <w:b w:val="0"/>
                <w:bCs w:val="0"/>
                <w:szCs w:val="21"/>
                <w:highlight w:val="none"/>
                <w:u w:val="none"/>
              </w:rPr>
              <w:t>合同</w:t>
            </w:r>
            <w:r>
              <w:rPr>
                <w:rFonts w:hint="eastAsia"/>
                <w:b w:val="0"/>
                <w:bCs w:val="0"/>
                <w:szCs w:val="21"/>
                <w:highlight w:val="none"/>
                <w:u w:val="none"/>
                <w:lang w:val="en-US" w:eastAsia="zh-CN"/>
              </w:rPr>
              <w:t>文件</w:t>
            </w:r>
            <w:r>
              <w:rPr>
                <w:rFonts w:hint="eastAsia"/>
                <w:b w:val="0"/>
                <w:bCs w:val="0"/>
                <w:szCs w:val="21"/>
                <w:highlight w:val="none"/>
                <w:u w:val="none"/>
              </w:rPr>
              <w:t>条款。</w:t>
            </w:r>
          </w:p>
        </w:tc>
      </w:tr>
      <w:tr w14:paraId="2CF60320">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59FC397C">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2.6</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4AE32EDB">
            <w:pPr>
              <w:jc w:val="center"/>
              <w:rPr>
                <w:color w:val="000000" w:themeColor="text1"/>
                <w:szCs w:val="21"/>
                <w:highlight w:val="none"/>
                <w14:textFill>
                  <w14:solidFill>
                    <w14:schemeClr w14:val="tx1"/>
                  </w14:solidFill>
                </w14:textFill>
              </w:rPr>
            </w:pPr>
            <w:r>
              <w:rPr>
                <w:rFonts w:hint="eastAsia"/>
                <w:highlight w:val="none"/>
                <w:lang w:val="en-US" w:eastAsia="zh-CN"/>
              </w:rPr>
              <w:t>质量标准及主要技术要求</w:t>
            </w:r>
          </w:p>
        </w:tc>
        <w:tc>
          <w:tcPr>
            <w:tcW w:w="6291" w:type="dxa"/>
            <w:tcBorders>
              <w:top w:val="single" w:color="auto" w:sz="4" w:space="0"/>
              <w:left w:val="single" w:color="auto" w:sz="4" w:space="0"/>
              <w:bottom w:val="single" w:color="auto" w:sz="4" w:space="0"/>
              <w:right w:val="single" w:color="auto" w:sz="4" w:space="0"/>
            </w:tcBorders>
            <w:vAlign w:val="center"/>
          </w:tcPr>
          <w:p w14:paraId="73E87508">
            <w:pP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r>
              <w:rPr>
                <w:rFonts w:hint="eastAsia"/>
                <w:color w:val="000000" w:themeColor="text1"/>
                <w:szCs w:val="21"/>
                <w:highlight w:val="none"/>
                <w:lang w:eastAsia="zh-CN"/>
                <w14:textFill>
                  <w14:solidFill>
                    <w14:schemeClr w14:val="tx1"/>
                  </w14:solidFill>
                </w14:textFill>
              </w:rPr>
              <w:t>采购方</w:t>
            </w:r>
            <w:r>
              <w:rPr>
                <w:rFonts w:hint="eastAsia"/>
                <w:color w:val="000000" w:themeColor="text1"/>
                <w:szCs w:val="21"/>
                <w:highlight w:val="none"/>
                <w14:textFill>
                  <w14:solidFill>
                    <w14:schemeClr w14:val="tx1"/>
                  </w14:solidFill>
                </w14:textFill>
              </w:rPr>
              <w:t>技术要求</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见附件一～附件二</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同时须</w:t>
            </w:r>
            <w:r>
              <w:rPr>
                <w:rFonts w:hint="eastAsia"/>
                <w:color w:val="000000" w:themeColor="text1"/>
                <w:szCs w:val="21"/>
                <w:highlight w:val="none"/>
                <w14:textFill>
                  <w14:solidFill>
                    <w14:schemeClr w14:val="tx1"/>
                  </w14:solidFill>
                </w14:textFill>
              </w:rPr>
              <w:t>符合国家和行业相关质量标准的要求。</w:t>
            </w:r>
          </w:p>
        </w:tc>
      </w:tr>
      <w:tr w14:paraId="26620BAA">
        <w:tblPrEx>
          <w:tblCellMar>
            <w:top w:w="0" w:type="dxa"/>
            <w:left w:w="108" w:type="dxa"/>
            <w:bottom w:w="0" w:type="dxa"/>
            <w:right w:w="108" w:type="dxa"/>
          </w:tblCellMar>
        </w:tblPrEx>
        <w:trPr>
          <w:trHeight w:val="777" w:hRule="atLeast"/>
        </w:trPr>
        <w:tc>
          <w:tcPr>
            <w:tcW w:w="696" w:type="dxa"/>
            <w:vMerge w:val="restart"/>
            <w:tcBorders>
              <w:top w:val="single" w:color="auto" w:sz="4" w:space="0"/>
              <w:left w:val="single" w:color="auto" w:sz="4" w:space="0"/>
              <w:right w:val="single" w:color="auto" w:sz="4" w:space="0"/>
            </w:tcBorders>
            <w:vAlign w:val="center"/>
          </w:tcPr>
          <w:p w14:paraId="0A839DE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2.7</w:t>
            </w:r>
          </w:p>
        </w:tc>
        <w:tc>
          <w:tcPr>
            <w:tcW w:w="948" w:type="dxa"/>
            <w:vMerge w:val="restart"/>
            <w:tcBorders>
              <w:top w:val="single" w:color="auto" w:sz="4" w:space="0"/>
              <w:left w:val="single" w:color="auto" w:sz="4" w:space="0"/>
              <w:right w:val="single" w:color="auto" w:sz="4" w:space="0"/>
            </w:tcBorders>
            <w:vAlign w:val="center"/>
          </w:tcPr>
          <w:p w14:paraId="46D18EED">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报价方资质资格条件</w:t>
            </w:r>
          </w:p>
        </w:tc>
        <w:tc>
          <w:tcPr>
            <w:tcW w:w="1140" w:type="dxa"/>
            <w:tcBorders>
              <w:top w:val="single" w:color="auto" w:sz="4" w:space="0"/>
              <w:left w:val="single" w:color="auto" w:sz="4" w:space="0"/>
              <w:bottom w:val="single" w:color="auto" w:sz="4" w:space="0"/>
              <w:right w:val="single" w:color="auto" w:sz="4" w:space="0"/>
            </w:tcBorders>
            <w:vAlign w:val="center"/>
          </w:tcPr>
          <w:p w14:paraId="3171CBAF">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必要条件</w:t>
            </w:r>
          </w:p>
        </w:tc>
        <w:tc>
          <w:tcPr>
            <w:tcW w:w="6291" w:type="dxa"/>
            <w:tcBorders>
              <w:top w:val="single" w:color="auto" w:sz="4" w:space="0"/>
              <w:left w:val="single" w:color="auto" w:sz="4" w:space="0"/>
              <w:bottom w:val="single" w:color="auto" w:sz="4" w:space="0"/>
              <w:right w:val="single" w:color="auto" w:sz="4" w:space="0"/>
            </w:tcBorders>
            <w:vAlign w:val="center"/>
          </w:tcPr>
          <w:p w14:paraId="3D3E4C7C">
            <w:pPr>
              <w:rPr>
                <w:rFonts w:hint="eastAsia" w:eastAsia="宋体"/>
                <w:highlight w:val="none"/>
                <w:lang w:eastAsia="zh-CN"/>
              </w:rPr>
            </w:pPr>
            <w:r>
              <w:rPr>
                <w:rFonts w:hint="eastAsia"/>
                <w:highlight w:val="none"/>
              </w:rPr>
              <w:t>（1）具有企业独立法人资格</w:t>
            </w:r>
            <w:r>
              <w:rPr>
                <w:rFonts w:hint="eastAsia"/>
                <w:szCs w:val="21"/>
                <w:highlight w:val="none"/>
              </w:rPr>
              <w:t>和相应的履约能力</w:t>
            </w:r>
            <w:r>
              <w:rPr>
                <w:rFonts w:hint="eastAsia"/>
                <w:highlight w:val="none"/>
                <w:lang w:eastAsia="zh-CN"/>
              </w:rPr>
              <w:t>。</w:t>
            </w:r>
          </w:p>
          <w:p w14:paraId="1E9FA593">
            <w:pPr>
              <w:rPr>
                <w:rFonts w:hint="eastAsia"/>
                <w:highlight w:val="none"/>
                <w:u w:val="none"/>
                <w:lang w:eastAsia="zh-CN"/>
              </w:rPr>
            </w:pPr>
            <w:r>
              <w:rPr>
                <w:rFonts w:hint="eastAsia"/>
                <w:highlight w:val="none"/>
              </w:rPr>
              <w:t>（2）营业执照有效，经营范围</w:t>
            </w:r>
            <w:r>
              <w:rPr>
                <w:rFonts w:hint="eastAsia"/>
                <w:highlight w:val="none"/>
                <w:u w:val="none"/>
              </w:rPr>
              <w:t>应包括</w:t>
            </w:r>
            <w:r>
              <w:rPr>
                <w:rFonts w:hint="eastAsia"/>
                <w:highlight w:val="none"/>
                <w:u w:val="none"/>
                <w:lang w:val="en-US" w:eastAsia="zh-CN"/>
              </w:rPr>
              <w:t>上述</w:t>
            </w:r>
            <w:r>
              <w:rPr>
                <w:rFonts w:hint="eastAsia"/>
                <w:highlight w:val="none"/>
                <w:u w:val="none"/>
              </w:rPr>
              <w:t>设备</w:t>
            </w:r>
            <w:r>
              <w:rPr>
                <w:rFonts w:hint="eastAsia"/>
                <w:highlight w:val="none"/>
                <w:u w:val="none"/>
                <w:lang w:val="en-US" w:eastAsia="zh-CN"/>
              </w:rPr>
              <w:t>的</w:t>
            </w:r>
            <w:r>
              <w:rPr>
                <w:rFonts w:hint="eastAsia"/>
                <w:highlight w:val="none"/>
                <w:u w:val="none"/>
              </w:rPr>
              <w:t>相关内容</w:t>
            </w:r>
            <w:r>
              <w:rPr>
                <w:rFonts w:hint="eastAsia"/>
                <w:highlight w:val="none"/>
                <w:u w:val="none"/>
                <w:lang w:eastAsia="zh-CN"/>
              </w:rPr>
              <w:t>。</w:t>
            </w:r>
          </w:p>
          <w:p w14:paraId="6808B1B5">
            <w:pPr>
              <w:rPr>
                <w:rFonts w:hint="eastAsia" w:eastAsia="宋体" w:cs="Times New Roman"/>
                <w:highlight w:val="none"/>
                <w:lang w:eastAsia="zh-CN"/>
              </w:rPr>
            </w:pPr>
            <w:r>
              <w:rPr>
                <w:rFonts w:hint="eastAsia" w:eastAsia="宋体" w:cs="Times New Roman"/>
                <w:highlight w:val="none"/>
                <w:lang w:eastAsia="zh-CN"/>
              </w:rPr>
              <w:t>（</w:t>
            </w:r>
            <w:r>
              <w:rPr>
                <w:rFonts w:hint="eastAsia" w:eastAsia="宋体" w:cs="Times New Roman"/>
                <w:highlight w:val="none"/>
                <w:lang w:val="en-US" w:eastAsia="zh-CN"/>
              </w:rPr>
              <w:t>3</w:t>
            </w:r>
            <w:r>
              <w:rPr>
                <w:rFonts w:hint="eastAsia" w:eastAsia="宋体" w:cs="Times New Roman"/>
                <w:highlight w:val="none"/>
                <w:lang w:eastAsia="zh-CN"/>
              </w:rPr>
              <w:t>）</w:t>
            </w:r>
            <w:r>
              <w:rPr>
                <w:rFonts w:hint="eastAsia" w:cs="Times New Roman"/>
                <w:highlight w:val="none"/>
                <w:lang w:val="en-US" w:eastAsia="zh-CN"/>
              </w:rPr>
              <w:t>报价方</w:t>
            </w:r>
            <w:r>
              <w:rPr>
                <w:rFonts w:hint="eastAsia" w:eastAsia="宋体" w:cs="Times New Roman"/>
                <w:highlight w:val="none"/>
              </w:rPr>
              <w:t>须提供近</w:t>
            </w:r>
            <w:r>
              <w:rPr>
                <w:rFonts w:hint="eastAsia" w:cs="Times New Roman"/>
                <w:highlight w:val="none"/>
                <w:lang w:val="en-US" w:eastAsia="zh-CN"/>
              </w:rPr>
              <w:t>3</w:t>
            </w:r>
            <w:r>
              <w:rPr>
                <w:rFonts w:hint="eastAsia" w:eastAsia="宋体" w:cs="Times New Roman"/>
                <w:highlight w:val="none"/>
              </w:rPr>
              <w:t>年（202</w:t>
            </w:r>
            <w:r>
              <w:rPr>
                <w:rFonts w:hint="eastAsia" w:cs="Times New Roman"/>
                <w:highlight w:val="none"/>
                <w:lang w:val="en-US" w:eastAsia="zh-CN"/>
              </w:rPr>
              <w:t>3</w:t>
            </w:r>
            <w:r>
              <w:rPr>
                <w:rFonts w:hint="eastAsia" w:eastAsia="宋体" w:cs="Times New Roman"/>
                <w:highlight w:val="none"/>
              </w:rPr>
              <w:t>年</w:t>
            </w:r>
            <w:r>
              <w:rPr>
                <w:rFonts w:hint="eastAsia" w:cs="Times New Roman"/>
                <w:highlight w:val="none"/>
                <w:lang w:val="en-US" w:eastAsia="zh-CN"/>
              </w:rPr>
              <w:t>4</w:t>
            </w:r>
            <w:r>
              <w:rPr>
                <w:rFonts w:hint="eastAsia" w:eastAsia="宋体" w:cs="Times New Roman"/>
                <w:highlight w:val="none"/>
              </w:rPr>
              <w:t>月1日至报价截止日）</w:t>
            </w:r>
            <w:r>
              <w:rPr>
                <w:rFonts w:hint="eastAsia"/>
                <w:bCs/>
                <w:kern w:val="0"/>
                <w:szCs w:val="21"/>
                <w:highlight w:val="none"/>
              </w:rPr>
              <w:t>螺杆压缩机制冷机组成功运行的业绩至少</w:t>
            </w:r>
            <w:r>
              <w:rPr>
                <w:rFonts w:hint="eastAsia"/>
                <w:bCs/>
                <w:kern w:val="0"/>
                <w:szCs w:val="21"/>
                <w:highlight w:val="none"/>
                <w:lang w:val="en-US" w:eastAsia="zh-CN"/>
              </w:rPr>
              <w:t>3</w:t>
            </w:r>
            <w:r>
              <w:rPr>
                <w:rFonts w:hint="eastAsia"/>
                <w:bCs/>
                <w:kern w:val="0"/>
                <w:szCs w:val="21"/>
                <w:highlight w:val="none"/>
              </w:rPr>
              <w:t>项，并提供业绩清单及合同复印件、相关发票复印件以及设备性能验收报告或客户证明材料。业绩有效时间以合同签订日期为准。合同文件需体现：合同首页、供货清单、合同签订时间、双方盖章签字页</w:t>
            </w:r>
            <w:r>
              <w:rPr>
                <w:bCs/>
                <w:szCs w:val="21"/>
                <w:highlight w:val="none"/>
                <w:lang w:bidi="ar"/>
              </w:rPr>
              <w:t>（</w:t>
            </w:r>
            <w:r>
              <w:rPr>
                <w:rFonts w:hint="eastAsia"/>
                <w:bCs/>
                <w:szCs w:val="21"/>
                <w:highlight w:val="none"/>
                <w:lang w:bidi="ar"/>
              </w:rPr>
              <w:t>业绩</w:t>
            </w:r>
            <w:r>
              <w:rPr>
                <w:bCs/>
                <w:szCs w:val="21"/>
                <w:highlight w:val="none"/>
                <w:lang w:bidi="ar"/>
              </w:rPr>
              <w:t>要求在</w:t>
            </w:r>
            <w:r>
              <w:rPr>
                <w:rFonts w:hint="eastAsia"/>
                <w:bCs/>
                <w:szCs w:val="21"/>
                <w:highlight w:val="none"/>
                <w:lang w:val="en-US" w:eastAsia="zh-CN" w:bidi="ar"/>
              </w:rPr>
              <w:t>报价文件</w:t>
            </w:r>
            <w:r>
              <w:rPr>
                <w:bCs/>
                <w:szCs w:val="21"/>
                <w:highlight w:val="none"/>
                <w:lang w:bidi="ar"/>
              </w:rPr>
              <w:t>中提供）；</w:t>
            </w:r>
            <w:r>
              <w:rPr>
                <w:rFonts w:hint="eastAsia"/>
                <w:bCs/>
                <w:szCs w:val="21"/>
                <w:highlight w:val="none"/>
                <w:lang w:bidi="ar"/>
              </w:rPr>
              <w:t>可提供技术协议补充合同内容。</w:t>
            </w:r>
          </w:p>
          <w:p w14:paraId="0A0BF2A6">
            <w:pPr>
              <w:rPr>
                <w:rFonts w:hint="eastAsia" w:eastAsia="宋体" w:cs="Times New Roman"/>
                <w:highlight w:val="none"/>
                <w:lang w:val="en-US" w:eastAsia="zh-CN"/>
              </w:rPr>
            </w:pPr>
            <w:r>
              <w:rPr>
                <w:rFonts w:hint="eastAsia" w:eastAsia="宋体" w:cs="Times New Roman"/>
                <w:highlight w:val="none"/>
                <w:lang w:val="en-US" w:eastAsia="zh-CN"/>
              </w:rPr>
              <w:t>（4）</w:t>
            </w:r>
            <w:r>
              <w:rPr>
                <w:rFonts w:hint="eastAsia" w:cs="Times New Roman"/>
                <w:highlight w:val="none"/>
                <w:lang w:val="en-US" w:eastAsia="zh-CN"/>
              </w:rPr>
              <w:t>报价方</w:t>
            </w:r>
            <w:r>
              <w:rPr>
                <w:rFonts w:hint="eastAsia" w:eastAsia="宋体" w:cs="Times New Roman"/>
                <w:highlight w:val="none"/>
                <w:lang w:val="en-US" w:eastAsia="zh-CN"/>
              </w:rPr>
              <w:t>须提供2024年经</w:t>
            </w:r>
            <w:r>
              <w:rPr>
                <w:rFonts w:hint="eastAsia" w:asciiTheme="minorEastAsia" w:hAnsiTheme="minorEastAsia" w:eastAsiaTheme="minorEastAsia"/>
                <w:szCs w:val="21"/>
                <w:highlight w:val="none"/>
              </w:rPr>
              <w:t>会计师事务所或审计机构审计的财务会计报表，包括资产负债表、现金流量表、利润表和财务情况说明书的复印件</w:t>
            </w:r>
            <w:r>
              <w:rPr>
                <w:rFonts w:hint="eastAsia" w:eastAsia="宋体" w:cs="Times New Roman"/>
                <w:highlight w:val="none"/>
                <w:lang w:val="en-US" w:eastAsia="zh-CN"/>
              </w:rPr>
              <w:t>。</w:t>
            </w:r>
          </w:p>
          <w:p w14:paraId="65D83770">
            <w:pPr>
              <w:rPr>
                <w:rFonts w:hint="eastAsia" w:eastAsia="宋体" w:cs="Times New Roman"/>
                <w:highlight w:val="none"/>
                <w:lang w:val="en-US" w:eastAsia="zh-CN"/>
              </w:rPr>
            </w:pPr>
            <w:r>
              <w:rPr>
                <w:rFonts w:hint="eastAsia"/>
                <w:szCs w:val="21"/>
                <w:highlight w:val="none"/>
                <w:lang w:eastAsia="zh-CN"/>
              </w:rPr>
              <w:t>（</w:t>
            </w:r>
            <w:r>
              <w:rPr>
                <w:rFonts w:hint="eastAsia"/>
                <w:szCs w:val="21"/>
                <w:highlight w:val="none"/>
                <w:lang w:val="en-US" w:eastAsia="zh-CN"/>
              </w:rPr>
              <w:t>5</w:t>
            </w:r>
            <w:r>
              <w:rPr>
                <w:rFonts w:hint="eastAsia"/>
                <w:szCs w:val="21"/>
                <w:highlight w:val="none"/>
                <w:lang w:eastAsia="zh-CN"/>
              </w:rPr>
              <w:t>）报价</w:t>
            </w:r>
            <w:r>
              <w:rPr>
                <w:rFonts w:hint="eastAsia"/>
                <w:szCs w:val="21"/>
                <w:highlight w:val="none"/>
              </w:rPr>
              <w:t>人应具有完善的质量</w:t>
            </w:r>
            <w:r>
              <w:rPr>
                <w:rFonts w:hint="eastAsia"/>
                <w:szCs w:val="21"/>
                <w:highlight w:val="none"/>
                <w:lang w:eastAsia="zh-CN"/>
              </w:rPr>
              <w:t>、</w:t>
            </w:r>
            <w:r>
              <w:rPr>
                <w:rFonts w:hint="eastAsia"/>
                <w:szCs w:val="21"/>
                <w:highlight w:val="none"/>
                <w:lang w:val="en-US" w:eastAsia="zh-CN"/>
              </w:rPr>
              <w:t>环境、职业健康安全管理</w:t>
            </w:r>
            <w:r>
              <w:rPr>
                <w:rFonts w:hint="eastAsia"/>
                <w:szCs w:val="21"/>
                <w:highlight w:val="none"/>
              </w:rPr>
              <w:t>保证体系，必须持有国家认定的有资质机构颁发的质量</w:t>
            </w:r>
            <w:r>
              <w:rPr>
                <w:rFonts w:hint="eastAsia"/>
                <w:szCs w:val="21"/>
                <w:highlight w:val="none"/>
                <w:lang w:eastAsia="zh-CN"/>
              </w:rPr>
              <w:t>、</w:t>
            </w:r>
            <w:r>
              <w:rPr>
                <w:rFonts w:hint="eastAsia"/>
                <w:szCs w:val="21"/>
                <w:highlight w:val="none"/>
                <w:lang w:val="en-US" w:eastAsia="zh-CN"/>
              </w:rPr>
              <w:t>环境、职业健康安全管理</w:t>
            </w:r>
            <w:r>
              <w:rPr>
                <w:rFonts w:hint="eastAsia"/>
                <w:szCs w:val="21"/>
                <w:highlight w:val="none"/>
              </w:rPr>
              <w:t>保证体系认证证书。</w:t>
            </w:r>
          </w:p>
        </w:tc>
      </w:tr>
      <w:tr w14:paraId="1F316F66">
        <w:tblPrEx>
          <w:tblCellMar>
            <w:top w:w="0" w:type="dxa"/>
            <w:left w:w="108" w:type="dxa"/>
            <w:bottom w:w="0" w:type="dxa"/>
            <w:right w:w="108" w:type="dxa"/>
          </w:tblCellMar>
        </w:tblPrEx>
        <w:trPr>
          <w:trHeight w:val="567" w:hRule="atLeast"/>
        </w:trPr>
        <w:tc>
          <w:tcPr>
            <w:tcW w:w="696" w:type="dxa"/>
            <w:vMerge w:val="continue"/>
            <w:tcBorders>
              <w:left w:val="single" w:color="auto" w:sz="4" w:space="0"/>
              <w:bottom w:val="single" w:color="auto" w:sz="4" w:space="0"/>
              <w:right w:val="single" w:color="auto" w:sz="4" w:space="0"/>
            </w:tcBorders>
            <w:vAlign w:val="center"/>
          </w:tcPr>
          <w:p w14:paraId="1B944673">
            <w:pPr>
              <w:jc w:val="center"/>
              <w:rPr>
                <w:color w:val="000000" w:themeColor="text1"/>
                <w:szCs w:val="21"/>
                <w:highlight w:val="none"/>
                <w14:textFill>
                  <w14:solidFill>
                    <w14:schemeClr w14:val="tx1"/>
                  </w14:solidFill>
                </w14:textFill>
              </w:rPr>
            </w:pPr>
          </w:p>
        </w:tc>
        <w:tc>
          <w:tcPr>
            <w:tcW w:w="948" w:type="dxa"/>
            <w:vMerge w:val="continue"/>
            <w:tcBorders>
              <w:left w:val="single" w:color="auto" w:sz="4" w:space="0"/>
              <w:bottom w:val="single" w:color="auto" w:sz="4" w:space="0"/>
              <w:right w:val="single" w:color="auto" w:sz="4" w:space="0"/>
            </w:tcBorders>
            <w:vAlign w:val="center"/>
          </w:tcPr>
          <w:p w14:paraId="7D85427F">
            <w:pPr>
              <w:jc w:val="center"/>
              <w:rPr>
                <w:color w:val="000000" w:themeColor="text1"/>
                <w:szCs w:val="21"/>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vAlign w:val="center"/>
          </w:tcPr>
          <w:p w14:paraId="6CF68E7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禁限条件</w:t>
            </w:r>
          </w:p>
        </w:tc>
        <w:tc>
          <w:tcPr>
            <w:tcW w:w="6291" w:type="dxa"/>
            <w:tcBorders>
              <w:top w:val="single" w:color="auto" w:sz="4" w:space="0"/>
              <w:left w:val="single" w:color="auto" w:sz="4" w:space="0"/>
              <w:bottom w:val="single" w:color="auto" w:sz="4" w:space="0"/>
              <w:right w:val="single" w:color="auto" w:sz="4" w:space="0"/>
            </w:tcBorders>
            <w:vAlign w:val="center"/>
          </w:tcPr>
          <w:p w14:paraId="53CE4CDE">
            <w:pPr>
              <w:rPr>
                <w:rFonts w:hint="eastAsia" w:eastAsia="宋体"/>
                <w:highlight w:val="none"/>
                <w:lang w:eastAsia="zh-CN"/>
              </w:rPr>
            </w:pPr>
            <w:r>
              <w:rPr>
                <w:rFonts w:hint="eastAsia"/>
                <w:highlight w:val="none"/>
              </w:rPr>
              <w:t>（1）被人民法院在“信用中国”网站（</w:t>
            </w:r>
            <w:r>
              <w:rPr>
                <w:highlight w:val="none"/>
              </w:rPr>
              <w:fldChar w:fldCharType="begin"/>
            </w:r>
            <w:r>
              <w:rPr>
                <w:highlight w:val="none"/>
              </w:rPr>
              <w:instrText xml:space="preserve"> HYPERLINK "http://www.creditchina.gov.cn/" </w:instrText>
            </w:r>
            <w:r>
              <w:rPr>
                <w:highlight w:val="none"/>
              </w:rPr>
              <w:fldChar w:fldCharType="separate"/>
            </w:r>
            <w:r>
              <w:rPr>
                <w:highlight w:val="none"/>
              </w:rPr>
              <w:t>www.creditchina.gov.cn</w:t>
            </w:r>
            <w:r>
              <w:rPr>
                <w:highlight w:val="none"/>
              </w:rPr>
              <w:fldChar w:fldCharType="end"/>
            </w:r>
            <w:r>
              <w:rPr>
                <w:rFonts w:hint="eastAsia"/>
                <w:highlight w:val="none"/>
              </w:rPr>
              <w:t>）列入失信被执行人名单的、被工商行政管理机关在全国企业信用信息公示系统</w:t>
            </w:r>
            <w:r>
              <w:rPr>
                <w:highlight w:val="none"/>
              </w:rPr>
              <w:t>(http</w:t>
            </w:r>
            <w:r>
              <w:rPr>
                <w:rFonts w:hint="eastAsia"/>
                <w:highlight w:val="none"/>
              </w:rPr>
              <w:t>：</w:t>
            </w:r>
            <w:r>
              <w:rPr>
                <w:highlight w:val="none"/>
              </w:rPr>
              <w:t>//www.gsxt.gov.cn/index.html)</w:t>
            </w:r>
            <w:r>
              <w:rPr>
                <w:rFonts w:hint="eastAsia"/>
                <w:highlight w:val="none"/>
              </w:rPr>
              <w:t>中列入严重违法失信企业名单的单位不得参加报价</w:t>
            </w:r>
            <w:r>
              <w:rPr>
                <w:rFonts w:hint="eastAsia"/>
                <w:highlight w:val="none"/>
                <w:lang w:eastAsia="zh-CN"/>
              </w:rPr>
              <w:t>。</w:t>
            </w:r>
          </w:p>
          <w:p w14:paraId="03894784">
            <w:pPr>
              <w:rPr>
                <w:rFonts w:hint="eastAsia" w:eastAsia="宋体"/>
                <w:highlight w:val="none"/>
                <w:lang w:eastAsia="zh-CN"/>
              </w:rPr>
            </w:pPr>
            <w:r>
              <w:rPr>
                <w:rFonts w:hint="eastAsia"/>
                <w:highlight w:val="none"/>
              </w:rPr>
              <w:t>（2）被责令停业的、财产被接管或冻结的单位不得参加报价</w:t>
            </w:r>
            <w:r>
              <w:rPr>
                <w:rFonts w:hint="eastAsia"/>
                <w:highlight w:val="none"/>
                <w:lang w:eastAsia="zh-CN"/>
              </w:rPr>
              <w:t>。</w:t>
            </w:r>
          </w:p>
          <w:p w14:paraId="4A71EBF1">
            <w:pPr>
              <w:rPr>
                <w:rFonts w:hint="eastAsia" w:eastAsia="宋体"/>
                <w:highlight w:val="none"/>
                <w:lang w:eastAsia="zh-CN"/>
              </w:rPr>
            </w:pPr>
            <w:r>
              <w:rPr>
                <w:rFonts w:hint="eastAsia"/>
                <w:highlight w:val="none"/>
              </w:rPr>
              <w:t>（3）单位负责人为同一人或者存在控股、管理关系的不同单位，不得同时参加本采购项目报价</w:t>
            </w:r>
            <w:r>
              <w:rPr>
                <w:rFonts w:hint="eastAsia"/>
                <w:highlight w:val="none"/>
                <w:lang w:eastAsia="zh-CN"/>
              </w:rPr>
              <w:t>。</w:t>
            </w:r>
          </w:p>
          <w:p w14:paraId="32390837">
            <w:pPr>
              <w:rPr>
                <w:highlight w:val="none"/>
              </w:rPr>
            </w:pPr>
            <w:r>
              <w:rPr>
                <w:rFonts w:hint="eastAsia"/>
                <w:highlight w:val="none"/>
              </w:rPr>
              <w:t>（4）不允许联合体参加报价。</w:t>
            </w:r>
          </w:p>
        </w:tc>
      </w:tr>
      <w:tr w14:paraId="4A846B0C">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47E43B2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2.8</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8F9C4D8">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构成询价文件的其他材料</w:t>
            </w:r>
          </w:p>
        </w:tc>
        <w:tc>
          <w:tcPr>
            <w:tcW w:w="6291" w:type="dxa"/>
            <w:tcBorders>
              <w:top w:val="single" w:color="auto" w:sz="4" w:space="0"/>
              <w:left w:val="single" w:color="auto" w:sz="4" w:space="0"/>
              <w:bottom w:val="single" w:color="auto" w:sz="4" w:space="0"/>
              <w:right w:val="single" w:color="auto" w:sz="4" w:space="0"/>
            </w:tcBorders>
            <w:vAlign w:val="center"/>
          </w:tcPr>
          <w:p w14:paraId="3B188570">
            <w:pPr>
              <w:pStyle w:val="10"/>
              <w:topLinePunct/>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采购方</w:t>
            </w:r>
            <w:r>
              <w:rPr>
                <w:rFonts w:hint="eastAsia"/>
                <w:color w:val="000000" w:themeColor="text1"/>
                <w:sz w:val="21"/>
                <w:szCs w:val="21"/>
                <w:highlight w:val="none"/>
                <w14:textFill>
                  <w14:solidFill>
                    <w14:schemeClr w14:val="tx1"/>
                  </w14:solidFill>
                </w14:textFill>
              </w:rPr>
              <w:t>对</w:t>
            </w:r>
            <w:r>
              <w:rPr>
                <w:rFonts w:hint="eastAsia" w:ascii="宋体" w:hAnsi="宋体"/>
                <w:color w:val="000000" w:themeColor="text1"/>
                <w:sz w:val="21"/>
                <w:szCs w:val="21"/>
                <w:highlight w:val="none"/>
                <w14:textFill>
                  <w14:solidFill>
                    <w14:schemeClr w14:val="tx1"/>
                  </w14:solidFill>
                </w14:textFill>
              </w:rPr>
              <w:t>询价文件的澄清、修改、补遗、补充文件等（如有）</w:t>
            </w:r>
          </w:p>
        </w:tc>
      </w:tr>
      <w:tr w14:paraId="73088C3E">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17216808">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2.9</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392D1854">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询价文件的获取</w:t>
            </w:r>
          </w:p>
        </w:tc>
        <w:tc>
          <w:tcPr>
            <w:tcW w:w="6291" w:type="dxa"/>
            <w:tcBorders>
              <w:top w:val="single" w:color="auto" w:sz="4" w:space="0"/>
              <w:left w:val="single" w:color="auto" w:sz="4" w:space="0"/>
              <w:bottom w:val="single" w:color="auto" w:sz="4" w:space="0"/>
              <w:right w:val="single" w:color="auto" w:sz="4" w:space="0"/>
            </w:tcBorders>
            <w:vAlign w:val="center"/>
          </w:tcPr>
          <w:p w14:paraId="0D51E4F9">
            <w:pPr>
              <w:rPr>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在兵器工业集团公司采购电子商务平台（阳光七采）（网址：https：//www.norincogroup-ebuy.com)注册并下载询价文件。询价文件不收费。</w:t>
            </w:r>
          </w:p>
        </w:tc>
      </w:tr>
      <w:tr w14:paraId="2EBD2FF3">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11AAE62D">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2.10</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D9AE2D1">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踏勘现场</w:t>
            </w:r>
          </w:p>
        </w:tc>
        <w:tc>
          <w:tcPr>
            <w:tcW w:w="6291" w:type="dxa"/>
            <w:tcBorders>
              <w:top w:val="single" w:color="auto" w:sz="4" w:space="0"/>
              <w:left w:val="single" w:color="auto" w:sz="4" w:space="0"/>
              <w:bottom w:val="single" w:color="auto" w:sz="4" w:space="0"/>
              <w:right w:val="single" w:color="auto" w:sz="4" w:space="0"/>
            </w:tcBorders>
            <w:vAlign w:val="center"/>
          </w:tcPr>
          <w:p w14:paraId="582BD53D">
            <w:pPr>
              <w:rPr>
                <w:highlight w:val="none"/>
              </w:rPr>
            </w:pPr>
            <w:r>
              <w:rPr>
                <w:rFonts w:hint="eastAsia"/>
                <w:highlight w:val="none"/>
              </w:rPr>
              <w:t>（1）</w:t>
            </w:r>
            <w:r>
              <w:rPr>
                <w:rFonts w:hint="eastAsia"/>
                <w:highlight w:val="none"/>
                <w:lang w:eastAsia="zh-CN"/>
              </w:rPr>
              <w:t>采购方</w:t>
            </w:r>
            <w:r>
              <w:rPr>
                <w:rFonts w:hint="eastAsia"/>
                <w:highlight w:val="none"/>
              </w:rPr>
              <w:t>不组织踏勘现场，报价方可自行踏勘，费用自理；</w:t>
            </w:r>
          </w:p>
          <w:p w14:paraId="61FA27F8">
            <w:pPr>
              <w:rPr>
                <w:highlight w:val="none"/>
              </w:rPr>
            </w:pPr>
            <w:r>
              <w:rPr>
                <w:rFonts w:hint="eastAsia"/>
                <w:highlight w:val="none"/>
              </w:rPr>
              <w:t>（2）</w:t>
            </w:r>
            <w:r>
              <w:rPr>
                <w:rFonts w:hint="eastAsia"/>
                <w:highlight w:val="none"/>
                <w:lang w:eastAsia="zh-CN"/>
              </w:rPr>
              <w:t>采购方</w:t>
            </w:r>
            <w:r>
              <w:rPr>
                <w:rFonts w:hint="eastAsia"/>
                <w:highlight w:val="none"/>
              </w:rPr>
              <w:t>在踏勘现场的所有表示，不对报价方据此作出的判断和决策负责；</w:t>
            </w:r>
          </w:p>
          <w:p w14:paraId="13602C8A">
            <w:pPr>
              <w:pStyle w:val="20"/>
              <w:spacing w:after="0" w:line="240" w:lineRule="auto"/>
              <w:ind w:firstLine="0"/>
              <w:rPr>
                <w:highlight w:val="none"/>
                <w:lang w:val="en-GB"/>
              </w:rPr>
            </w:pPr>
            <w:r>
              <w:rPr>
                <w:rFonts w:hint="eastAsia"/>
                <w:sz w:val="21"/>
                <w:szCs w:val="24"/>
                <w:highlight w:val="none"/>
              </w:rPr>
              <w:t>（3）报价方在踏勘现场中所发生的人员伤亡和财产损失自负。</w:t>
            </w:r>
          </w:p>
        </w:tc>
      </w:tr>
      <w:tr w14:paraId="04210B50">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09FEAC8B">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2.11</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2A10FB9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询价文件的澄清与修改</w:t>
            </w:r>
          </w:p>
        </w:tc>
        <w:tc>
          <w:tcPr>
            <w:tcW w:w="6291" w:type="dxa"/>
            <w:tcBorders>
              <w:top w:val="single" w:color="auto" w:sz="4" w:space="0"/>
              <w:left w:val="single" w:color="auto" w:sz="4" w:space="0"/>
              <w:bottom w:val="single" w:color="auto" w:sz="4" w:space="0"/>
              <w:right w:val="single" w:color="auto" w:sz="4" w:space="0"/>
            </w:tcBorders>
            <w:vAlign w:val="center"/>
          </w:tcPr>
          <w:p w14:paraId="3D6FFC97">
            <w:pPr>
              <w:rPr>
                <w:rFonts w:eastAsia="仿宋_GB2312"/>
                <w:color w:val="000000" w:themeColor="text1"/>
                <w:szCs w:val="21"/>
                <w:highlight w:val="none"/>
                <w14:textFill>
                  <w14:solidFill>
                    <w14:schemeClr w14:val="tx1"/>
                  </w14:solidFill>
                </w14:textFill>
              </w:rPr>
            </w:pPr>
            <w:r>
              <w:rPr>
                <w:rFonts w:hint="eastAsia"/>
                <w:highlight w:val="none"/>
              </w:rPr>
              <w:t>在报价截止时间前，报价方可以要求</w:t>
            </w:r>
            <w:r>
              <w:rPr>
                <w:rFonts w:hint="eastAsia"/>
                <w:highlight w:val="none"/>
                <w:lang w:eastAsia="zh-CN"/>
              </w:rPr>
              <w:t>采购方</w:t>
            </w:r>
            <w:r>
              <w:rPr>
                <w:rFonts w:hint="eastAsia"/>
                <w:highlight w:val="none"/>
              </w:rPr>
              <w:t>对询价文件进行解释，</w:t>
            </w:r>
            <w:r>
              <w:rPr>
                <w:rFonts w:hint="eastAsia"/>
                <w:highlight w:val="none"/>
                <w:lang w:eastAsia="zh-CN"/>
              </w:rPr>
              <w:t>采购方</w:t>
            </w:r>
            <w:r>
              <w:rPr>
                <w:rFonts w:hint="eastAsia"/>
                <w:highlight w:val="none"/>
              </w:rPr>
              <w:t>不对询价文件进行实质性修改，需要修改时，</w:t>
            </w:r>
            <w:r>
              <w:rPr>
                <w:rFonts w:hint="eastAsia"/>
                <w:highlight w:val="none"/>
                <w:lang w:eastAsia="zh-CN"/>
              </w:rPr>
              <w:t>采购方</w:t>
            </w:r>
            <w:r>
              <w:rPr>
                <w:rFonts w:hint="eastAsia"/>
                <w:highlight w:val="none"/>
              </w:rPr>
              <w:t>采取撤回询价文件方式处理。</w:t>
            </w:r>
          </w:p>
        </w:tc>
      </w:tr>
      <w:tr w14:paraId="2B46C72F">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720CA533">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2.12</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136B870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报价文件偏离</w:t>
            </w:r>
          </w:p>
        </w:tc>
        <w:tc>
          <w:tcPr>
            <w:tcW w:w="6291" w:type="dxa"/>
            <w:tcBorders>
              <w:top w:val="single" w:color="auto" w:sz="4" w:space="0"/>
              <w:left w:val="single" w:color="auto" w:sz="4" w:space="0"/>
              <w:bottom w:val="single" w:color="auto" w:sz="4" w:space="0"/>
              <w:right w:val="single" w:color="auto" w:sz="4" w:space="0"/>
            </w:tcBorders>
            <w:vAlign w:val="center"/>
          </w:tcPr>
          <w:p w14:paraId="4482F2FA">
            <w:pPr>
              <w:pStyle w:val="10"/>
              <w:topLinePunct/>
              <w:rPr>
                <w:rFonts w:ascii="Times New Roman"/>
                <w:color w:val="000000" w:themeColor="text1"/>
                <w:sz w:val="21"/>
                <w:szCs w:val="21"/>
                <w:highlight w:val="none"/>
                <w14:textFill>
                  <w14:solidFill>
                    <w14:schemeClr w14:val="tx1"/>
                  </w14:solidFill>
                </w14:textFill>
              </w:rPr>
            </w:pPr>
            <w:r>
              <w:rPr>
                <w:rFonts w:hint="eastAsia" w:ascii="Times New Roman"/>
                <w:color w:val="000000" w:themeColor="text1"/>
                <w:sz w:val="21"/>
                <w:szCs w:val="21"/>
                <w:highlight w:val="none"/>
                <w14:textFill>
                  <w14:solidFill>
                    <w14:schemeClr w14:val="tx1"/>
                  </w14:solidFill>
                </w14:textFill>
              </w:rPr>
              <w:t>不允许偏离询价文件</w:t>
            </w:r>
          </w:p>
        </w:tc>
      </w:tr>
      <w:tr w14:paraId="63B00242">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3CA015E1">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.13</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82ABAAC">
            <w:pPr>
              <w:jc w:val="center"/>
              <w:rPr>
                <w:rFonts w:hint="eastAsia" w:asciiTheme="minorEastAsia" w:hAnsiTheme="minor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最高限价</w:t>
            </w:r>
          </w:p>
        </w:tc>
        <w:tc>
          <w:tcPr>
            <w:tcW w:w="6291" w:type="dxa"/>
            <w:tcBorders>
              <w:top w:val="single" w:color="auto" w:sz="4" w:space="0"/>
              <w:left w:val="single" w:color="auto" w:sz="4" w:space="0"/>
              <w:bottom w:val="single" w:color="auto" w:sz="4" w:space="0"/>
              <w:right w:val="single" w:color="auto" w:sz="4" w:space="0"/>
            </w:tcBorders>
            <w:vAlign w:val="center"/>
          </w:tcPr>
          <w:p w14:paraId="102E51D6">
            <w:pP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180万</w:t>
            </w:r>
            <w:r>
              <w:rPr>
                <w:rFonts w:hint="eastAsia"/>
                <w:color w:val="000000" w:themeColor="text1"/>
                <w:szCs w:val="21"/>
                <w:highlight w:val="none"/>
                <w14:textFill>
                  <w14:solidFill>
                    <w14:schemeClr w14:val="tx1"/>
                  </w14:solidFill>
                </w14:textFill>
              </w:rPr>
              <w:t>元</w:t>
            </w:r>
          </w:p>
        </w:tc>
      </w:tr>
      <w:tr w14:paraId="0FB4685C">
        <w:tblPrEx>
          <w:tblCellMar>
            <w:top w:w="0" w:type="dxa"/>
            <w:left w:w="108" w:type="dxa"/>
            <w:bottom w:w="0" w:type="dxa"/>
            <w:right w:w="108" w:type="dxa"/>
          </w:tblCellMar>
        </w:tblPrEx>
        <w:trPr>
          <w:trHeight w:val="567" w:hRule="atLeast"/>
        </w:trPr>
        <w:tc>
          <w:tcPr>
            <w:tcW w:w="696" w:type="dxa"/>
            <w:tcBorders>
              <w:top w:val="single" w:color="auto" w:sz="4" w:space="0"/>
              <w:left w:val="single" w:color="auto" w:sz="4" w:space="0"/>
              <w:bottom w:val="single" w:color="auto" w:sz="4" w:space="0"/>
              <w:right w:val="single" w:color="auto" w:sz="4" w:space="0"/>
            </w:tcBorders>
            <w:vAlign w:val="center"/>
          </w:tcPr>
          <w:p w14:paraId="0EDF2F3E">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.14</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FDDA16F">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工期要求</w:t>
            </w:r>
            <w:r>
              <w:rPr>
                <w:rFonts w:hint="eastAsia"/>
                <w:color w:val="000000" w:themeColor="text1"/>
                <w:szCs w:val="21"/>
                <w:highlight w:val="none"/>
                <w:lang w:val="en-US" w:eastAsia="zh-CN"/>
                <w14:textFill>
                  <w14:solidFill>
                    <w14:schemeClr w14:val="tx1"/>
                  </w14:solidFill>
                </w14:textFill>
              </w:rPr>
              <w:t>/</w:t>
            </w:r>
            <w:r>
              <w:rPr>
                <w:szCs w:val="21"/>
                <w:highlight w:val="none"/>
              </w:rPr>
              <w:t>交货地点</w:t>
            </w:r>
          </w:p>
        </w:tc>
        <w:tc>
          <w:tcPr>
            <w:tcW w:w="6291" w:type="dxa"/>
            <w:tcBorders>
              <w:top w:val="single" w:color="auto" w:sz="4" w:space="0"/>
              <w:left w:val="single" w:color="auto" w:sz="4" w:space="0"/>
              <w:bottom w:val="single" w:color="auto" w:sz="4" w:space="0"/>
              <w:right w:val="single" w:color="auto" w:sz="4" w:space="0"/>
            </w:tcBorders>
            <w:vAlign w:val="center"/>
          </w:tcPr>
          <w:p w14:paraId="662C7B32">
            <w:pPr>
              <w:rPr>
                <w:rFonts w:hint="eastAsia"/>
                <w:highlight w:val="none"/>
                <w:lang w:eastAsia="zh-CN"/>
              </w:rPr>
            </w:pPr>
            <w:r>
              <w:rPr>
                <w:rFonts w:hint="eastAsia"/>
                <w:highlight w:val="none"/>
              </w:rPr>
              <w:t>合同签订后，</w:t>
            </w:r>
            <w:r>
              <w:rPr>
                <w:rFonts w:hint="eastAsia"/>
                <w:highlight w:val="none"/>
                <w:lang w:val="en-US" w:eastAsia="zh-CN"/>
              </w:rPr>
              <w:t>4个月内</w:t>
            </w:r>
            <w:r>
              <w:rPr>
                <w:rFonts w:hint="eastAsia"/>
                <w:highlight w:val="none"/>
              </w:rPr>
              <w:t>完成交付</w:t>
            </w:r>
            <w:r>
              <w:rPr>
                <w:rFonts w:hint="eastAsia"/>
                <w:highlight w:val="none"/>
                <w:lang w:eastAsia="zh-CN"/>
              </w:rPr>
              <w:t>；</w:t>
            </w:r>
          </w:p>
          <w:p w14:paraId="65D62C77">
            <w:pPr>
              <w:rPr>
                <w:rFonts w:hint="eastAsia" w:eastAsia="宋体"/>
                <w:color w:val="000000" w:themeColor="text1"/>
                <w:szCs w:val="21"/>
                <w:highlight w:val="none"/>
                <w:lang w:val="en-US" w:eastAsia="zh-CN"/>
                <w14:textFill>
                  <w14:solidFill>
                    <w14:schemeClr w14:val="tx1"/>
                  </w14:solidFill>
                </w14:textFill>
              </w:rPr>
            </w:pPr>
            <w:r>
              <w:rPr>
                <w:rFonts w:hint="eastAsia"/>
                <w:highlight w:val="none"/>
              </w:rPr>
              <w:t>交货地点：</w:t>
            </w:r>
            <w:r>
              <w:rPr>
                <w:rFonts w:hint="eastAsia" w:eastAsia="宋体" w:cs="Times New Roman"/>
                <w:color w:val="000000" w:themeColor="text1"/>
                <w:szCs w:val="21"/>
                <w:highlight w:val="none"/>
                <w:lang w:val="ru-RU" w:eastAsia="zh-CN"/>
                <w14:textFill>
                  <w14:solidFill>
                    <w14:schemeClr w14:val="tx1"/>
                  </w14:solidFill>
                </w14:textFill>
              </w:rPr>
              <w:t>陕西榆林榆神工业园区清水煤化学工业园南区</w:t>
            </w:r>
            <w:r>
              <w:rPr>
                <w:rFonts w:hint="eastAsia" w:eastAsia="宋体" w:cs="Times New Roman"/>
                <w:color w:val="000000" w:themeColor="text1"/>
                <w:szCs w:val="21"/>
                <w:highlight w:val="none"/>
                <w14:textFill>
                  <w14:solidFill>
                    <w14:schemeClr w14:val="tx1"/>
                  </w14:solidFill>
                </w14:textFill>
              </w:rPr>
              <w:t>1500万吨/年煤炭分质清洁高效转化示范项目烯烃、芳烃及深加工工程一阶段项目</w:t>
            </w:r>
            <w:r>
              <w:rPr>
                <w:rFonts w:hint="default" w:eastAsia="宋体" w:cs="Times New Roman"/>
                <w:color w:val="000000" w:themeColor="text1"/>
                <w:szCs w:val="21"/>
                <w:highlight w:val="none"/>
                <w:lang w:val="en-US" w:eastAsia="zh-CN"/>
                <w14:textFill>
                  <w14:solidFill>
                    <w14:schemeClr w14:val="tx1"/>
                  </w14:solidFill>
                </w14:textFill>
              </w:rPr>
              <w:t>电解水制氢装置</w:t>
            </w:r>
            <w:r>
              <w:rPr>
                <w:rFonts w:hint="eastAsia" w:eastAsia="宋体" w:cs="Times New Roman"/>
                <w:color w:val="000000" w:themeColor="text1"/>
                <w:szCs w:val="21"/>
                <w:highlight w:val="none"/>
                <w:lang w:val="en-US" w:eastAsia="zh-CN"/>
                <w14:textFill>
                  <w14:solidFill>
                    <w14:schemeClr w14:val="tx1"/>
                  </w14:solidFill>
                </w14:textFill>
              </w:rPr>
              <w:t>区</w:t>
            </w:r>
            <w:r>
              <w:rPr>
                <w:rFonts w:hint="eastAsia" w:cs="Times New Roman"/>
                <w:color w:val="000000" w:themeColor="text1"/>
                <w:szCs w:val="21"/>
                <w:highlight w:val="none"/>
                <w:lang w:val="ru-RU" w:eastAsia="zh-CN"/>
                <w14:textFill>
                  <w14:solidFill>
                    <w14:schemeClr w14:val="tx1"/>
                  </w14:solidFill>
                </w14:textFill>
              </w:rPr>
              <w:t>。</w:t>
            </w:r>
          </w:p>
        </w:tc>
      </w:tr>
      <w:tr w14:paraId="50EC3AEC">
        <w:tblPrEx>
          <w:tblCellMar>
            <w:top w:w="0" w:type="dxa"/>
            <w:left w:w="108" w:type="dxa"/>
            <w:bottom w:w="0" w:type="dxa"/>
            <w:right w:w="108" w:type="dxa"/>
          </w:tblCellMar>
        </w:tblPrEx>
        <w:trPr>
          <w:trHeight w:val="2036" w:hRule="atLeast"/>
        </w:trPr>
        <w:tc>
          <w:tcPr>
            <w:tcW w:w="696" w:type="dxa"/>
            <w:tcBorders>
              <w:top w:val="single" w:color="auto" w:sz="4" w:space="0"/>
              <w:left w:val="single" w:color="auto" w:sz="4" w:space="0"/>
              <w:bottom w:val="single" w:color="auto" w:sz="4" w:space="0"/>
              <w:right w:val="single" w:color="auto" w:sz="4" w:space="0"/>
            </w:tcBorders>
            <w:vAlign w:val="center"/>
          </w:tcPr>
          <w:p w14:paraId="74D716C4">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.15</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6CF6BBB3">
            <w:pPr>
              <w:jc w:val="center"/>
              <w:rPr>
                <w:rFonts w:hint="eastAsia" w:asciiTheme="minorEastAsia" w:hAnsiTheme="minorEastAsia" w:eastAsiaTheme="minorEastAsia"/>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highlight w:val="none"/>
                <w14:textFill>
                  <w14:solidFill>
                    <w14:schemeClr w14:val="tx1"/>
                  </w14:solidFill>
                </w14:textFill>
              </w:rPr>
              <w:t>电子报价文件的递交及报价截止时间</w:t>
            </w:r>
          </w:p>
        </w:tc>
        <w:tc>
          <w:tcPr>
            <w:tcW w:w="6291" w:type="dxa"/>
            <w:tcBorders>
              <w:top w:val="single" w:color="auto" w:sz="4" w:space="0"/>
              <w:left w:val="single" w:color="auto" w:sz="4" w:space="0"/>
              <w:bottom w:val="single" w:color="auto" w:sz="4" w:space="0"/>
              <w:right w:val="single" w:color="auto" w:sz="4" w:space="0"/>
            </w:tcBorders>
            <w:vAlign w:val="center"/>
          </w:tcPr>
          <w:p w14:paraId="6EEF6F7D">
            <w:pPr>
              <w:numPr>
                <w:ilvl w:val="0"/>
                <w:numId w:val="0"/>
              </w:numPr>
              <w:rPr>
                <w:highlight w:val="none"/>
              </w:rPr>
            </w:pPr>
            <w:r>
              <w:rPr>
                <w:rFonts w:ascii="Calibri" w:hAnsi="Calibri" w:eastAsia="宋体" w:cs="Times New Roman"/>
                <w:kern w:val="2"/>
                <w:sz w:val="21"/>
                <w:szCs w:val="24"/>
                <w:highlight w:val="none"/>
                <w:lang w:val="en-US" w:eastAsia="zh-CN" w:bidi="ar-SA"/>
              </w:rPr>
              <w:t>（1）</w:t>
            </w:r>
            <w:r>
              <w:rPr>
                <w:rFonts w:hint="eastAsia"/>
                <w:highlight w:val="none"/>
              </w:rPr>
              <w:t>报价截止时间：以兵器工业集团公司采购电子商务平台上</w:t>
            </w:r>
            <w:r>
              <w:rPr>
                <w:rFonts w:hint="eastAsia"/>
                <w:highlight w:val="none"/>
                <w:lang w:eastAsia="zh-CN"/>
              </w:rPr>
              <w:t>采购方</w:t>
            </w:r>
            <w:r>
              <w:rPr>
                <w:rFonts w:hint="eastAsia"/>
                <w:highlight w:val="none"/>
              </w:rPr>
              <w:t>发布的询价结束时间为准</w:t>
            </w:r>
            <w:r>
              <w:rPr>
                <w:highlight w:val="none"/>
              </w:rPr>
              <w:fldChar w:fldCharType="begin"/>
            </w:r>
            <w:r>
              <w:rPr>
                <w:highlight w:val="none"/>
              </w:rPr>
              <w:instrText xml:space="preserve"> DOCVARIABLE wjDjjz \* MERGEFORMAT </w:instrText>
            </w:r>
            <w:r>
              <w:rPr>
                <w:highlight w:val="none"/>
              </w:rPr>
              <w:fldChar w:fldCharType="end"/>
            </w:r>
            <w:r>
              <w:rPr>
                <w:rFonts w:hint="eastAsia"/>
                <w:highlight w:val="none"/>
              </w:rPr>
              <w:t>，报价方</w:t>
            </w:r>
            <w:r>
              <w:rPr>
                <w:highlight w:val="none"/>
              </w:rPr>
              <w:t>应在截止时间前</w:t>
            </w:r>
            <w:r>
              <w:rPr>
                <w:rFonts w:hint="eastAsia"/>
                <w:highlight w:val="none"/>
              </w:rPr>
              <w:t>在平台以附件形式上传</w:t>
            </w:r>
            <w:r>
              <w:rPr>
                <w:highlight w:val="none"/>
              </w:rPr>
              <w:t>电子</w:t>
            </w:r>
            <w:r>
              <w:rPr>
                <w:rFonts w:hint="eastAsia"/>
                <w:highlight w:val="none"/>
              </w:rPr>
              <w:t>报价</w:t>
            </w:r>
            <w:r>
              <w:rPr>
                <w:highlight w:val="none"/>
              </w:rPr>
              <w:t>文件</w:t>
            </w:r>
            <w:r>
              <w:rPr>
                <w:rFonts w:hint="eastAsia"/>
                <w:highlight w:val="none"/>
              </w:rPr>
              <w:t>；文件为PDF格式并每页均盖公章；</w:t>
            </w:r>
          </w:p>
          <w:p w14:paraId="5EC27C84">
            <w:pPr>
              <w:numPr>
                <w:ilvl w:val="0"/>
                <w:numId w:val="0"/>
              </w:numPr>
              <w:rPr>
                <w:highlight w:val="none"/>
              </w:rPr>
            </w:pPr>
            <w:r>
              <w:rPr>
                <w:rFonts w:ascii="Calibri" w:hAnsi="Calibri" w:eastAsia="宋体" w:cs="Times New Roman"/>
                <w:kern w:val="2"/>
                <w:sz w:val="21"/>
                <w:szCs w:val="24"/>
                <w:highlight w:val="none"/>
                <w:lang w:val="en-US" w:eastAsia="zh-CN" w:bidi="ar-SA"/>
              </w:rPr>
              <w:t>（2）</w:t>
            </w:r>
            <w:r>
              <w:rPr>
                <w:rFonts w:hint="eastAsia"/>
                <w:highlight w:val="none"/>
                <w:lang w:eastAsia="zh-CN"/>
              </w:rPr>
              <w:t>采购方</w:t>
            </w:r>
            <w:r>
              <w:rPr>
                <w:rFonts w:hint="eastAsia"/>
                <w:highlight w:val="none"/>
              </w:rPr>
              <w:t>以交易平台上传的电子版报价文件为依据进行评审，如果</w:t>
            </w:r>
            <w:r>
              <w:rPr>
                <w:rFonts w:hint="eastAsia"/>
                <w:highlight w:val="none"/>
                <w:lang w:eastAsia="zh-CN"/>
              </w:rPr>
              <w:t>采购方</w:t>
            </w:r>
            <w:r>
              <w:rPr>
                <w:rFonts w:hint="eastAsia"/>
                <w:highlight w:val="none"/>
              </w:rPr>
              <w:t>在交易平台上无法获取报价方上传的电子版报价文件，则认为其报价无效，不使用纸质版报价文件参与评审。</w:t>
            </w:r>
          </w:p>
          <w:p w14:paraId="6AA07E8D">
            <w:pPr>
              <w:pStyle w:val="20"/>
              <w:spacing w:after="0" w:line="240" w:lineRule="auto"/>
              <w:ind w:firstLine="0"/>
              <w:rPr>
                <w:highlight w:val="none"/>
              </w:rPr>
            </w:pPr>
            <w:r>
              <w:rPr>
                <w:rFonts w:hint="eastAsia"/>
                <w:b/>
                <w:bCs/>
                <w:sz w:val="21"/>
                <w:szCs w:val="24"/>
                <w:highlight w:val="none"/>
              </w:rPr>
              <w:t>提示：</w:t>
            </w:r>
            <w:r>
              <w:rPr>
                <w:rFonts w:hint="eastAsia"/>
                <w:sz w:val="21"/>
                <w:szCs w:val="24"/>
                <w:highlight w:val="none"/>
              </w:rPr>
              <w:t>在报价截止时间之前，</w:t>
            </w:r>
            <w:r>
              <w:rPr>
                <w:rFonts w:hint="eastAsia"/>
                <w:sz w:val="21"/>
                <w:szCs w:val="24"/>
                <w:highlight w:val="none"/>
                <w:lang w:eastAsia="zh-CN"/>
              </w:rPr>
              <w:t>采购方</w:t>
            </w:r>
            <w:r>
              <w:rPr>
                <w:rFonts w:hint="eastAsia"/>
                <w:sz w:val="21"/>
                <w:szCs w:val="24"/>
                <w:highlight w:val="none"/>
              </w:rPr>
              <w:t>无法通过平台获取报价方名称及其报价信息，报价方也无法获取其他报价方信息。</w:t>
            </w:r>
          </w:p>
        </w:tc>
      </w:tr>
      <w:tr w14:paraId="1D09FD9C">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3BD00440">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.16</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1E3161DF">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纸质版报价文件的递交</w:t>
            </w:r>
          </w:p>
        </w:tc>
        <w:tc>
          <w:tcPr>
            <w:tcW w:w="6291" w:type="dxa"/>
            <w:tcBorders>
              <w:top w:val="single" w:color="auto" w:sz="4" w:space="0"/>
              <w:left w:val="single" w:color="auto" w:sz="4" w:space="0"/>
              <w:bottom w:val="single" w:color="auto" w:sz="4" w:space="0"/>
              <w:right w:val="single" w:color="auto" w:sz="4" w:space="0"/>
            </w:tcBorders>
            <w:vAlign w:val="center"/>
          </w:tcPr>
          <w:p w14:paraId="02DFF3A0">
            <w:pPr>
              <w:rPr>
                <w:rFonts w:hint="eastAsia"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（1）请报价方于</w:t>
            </w:r>
            <w:r>
              <w:rPr>
                <w:rFonts w:hint="eastAsia" w:ascii="宋体" w:hAnsi="宋体"/>
                <w:szCs w:val="21"/>
                <w:highlight w:val="none"/>
              </w:rPr>
              <w:t>报价截止时间后</w:t>
            </w:r>
            <w:r>
              <w:rPr>
                <w:rFonts w:hint="eastAsia" w:ascii="宋体" w:hAnsi="宋体"/>
                <w:szCs w:val="21"/>
                <w:highlight w:val="none"/>
                <w:lang w:val="en-US" w:eastAsia="zh-CN"/>
              </w:rPr>
              <w:t>3日</w:t>
            </w:r>
            <w:r>
              <w:rPr>
                <w:rFonts w:hint="eastAsia" w:ascii="宋体" w:hAnsi="宋体"/>
                <w:szCs w:val="21"/>
                <w:highlight w:val="none"/>
              </w:rPr>
              <w:t>内</w:t>
            </w:r>
            <w:r>
              <w:rPr>
                <w:rFonts w:hint="eastAsia"/>
                <w:color w:val="000000" w:themeColor="text1"/>
                <w:highlight w:val="none"/>
                <w14:textFill>
                  <w14:solidFill>
                    <w14:schemeClr w14:val="tx1"/>
                  </w14:solidFill>
                </w14:textFill>
              </w:rPr>
              <w:t>向</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递交</w:t>
            </w:r>
            <w:r>
              <w:rPr>
                <w:color w:val="000000" w:themeColor="text1"/>
                <w:highlight w:val="none"/>
                <w14:textFill>
                  <w14:solidFill>
                    <w14:schemeClr w14:val="tx1"/>
                  </w14:solidFill>
                </w14:textFill>
              </w:rPr>
              <w:t>纸质版</w:t>
            </w:r>
            <w:r>
              <w:rPr>
                <w:rFonts w:hint="eastAsia"/>
                <w:color w:val="000000" w:themeColor="text1"/>
                <w:highlight w:val="none"/>
                <w14:textFill>
                  <w14:solidFill>
                    <w14:schemeClr w14:val="tx1"/>
                  </w14:solidFill>
                </w14:textFill>
              </w:rPr>
              <w:t>报价</w:t>
            </w:r>
            <w:r>
              <w:rPr>
                <w:color w:val="000000" w:themeColor="text1"/>
                <w:highlight w:val="none"/>
                <w14:textFill>
                  <w14:solidFill>
                    <w14:schemeClr w14:val="tx1"/>
                  </w14:solidFill>
                </w14:textFill>
              </w:rPr>
              <w:t>文件</w:t>
            </w:r>
            <w:r>
              <w:rPr>
                <w:rFonts w:hint="eastAsia"/>
                <w:color w:val="000000" w:themeColor="text1"/>
                <w:highlight w:val="none"/>
                <w14:textFill>
                  <w14:solidFill>
                    <w14:schemeClr w14:val="tx1"/>
                  </w14:solidFill>
                </w14:textFill>
              </w:rPr>
              <w:t>3份</w:t>
            </w:r>
            <w:r>
              <w:rPr>
                <w:rFonts w:hint="eastAsia" w:ascii="宋体" w:hAnsi="宋体"/>
                <w:color w:val="000000" w:themeColor="text1"/>
                <w:szCs w:val="21"/>
                <w:highlight w:val="none"/>
                <w14:textFill>
                  <w14:solidFill>
                    <w14:schemeClr w14:val="tx1"/>
                  </w14:solidFill>
                </w14:textFill>
              </w:rPr>
              <w:t>，提前提交不予受理；</w:t>
            </w:r>
          </w:p>
          <w:p w14:paraId="74EDC7FA">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rFonts w:hint="eastAsia"/>
                <w:highlight w:val="none"/>
              </w:rPr>
              <w:t>纸质版文件与电子报价文件不一致时，以电子报价文件为准；纸质报价文件应采用胶装，不需要密封，每页均要加盖公章；</w:t>
            </w:r>
          </w:p>
          <w:p w14:paraId="3B1C275C">
            <w:pPr>
              <w:rPr>
                <w:highlight w:val="none"/>
              </w:rPr>
            </w:pPr>
            <w:r>
              <w:rPr>
                <w:rFonts w:hint="eastAsia"/>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纸质版</w:t>
            </w:r>
            <w:r>
              <w:rPr>
                <w:rFonts w:hint="eastAsia"/>
                <w:color w:val="000000" w:themeColor="text1"/>
                <w:highlight w:val="none"/>
                <w14:textFill>
                  <w14:solidFill>
                    <w14:schemeClr w14:val="tx1"/>
                  </w14:solidFill>
                </w14:textFill>
              </w:rPr>
              <w:t>报价</w:t>
            </w:r>
            <w:r>
              <w:rPr>
                <w:color w:val="000000" w:themeColor="text1"/>
                <w:highlight w:val="none"/>
                <w14:textFill>
                  <w14:solidFill>
                    <w14:schemeClr w14:val="tx1"/>
                  </w14:solidFill>
                </w14:textFill>
              </w:rPr>
              <w:t>文件递交地</w:t>
            </w:r>
            <w:r>
              <w:rPr>
                <w:rFonts w:hint="eastAsia"/>
                <w:color w:val="000000" w:themeColor="text1"/>
                <w:highlight w:val="none"/>
                <w14:textFill>
                  <w14:solidFill>
                    <w14:schemeClr w14:val="tx1"/>
                  </w14:solidFill>
                </w14:textFill>
              </w:rPr>
              <w:t>点：河北省石家庄市裕华东路55号北方工程设计研究院有限公司。</w:t>
            </w:r>
          </w:p>
        </w:tc>
      </w:tr>
      <w:tr w14:paraId="226C925A">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46B4454B">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.17</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428430CD">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报价有效期</w:t>
            </w:r>
          </w:p>
        </w:tc>
        <w:tc>
          <w:tcPr>
            <w:tcW w:w="6291" w:type="dxa"/>
            <w:tcBorders>
              <w:top w:val="single" w:color="auto" w:sz="4" w:space="0"/>
              <w:left w:val="single" w:color="auto" w:sz="4" w:space="0"/>
              <w:bottom w:val="single" w:color="auto" w:sz="4" w:space="0"/>
              <w:right w:val="single" w:color="auto" w:sz="4" w:space="0"/>
            </w:tcBorders>
            <w:vAlign w:val="center"/>
          </w:tcPr>
          <w:p w14:paraId="40F620F8">
            <w:pP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自电子报价截止之日起6</w:t>
            </w:r>
            <w:r>
              <w:rPr>
                <w:color w:val="000000" w:themeColor="text1"/>
                <w:szCs w:val="21"/>
                <w:highlight w:val="none"/>
                <w14:textFill>
                  <w14:solidFill>
                    <w14:schemeClr w14:val="tx1"/>
                  </w14:solidFill>
                </w14:textFill>
              </w:rPr>
              <w:t>0</w:t>
            </w:r>
            <w:r>
              <w:rPr>
                <w:rFonts w:hint="eastAsia"/>
                <w:color w:val="000000" w:themeColor="text1"/>
                <w:szCs w:val="21"/>
                <w:highlight w:val="none"/>
                <w14:textFill>
                  <w14:solidFill>
                    <w14:schemeClr w14:val="tx1"/>
                  </w14:solidFill>
                </w14:textFill>
              </w:rPr>
              <w:t>天</w:t>
            </w:r>
          </w:p>
        </w:tc>
      </w:tr>
      <w:tr w14:paraId="0BEA9C8B">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1CAB83E9">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.18</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736E39B7">
            <w:pPr>
              <w:jc w:val="cente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报价保证金</w:t>
            </w:r>
          </w:p>
        </w:tc>
        <w:tc>
          <w:tcPr>
            <w:tcW w:w="6291" w:type="dxa"/>
            <w:tcBorders>
              <w:top w:val="single" w:color="auto" w:sz="4" w:space="0"/>
              <w:left w:val="single" w:color="auto" w:sz="4" w:space="0"/>
              <w:bottom w:val="single" w:color="auto" w:sz="4" w:space="0"/>
              <w:right w:val="single" w:color="auto" w:sz="4" w:space="0"/>
            </w:tcBorders>
            <w:vAlign w:val="center"/>
          </w:tcPr>
          <w:p w14:paraId="2B62F097">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（1）以兵器工业集团公司采购电子商务平台本次询价设置的保证金金额为准；</w:t>
            </w:r>
          </w:p>
          <w:p w14:paraId="728EE9A9">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（2）在</w:t>
            </w:r>
            <w:r>
              <w:rPr>
                <w:rFonts w:hint="eastAsia" w:ascii="宋体" w:hAnsi="宋体"/>
                <w:color w:val="000000" w:themeColor="text1"/>
                <w:szCs w:val="21"/>
                <w:highlight w:val="none"/>
                <w14:textFill>
                  <w14:solidFill>
                    <w14:schemeClr w14:val="tx1"/>
                  </w14:solidFill>
                </w14:textFill>
              </w:rPr>
              <w:t>兵器工业集团公司采购电子商务平台</w:t>
            </w:r>
            <w:r>
              <w:rPr>
                <w:rFonts w:hint="eastAsia"/>
                <w:color w:val="000000" w:themeColor="text1"/>
                <w:highlight w:val="none"/>
                <w14:textFill>
                  <w14:solidFill>
                    <w14:schemeClr w14:val="tx1"/>
                  </w14:solidFill>
                </w14:textFill>
              </w:rPr>
              <w:t>转账支付。</w:t>
            </w:r>
          </w:p>
        </w:tc>
      </w:tr>
      <w:tr w14:paraId="6F4AB3AF">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1F27B845">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.19</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0287D979">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签字或盖章要求</w:t>
            </w:r>
          </w:p>
        </w:tc>
        <w:tc>
          <w:tcPr>
            <w:tcW w:w="6291" w:type="dxa"/>
            <w:tcBorders>
              <w:top w:val="single" w:color="auto" w:sz="4" w:space="0"/>
              <w:left w:val="single" w:color="auto" w:sz="4" w:space="0"/>
              <w:bottom w:val="single" w:color="auto" w:sz="4" w:space="0"/>
              <w:right w:val="single" w:color="auto" w:sz="4" w:space="0"/>
            </w:tcBorders>
            <w:vAlign w:val="center"/>
          </w:tcPr>
          <w:p w14:paraId="4709B942">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（1）报价方应按询价文件格式要求，在报价文件的相应位置加盖公章、法定代表人（或其授权代理人）盖章或签字；</w:t>
            </w:r>
          </w:p>
          <w:p w14:paraId="23C375A5">
            <w:pPr>
              <w:rPr>
                <w:highlight w:val="none"/>
              </w:rPr>
            </w:pPr>
            <w:r>
              <w:rPr>
                <w:rFonts w:hint="eastAsia"/>
                <w:color w:val="000000" w:themeColor="text1"/>
                <w:highlight w:val="none"/>
                <w14:textFill>
                  <w14:solidFill>
                    <w14:schemeClr w14:val="tx1"/>
                  </w14:solidFill>
                </w14:textFill>
              </w:rPr>
              <w:t>（2）封面和扉页应加盖公章。</w:t>
            </w:r>
          </w:p>
        </w:tc>
      </w:tr>
      <w:tr w14:paraId="3EE97E63">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35FF7ABD">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.20</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6E5A70D9">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报价评审和中选人的确定</w:t>
            </w:r>
          </w:p>
        </w:tc>
        <w:tc>
          <w:tcPr>
            <w:tcW w:w="6291" w:type="dxa"/>
            <w:tcBorders>
              <w:top w:val="single" w:color="auto" w:sz="4" w:space="0"/>
              <w:left w:val="single" w:color="auto" w:sz="4" w:space="0"/>
              <w:bottom w:val="single" w:color="auto" w:sz="4" w:space="0"/>
              <w:right w:val="single" w:color="auto" w:sz="4" w:space="0"/>
            </w:tcBorders>
            <w:vAlign w:val="center"/>
          </w:tcPr>
          <w:p w14:paraId="268BABBD">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（1）按照</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制度规定的程序进行评审和决策；</w:t>
            </w:r>
          </w:p>
          <w:p w14:paraId="2DA2C6B7">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（2）无特殊情况，在电子报价截止时间后</w:t>
            </w: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14:textFill>
                  <w14:solidFill>
                    <w14:schemeClr w14:val="tx1"/>
                  </w14:solidFill>
                </w14:textFill>
              </w:rPr>
              <w:t>天内</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组织评审专家组进行线下评审，按得分高低顺序推荐1</w:t>
            </w:r>
            <w:r>
              <w:rPr>
                <w:rFonts w:hint="eastAsia" w:ascii="仿宋_GB2312" w:hAnsi="仿宋_GB2312" w:eastAsia="仿宋_GB2312" w:cs="仿宋_GB2312"/>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2名中选候选人；</w:t>
            </w:r>
          </w:p>
          <w:p w14:paraId="6C7660A9">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（3）由</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纪检监督部门对评审过程进行现场监督；</w:t>
            </w:r>
          </w:p>
          <w:p w14:paraId="2539B8B9">
            <w:pPr>
              <w:rPr>
                <w:highlight w:val="none"/>
              </w:rPr>
            </w:pPr>
            <w:r>
              <w:rPr>
                <w:rFonts w:hint="eastAsia"/>
                <w:color w:val="000000" w:themeColor="text1"/>
                <w:highlight w:val="none"/>
                <w14:textFill>
                  <w14:solidFill>
                    <w14:schemeClr w14:val="tx1"/>
                  </w14:solidFill>
                </w14:textFill>
              </w:rPr>
              <w:t>（4）由</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决策机构确定中选人。</w:t>
            </w:r>
          </w:p>
        </w:tc>
      </w:tr>
      <w:tr w14:paraId="3C1C4891">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2FE6DF8B">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.21</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F30CE4A">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报价方参加评审及需提供的证件原件</w:t>
            </w:r>
          </w:p>
        </w:tc>
        <w:tc>
          <w:tcPr>
            <w:tcW w:w="6291" w:type="dxa"/>
            <w:tcBorders>
              <w:top w:val="single" w:color="auto" w:sz="4" w:space="0"/>
              <w:left w:val="single" w:color="auto" w:sz="4" w:space="0"/>
              <w:bottom w:val="single" w:color="auto" w:sz="4" w:space="0"/>
              <w:right w:val="single" w:color="auto" w:sz="4" w:space="0"/>
            </w:tcBorders>
            <w:vAlign w:val="center"/>
          </w:tcPr>
          <w:p w14:paraId="3BA2A0EF">
            <w:pPr>
              <w:rPr>
                <w:color w:val="000000" w:themeColor="text1"/>
                <w:highlight w:val="none"/>
                <w14:textFill>
                  <w14:solidFill>
                    <w14:schemeClr w14:val="tx1"/>
                  </w14:solidFill>
                </w14:textFill>
              </w:rPr>
            </w:pPr>
            <w:r>
              <w:rPr>
                <w:highlight w:val="none"/>
              </w:rPr>
              <w:sym w:font="Wingdings 2" w:char="00A3"/>
            </w:r>
            <w:r>
              <w:rPr>
                <w:rFonts w:hint="eastAsia"/>
                <w:color w:val="000000" w:themeColor="text1"/>
                <w:highlight w:val="none"/>
                <w14:textFill>
                  <w14:solidFill>
                    <w14:schemeClr w14:val="tx1"/>
                  </w14:solidFill>
                </w14:textFill>
              </w:rPr>
              <w:t>报价方参加现场评审</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sym w:font="Wingdings 2" w:char="0052"/>
            </w:r>
            <w:r>
              <w:rPr>
                <w:rFonts w:hint="eastAsia"/>
                <w:color w:val="000000" w:themeColor="text1"/>
                <w:highlight w:val="none"/>
                <w14:textFill>
                  <w14:solidFill>
                    <w14:schemeClr w14:val="tx1"/>
                  </w14:solidFill>
                </w14:textFill>
              </w:rPr>
              <w:t>报价方不参加现场评审</w:t>
            </w:r>
          </w:p>
          <w:p w14:paraId="2DA3C924">
            <w:pPr>
              <w:rPr>
                <w:highlight w:val="none"/>
              </w:rPr>
            </w:pPr>
            <w:r>
              <w:rPr>
                <w:rFonts w:hint="eastAsia"/>
                <w:color w:val="000000" w:themeColor="text1"/>
                <w:highlight w:val="none"/>
                <w14:textFill>
                  <w14:solidFill>
                    <w14:schemeClr w14:val="tx1"/>
                  </w14:solidFill>
                </w14:textFill>
              </w:rPr>
              <w:t>如要求报价方参加现场评审，到场时间以</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通知为准，并携带以下证件原件备验：（1）营业执照副本；（2）业绩合同。</w:t>
            </w:r>
          </w:p>
        </w:tc>
      </w:tr>
      <w:tr w14:paraId="4C194809">
        <w:tblPrEx>
          <w:tblCellMar>
            <w:top w:w="0" w:type="dxa"/>
            <w:left w:w="108" w:type="dxa"/>
            <w:bottom w:w="0" w:type="dxa"/>
            <w:right w:w="108" w:type="dxa"/>
          </w:tblCellMar>
        </w:tblPrEx>
        <w:trPr>
          <w:trHeight w:val="1094" w:hRule="atLeast"/>
        </w:trPr>
        <w:tc>
          <w:tcPr>
            <w:tcW w:w="696" w:type="dxa"/>
            <w:tcBorders>
              <w:top w:val="single" w:color="auto" w:sz="4" w:space="0"/>
              <w:left w:val="single" w:color="auto" w:sz="4" w:space="0"/>
              <w:bottom w:val="single" w:color="auto" w:sz="4" w:space="0"/>
              <w:right w:val="single" w:color="auto" w:sz="4" w:space="0"/>
            </w:tcBorders>
            <w:vAlign w:val="center"/>
          </w:tcPr>
          <w:p w14:paraId="187B7262">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.22</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A272327">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报价文件的澄清</w:t>
            </w:r>
          </w:p>
        </w:tc>
        <w:tc>
          <w:tcPr>
            <w:tcW w:w="6291" w:type="dxa"/>
            <w:tcBorders>
              <w:top w:val="single" w:color="auto" w:sz="4" w:space="0"/>
              <w:left w:val="single" w:color="auto" w:sz="4" w:space="0"/>
              <w:bottom w:val="single" w:color="auto" w:sz="4" w:space="0"/>
              <w:right w:val="single" w:color="auto" w:sz="4" w:space="0"/>
            </w:tcBorders>
            <w:vAlign w:val="center"/>
          </w:tcPr>
          <w:p w14:paraId="56E14F0A">
            <w:pPr>
              <w:rPr>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在评审或决策的过程中，可以要求报价方对报价文件的有关问题进行澄清，报价方应当按</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规定的期限以书面形式进行回复，澄清回复文件作为报价文件有效组成部分。报价方未按时按要求回复的，后果由报价方承担。</w:t>
            </w:r>
          </w:p>
        </w:tc>
      </w:tr>
      <w:tr w14:paraId="5DC84317">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4B8E2805">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.23</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1B2DD2BC">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中选通知</w:t>
            </w:r>
          </w:p>
        </w:tc>
        <w:tc>
          <w:tcPr>
            <w:tcW w:w="6291" w:type="dxa"/>
            <w:tcBorders>
              <w:top w:val="single" w:color="auto" w:sz="4" w:space="0"/>
              <w:left w:val="single" w:color="auto" w:sz="4" w:space="0"/>
              <w:bottom w:val="single" w:color="auto" w:sz="4" w:space="0"/>
              <w:right w:val="single" w:color="auto" w:sz="4" w:space="0"/>
            </w:tcBorders>
            <w:vAlign w:val="center"/>
          </w:tcPr>
          <w:p w14:paraId="38BD6A6F">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2" w:char="0052"/>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在电子商务平台对成交结果进行确认公示；</w:t>
            </w:r>
          </w:p>
          <w:p w14:paraId="46AF8ED1">
            <w:pPr>
              <w:rPr>
                <w:rFonts w:ascii="Segoe UI Symbol" w:hAnsi="Segoe UI Symbol" w:cs="Segoe UI Symbol"/>
                <w:color w:val="000000" w:themeColor="text1"/>
                <w:szCs w:val="21"/>
                <w:highlight w:val="none"/>
                <w14:textFill>
                  <w14:solidFill>
                    <w14:schemeClr w14:val="tx1"/>
                  </w14:solidFill>
                </w14:textFill>
              </w:rPr>
            </w:pPr>
            <w:r>
              <w:rPr>
                <w:rFonts w:hint="eastAsia"/>
                <w:highlight w:val="none"/>
              </w:rPr>
              <w:sym w:font="Wingdings 2" w:char="00A3"/>
            </w:r>
            <w:r>
              <w:rPr>
                <w:rFonts w:hint="eastAsia"/>
                <w:highlight w:val="none"/>
              </w:rPr>
              <w:t>以中选通知书形式通知中选人。</w:t>
            </w:r>
          </w:p>
        </w:tc>
      </w:tr>
      <w:tr w14:paraId="0D3BC5B1">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77EC6353">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.24</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7AD3D379">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履约担保</w:t>
            </w:r>
          </w:p>
        </w:tc>
        <w:tc>
          <w:tcPr>
            <w:tcW w:w="6291" w:type="dxa"/>
            <w:tcBorders>
              <w:top w:val="single" w:color="auto" w:sz="4" w:space="0"/>
              <w:left w:val="single" w:color="auto" w:sz="4" w:space="0"/>
              <w:bottom w:val="single" w:color="auto" w:sz="4" w:space="0"/>
              <w:right w:val="single" w:color="auto" w:sz="4" w:space="0"/>
            </w:tcBorders>
            <w:vAlign w:val="center"/>
          </w:tcPr>
          <w:p w14:paraId="4DA2946E">
            <w:pPr>
              <w:rPr>
                <w:color w:val="000000" w:themeColor="text1"/>
                <w:highlight w:val="none"/>
                <w14:textFill>
                  <w14:solidFill>
                    <w14:schemeClr w14:val="tx1"/>
                  </w14:solidFill>
                </w14:textFill>
              </w:rPr>
            </w:pPr>
            <w:r>
              <w:rPr>
                <w:rFonts w:hint="eastAsia"/>
                <w:highlight w:val="none"/>
              </w:rPr>
              <w:sym w:font="Wingdings 2" w:char="0052"/>
            </w:r>
            <w:r>
              <w:rPr>
                <w:rFonts w:hint="eastAsia"/>
                <w:highlight w:val="none"/>
              </w:rPr>
              <w:t>中选人提供履约担保</w:t>
            </w:r>
            <w:r>
              <w:rPr>
                <w:highlight w:val="none"/>
              </w:rPr>
              <w:t xml:space="preserve">  </w:t>
            </w:r>
            <w:r>
              <w:rPr>
                <w:rFonts w:hint="eastAsia"/>
                <w:highlight w:val="none"/>
              </w:rPr>
              <w:t xml:space="preserve"> </w:t>
            </w:r>
            <w:r>
              <w:rPr>
                <w:rFonts w:hint="eastAsia"/>
                <w:highlight w:val="none"/>
              </w:rPr>
              <w:sym w:font="Wingdings 2" w:char="00A3"/>
            </w:r>
            <w:r>
              <w:rPr>
                <w:rFonts w:hint="eastAsia"/>
                <w:highlight w:val="none"/>
              </w:rPr>
              <w:t>中选人不提供履约担保</w:t>
            </w:r>
            <w:r>
              <w:rPr>
                <w:highlight w:val="none"/>
              </w:rPr>
              <w:t xml:space="preserve"> </w:t>
            </w:r>
          </w:p>
          <w:p w14:paraId="7D2133BE">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履约担保形式：</w:t>
            </w:r>
            <w:r>
              <w:rPr>
                <w:rFonts w:hint="eastAsia"/>
                <w:highlight w:val="none"/>
              </w:rPr>
              <w:sym w:font="Wingdings 2" w:char="0052"/>
            </w:r>
            <w:r>
              <w:rPr>
                <w:rFonts w:hint="eastAsia"/>
                <w:color w:val="000000" w:themeColor="text1"/>
                <w:highlight w:val="none"/>
                <w14:textFill>
                  <w14:solidFill>
                    <w14:schemeClr w14:val="tx1"/>
                  </w14:solidFill>
                </w14:textFill>
              </w:rPr>
              <w:t xml:space="preserve">中选人开户银行的保函  </w:t>
            </w:r>
            <w:r>
              <w:rPr>
                <w:rFonts w:hint="eastAsia"/>
                <w:highlight w:val="none"/>
              </w:rPr>
              <w:sym w:font="Wingdings 2" w:char="00A3"/>
            </w:r>
            <w:r>
              <w:rPr>
                <w:rFonts w:hint="eastAsia"/>
                <w:highlight w:val="none"/>
              </w:rPr>
              <w:t>履约保证金</w:t>
            </w:r>
          </w:p>
          <w:p w14:paraId="008F0E33">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履约担保的金额：中选合同金额的</w:t>
            </w:r>
            <w:r>
              <w:rPr>
                <w:rFonts w:hint="eastAsia"/>
                <w:color w:val="000000" w:themeColor="text1"/>
                <w:highlight w:val="none"/>
                <w:lang w:val="en-US" w:eastAsia="zh-CN"/>
                <w14:textFill>
                  <w14:solidFill>
                    <w14:schemeClr w14:val="tx1"/>
                  </w14:solidFill>
                </w14:textFill>
              </w:rPr>
              <w:t>30</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w:t>
            </w:r>
          </w:p>
        </w:tc>
      </w:tr>
      <w:tr w14:paraId="1C1EFFF6">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600D9BF3">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.25</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1551DC4C">
            <w:pPr>
              <w:jc w:val="center"/>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签订合同</w:t>
            </w:r>
          </w:p>
        </w:tc>
        <w:tc>
          <w:tcPr>
            <w:tcW w:w="6291" w:type="dxa"/>
            <w:tcBorders>
              <w:top w:val="single" w:color="auto" w:sz="4" w:space="0"/>
              <w:left w:val="single" w:color="auto" w:sz="4" w:space="0"/>
              <w:bottom w:val="single" w:color="auto" w:sz="4" w:space="0"/>
              <w:right w:val="single" w:color="auto" w:sz="4" w:space="0"/>
            </w:tcBorders>
            <w:vAlign w:val="center"/>
          </w:tcPr>
          <w:p w14:paraId="0818FB28">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中选人应当在</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申请交易后5日内与</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签订合同。</w:t>
            </w:r>
          </w:p>
        </w:tc>
      </w:tr>
      <w:tr w14:paraId="45FDB5E0">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669762D2">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.26</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270F50A9">
            <w:pPr>
              <w:pStyle w:val="5"/>
              <w:keepNext w:val="0"/>
              <w:keepLines w:val="0"/>
              <w:spacing w:line="240" w:lineRule="auto"/>
              <w:jc w:val="center"/>
              <w:rPr>
                <w:b w:val="0"/>
                <w:color w:val="000000" w:themeColor="text1"/>
                <w:sz w:val="21"/>
                <w:szCs w:val="24"/>
                <w:highlight w:val="none"/>
                <w14:textFill>
                  <w14:solidFill>
                    <w14:schemeClr w14:val="tx1"/>
                  </w14:solidFill>
                </w14:textFill>
              </w:rPr>
            </w:pPr>
            <w:r>
              <w:rPr>
                <w:rFonts w:hint="eastAsia"/>
                <w:b w:val="0"/>
                <w:color w:val="000000" w:themeColor="text1"/>
                <w:sz w:val="21"/>
                <w:szCs w:val="24"/>
                <w:highlight w:val="none"/>
                <w14:textFill>
                  <w14:solidFill>
                    <w14:schemeClr w14:val="tx1"/>
                  </w14:solidFill>
                </w14:textFill>
              </w:rPr>
              <w:t>费用承担</w:t>
            </w:r>
          </w:p>
        </w:tc>
        <w:tc>
          <w:tcPr>
            <w:tcW w:w="6291" w:type="dxa"/>
            <w:tcBorders>
              <w:top w:val="single" w:color="auto" w:sz="4" w:space="0"/>
              <w:left w:val="single" w:color="auto" w:sz="4" w:space="0"/>
              <w:bottom w:val="single" w:color="auto" w:sz="4" w:space="0"/>
              <w:right w:val="single" w:color="auto" w:sz="4" w:space="0"/>
            </w:tcBorders>
            <w:vAlign w:val="center"/>
          </w:tcPr>
          <w:p w14:paraId="212F34A9">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报价方准备和参加报价活动发生的费用自理。</w:t>
            </w:r>
          </w:p>
        </w:tc>
      </w:tr>
      <w:tr w14:paraId="057A1DAD">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6C40D9AD">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.27</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50592736">
            <w:pPr>
              <w:pStyle w:val="5"/>
              <w:keepNext w:val="0"/>
              <w:keepLines w:val="0"/>
              <w:spacing w:line="240" w:lineRule="auto"/>
              <w:jc w:val="center"/>
              <w:rPr>
                <w:b w:val="0"/>
                <w:color w:val="000000" w:themeColor="text1"/>
                <w:sz w:val="21"/>
                <w:szCs w:val="24"/>
                <w:highlight w:val="none"/>
                <w14:textFill>
                  <w14:solidFill>
                    <w14:schemeClr w14:val="tx1"/>
                  </w14:solidFill>
                </w14:textFill>
              </w:rPr>
            </w:pPr>
            <w:r>
              <w:rPr>
                <w:rFonts w:hint="eastAsia"/>
                <w:b w:val="0"/>
                <w:color w:val="000000" w:themeColor="text1"/>
                <w:sz w:val="21"/>
                <w:szCs w:val="24"/>
                <w:highlight w:val="none"/>
                <w14:textFill>
                  <w14:solidFill>
                    <w14:schemeClr w14:val="tx1"/>
                  </w14:solidFill>
                </w14:textFill>
              </w:rPr>
              <w:t>保密</w:t>
            </w:r>
          </w:p>
        </w:tc>
        <w:tc>
          <w:tcPr>
            <w:tcW w:w="6291" w:type="dxa"/>
            <w:tcBorders>
              <w:top w:val="single" w:color="auto" w:sz="4" w:space="0"/>
              <w:left w:val="single" w:color="auto" w:sz="4" w:space="0"/>
              <w:bottom w:val="single" w:color="auto" w:sz="4" w:space="0"/>
              <w:right w:val="single" w:color="auto" w:sz="4" w:space="0"/>
            </w:tcBorders>
            <w:vAlign w:val="center"/>
          </w:tcPr>
          <w:p w14:paraId="26C21B98">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参与询价报价活动的各方应对询价文件和报价文件中的商业和技术等秘密保密，违者应对由此造成的后果承担法律责任。 </w:t>
            </w:r>
          </w:p>
        </w:tc>
      </w:tr>
      <w:tr w14:paraId="72DCF1E9">
        <w:tblPrEx>
          <w:tblCellMar>
            <w:top w:w="0" w:type="dxa"/>
            <w:left w:w="108" w:type="dxa"/>
            <w:bottom w:w="0" w:type="dxa"/>
            <w:right w:w="108" w:type="dxa"/>
          </w:tblCellMar>
        </w:tblPrEx>
        <w:trPr>
          <w:trHeight w:val="454" w:hRule="atLeast"/>
        </w:trPr>
        <w:tc>
          <w:tcPr>
            <w:tcW w:w="696" w:type="dxa"/>
            <w:tcBorders>
              <w:top w:val="single" w:color="auto" w:sz="4" w:space="0"/>
              <w:left w:val="single" w:color="auto" w:sz="4" w:space="0"/>
              <w:bottom w:val="single" w:color="auto" w:sz="4" w:space="0"/>
              <w:right w:val="single" w:color="auto" w:sz="4" w:space="0"/>
            </w:tcBorders>
            <w:vAlign w:val="center"/>
          </w:tcPr>
          <w:p w14:paraId="28DDBE8F">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.28</w:t>
            </w:r>
          </w:p>
        </w:tc>
        <w:tc>
          <w:tcPr>
            <w:tcW w:w="2088" w:type="dxa"/>
            <w:gridSpan w:val="2"/>
            <w:tcBorders>
              <w:top w:val="single" w:color="auto" w:sz="4" w:space="0"/>
              <w:left w:val="single" w:color="auto" w:sz="4" w:space="0"/>
              <w:bottom w:val="single" w:color="auto" w:sz="4" w:space="0"/>
              <w:right w:val="single" w:color="auto" w:sz="4" w:space="0"/>
            </w:tcBorders>
            <w:vAlign w:val="center"/>
          </w:tcPr>
          <w:p w14:paraId="1D5EBCE0">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对报价方纪律要求</w:t>
            </w:r>
          </w:p>
        </w:tc>
        <w:tc>
          <w:tcPr>
            <w:tcW w:w="6291" w:type="dxa"/>
            <w:tcBorders>
              <w:top w:val="single" w:color="auto" w:sz="4" w:space="0"/>
              <w:left w:val="single" w:color="auto" w:sz="4" w:space="0"/>
              <w:bottom w:val="single" w:color="auto" w:sz="4" w:space="0"/>
              <w:right w:val="single" w:color="auto" w:sz="4" w:space="0"/>
            </w:tcBorders>
            <w:vAlign w:val="center"/>
          </w:tcPr>
          <w:p w14:paraId="21922F2E">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报价方不得相互串通报价或者与</w:t>
            </w:r>
            <w:r>
              <w:rPr>
                <w:rFonts w:hint="eastAsia"/>
                <w:color w:val="000000" w:themeColor="text1"/>
                <w:highlight w:val="none"/>
                <w:lang w:eastAsia="zh-CN"/>
                <w14:textFill>
                  <w14:solidFill>
                    <w14:schemeClr w14:val="tx1"/>
                  </w14:solidFill>
                </w14:textFill>
              </w:rPr>
              <w:t>采购方</w:t>
            </w:r>
            <w:r>
              <w:rPr>
                <w:rFonts w:hint="eastAsia"/>
                <w:color w:val="000000" w:themeColor="text1"/>
                <w:highlight w:val="none"/>
                <w14:textFill>
                  <w14:solidFill>
                    <w14:schemeClr w14:val="tx1"/>
                  </w14:solidFill>
                </w14:textFill>
              </w:rPr>
              <w:t>串通报价，不得向报价方或者评审专家组成员行贿谋取中选，不得以他人名义报价或者以其他方式弄虚作假骗取中选；报价方不得以任何方式干扰、影响询价评审工作。</w:t>
            </w:r>
          </w:p>
        </w:tc>
      </w:tr>
    </w:tbl>
    <w:p w14:paraId="178F4E2E">
      <w:pPr>
        <w:spacing w:line="40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6D7AB0DA">
      <w:pPr>
        <w:pStyle w:val="3"/>
        <w:bidi w:val="0"/>
        <w:rPr>
          <w:highlight w:val="none"/>
        </w:rPr>
      </w:pPr>
      <w:bookmarkStart w:id="15" w:name="_Toc7683"/>
      <w:r>
        <w:rPr>
          <w:rFonts w:hint="eastAsia"/>
          <w:highlight w:val="none"/>
          <w:lang w:val="en-US" w:eastAsia="zh-CN"/>
        </w:rPr>
        <w:t xml:space="preserve">第三章 </w:t>
      </w:r>
      <w:r>
        <w:rPr>
          <w:rFonts w:hint="eastAsia"/>
          <w:highlight w:val="none"/>
        </w:rPr>
        <w:t>采购需求</w:t>
      </w:r>
      <w:bookmarkEnd w:id="15"/>
    </w:p>
    <w:p w14:paraId="7A5B11F7">
      <w:pPr>
        <w:rPr>
          <w:rFonts w:hint="default"/>
          <w:highlight w:val="none"/>
          <w:lang w:val="en-US" w:eastAsia="zh-CN"/>
        </w:rPr>
      </w:pPr>
    </w:p>
    <w:p w14:paraId="5F762B1D">
      <w:pPr>
        <w:pStyle w:val="4"/>
        <w:tabs>
          <w:tab w:val="left" w:pos="770"/>
        </w:tabs>
        <w:rPr>
          <w:rFonts w:hint="default" w:eastAsia="宋体"/>
          <w:highlight w:val="none"/>
          <w:lang w:val="en-US" w:eastAsia="zh-CN"/>
        </w:rPr>
      </w:pPr>
      <w:r>
        <w:rPr>
          <w:rFonts w:hint="eastAsia"/>
          <w:highlight w:val="none"/>
          <w:lang w:val="en-US" w:eastAsia="zh-CN"/>
        </w:rPr>
        <w:t>3.1采购标的名称、数量及参数（详见附件一：</w:t>
      </w:r>
      <w:r>
        <w:rPr>
          <w:rFonts w:hint="eastAsia"/>
          <w:highlight w:val="none"/>
          <w:lang w:val="zh-CN" w:eastAsia="en-US"/>
        </w:rPr>
        <w:t>制冷机组</w:t>
      </w:r>
      <w:r>
        <w:rPr>
          <w:rFonts w:hint="eastAsia"/>
          <w:highlight w:val="none"/>
          <w:lang w:val="en-US" w:eastAsia="zh-CN"/>
        </w:rPr>
        <w:t>请购技术文件）</w:t>
      </w:r>
    </w:p>
    <w:p w14:paraId="3642B3D5">
      <w:pPr>
        <w:pStyle w:val="36"/>
        <w:widowControl w:val="0"/>
        <w:autoSpaceDE w:val="0"/>
        <w:autoSpaceDN w:val="0"/>
        <w:adjustRightInd w:val="0"/>
        <w:snapToGrid w:val="0"/>
        <w:spacing w:before="0" w:after="0" w:line="360" w:lineRule="auto"/>
        <w:ind w:right="284" w:firstLine="440" w:firstLineChars="200"/>
        <w:rPr>
          <w:rFonts w:hint="eastAsia" w:eastAsia="宋体"/>
          <w:highlight w:val="none"/>
          <w:lang w:val="ru-RU" w:eastAsia="zh-CN"/>
        </w:rPr>
      </w:pPr>
      <w:r>
        <w:rPr>
          <w:rFonts w:hint="eastAsia" w:eastAsia="宋体"/>
          <w:highlight w:val="none"/>
          <w:lang w:val="en-US" w:eastAsia="zh-CN"/>
        </w:rPr>
        <w:t>报价方</w:t>
      </w:r>
      <w:r>
        <w:rPr>
          <w:rFonts w:hint="eastAsia" w:eastAsia="宋体"/>
          <w:highlight w:val="none"/>
          <w:lang w:val="ru-RU" w:eastAsia="zh-CN"/>
        </w:rPr>
        <w:t>供货范围内的制冷机组必须完整、可靠，</w:t>
      </w:r>
      <w:r>
        <w:rPr>
          <w:rFonts w:hint="eastAsia" w:eastAsia="宋体"/>
          <w:highlight w:val="none"/>
          <w:lang w:val="en-US" w:eastAsia="zh-CN"/>
        </w:rPr>
        <w:t>并包含如下表所示的附属设备设施。</w:t>
      </w:r>
      <w:r>
        <w:rPr>
          <w:rFonts w:hint="eastAsia" w:eastAsia="宋体"/>
          <w:highlight w:val="none"/>
          <w:lang w:val="ru-RU" w:eastAsia="zh-CN"/>
        </w:rPr>
        <w:t>除非双方在报价中明确界定了供货范围和分工，否则卖方应负责提供用于装置连续、可靠和安全运行所必须的所有设备、配套辅助系统、附属件、管路、仪表及仪表安装材料。</w:t>
      </w:r>
    </w:p>
    <w:p w14:paraId="756A2E5F">
      <w:pPr>
        <w:pStyle w:val="45"/>
        <w:keepNext w:val="0"/>
        <w:keepLines w:val="0"/>
        <w:pageBreakBefore w:val="0"/>
        <w:kinsoku/>
        <w:wordWrap/>
        <w:overflowPunct/>
        <w:topLinePunct w:val="0"/>
        <w:autoSpaceDE/>
        <w:autoSpaceDN/>
        <w:bidi w:val="0"/>
        <w:spacing w:line="360" w:lineRule="auto"/>
        <w:jc w:val="both"/>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制冷机组的主要明细组成如下：</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4"/>
        <w:gridCol w:w="3270"/>
        <w:gridCol w:w="474"/>
        <w:gridCol w:w="474"/>
        <w:gridCol w:w="4255"/>
      </w:tblGrid>
      <w:tr w14:paraId="25A977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0" w:type="auto"/>
            <w:shd w:val="clear" w:color="auto" w:fill="D9D9D9"/>
            <w:noWrap w:val="0"/>
            <w:vAlign w:val="center"/>
          </w:tcPr>
          <w:p w14:paraId="605D2F77">
            <w:pPr>
              <w:jc w:val="center"/>
              <w:rPr>
                <w:rFonts w:hint="default" w:ascii="Arial" w:hAnsi="Arial" w:eastAsia="宋体" w:cs="Arial"/>
                <w:b/>
                <w:bCs/>
                <w:sz w:val="21"/>
                <w:szCs w:val="21"/>
                <w:highlight w:val="none"/>
              </w:rPr>
            </w:pPr>
            <w:r>
              <w:rPr>
                <w:rFonts w:hint="default" w:ascii="Arial" w:hAnsi="Arial" w:eastAsia="宋体" w:cs="Arial"/>
                <w:b/>
                <w:bCs/>
                <w:sz w:val="21"/>
                <w:szCs w:val="21"/>
                <w:highlight w:val="none"/>
              </w:rPr>
              <w:t>序号</w:t>
            </w:r>
          </w:p>
        </w:tc>
        <w:tc>
          <w:tcPr>
            <w:tcW w:w="0" w:type="auto"/>
            <w:shd w:val="clear" w:color="auto" w:fill="D9D9D9"/>
            <w:noWrap w:val="0"/>
            <w:vAlign w:val="center"/>
          </w:tcPr>
          <w:p w14:paraId="1C692638">
            <w:pPr>
              <w:jc w:val="center"/>
              <w:rPr>
                <w:rFonts w:hint="default" w:ascii="Arial" w:hAnsi="Arial" w:eastAsia="宋体" w:cs="Arial"/>
                <w:b/>
                <w:bCs/>
                <w:sz w:val="21"/>
                <w:szCs w:val="21"/>
                <w:highlight w:val="none"/>
              </w:rPr>
            </w:pPr>
            <w:r>
              <w:rPr>
                <w:rFonts w:hint="default" w:ascii="Arial" w:hAnsi="Arial" w:eastAsia="宋体" w:cs="Arial"/>
                <w:b/>
                <w:bCs/>
                <w:sz w:val="21"/>
                <w:szCs w:val="21"/>
                <w:highlight w:val="none"/>
              </w:rPr>
              <w:t>主要组成</w:t>
            </w:r>
          </w:p>
        </w:tc>
        <w:tc>
          <w:tcPr>
            <w:tcW w:w="0" w:type="auto"/>
            <w:shd w:val="clear" w:color="auto" w:fill="D9D9D9"/>
            <w:noWrap w:val="0"/>
            <w:vAlign w:val="center"/>
          </w:tcPr>
          <w:p w14:paraId="0B3A5CFF">
            <w:pPr>
              <w:jc w:val="center"/>
              <w:rPr>
                <w:rFonts w:hint="default" w:ascii="Arial" w:hAnsi="Arial" w:eastAsia="宋体" w:cs="Arial"/>
                <w:b/>
                <w:bCs/>
                <w:sz w:val="21"/>
                <w:szCs w:val="21"/>
                <w:highlight w:val="none"/>
              </w:rPr>
            </w:pPr>
            <w:r>
              <w:rPr>
                <w:rFonts w:hint="default" w:ascii="Arial" w:hAnsi="Arial" w:eastAsia="宋体" w:cs="Arial"/>
                <w:b/>
                <w:bCs/>
                <w:sz w:val="21"/>
                <w:szCs w:val="21"/>
                <w:highlight w:val="none"/>
              </w:rPr>
              <w:t>数量</w:t>
            </w:r>
          </w:p>
        </w:tc>
        <w:tc>
          <w:tcPr>
            <w:tcW w:w="0" w:type="auto"/>
            <w:shd w:val="clear" w:color="auto" w:fill="D9D9D9"/>
            <w:noWrap w:val="0"/>
            <w:vAlign w:val="center"/>
          </w:tcPr>
          <w:p w14:paraId="3AE6ECF2">
            <w:pPr>
              <w:jc w:val="center"/>
              <w:rPr>
                <w:rFonts w:hint="default" w:ascii="Arial" w:hAnsi="Arial" w:eastAsia="宋体" w:cs="Arial"/>
                <w:b/>
                <w:bCs/>
                <w:sz w:val="21"/>
                <w:szCs w:val="21"/>
                <w:highlight w:val="none"/>
              </w:rPr>
            </w:pPr>
            <w:r>
              <w:rPr>
                <w:rFonts w:hint="default" w:ascii="Arial" w:hAnsi="Arial" w:eastAsia="宋体" w:cs="Arial"/>
                <w:b/>
                <w:bCs/>
                <w:sz w:val="21"/>
                <w:szCs w:val="21"/>
                <w:highlight w:val="none"/>
              </w:rPr>
              <w:t>单位</w:t>
            </w:r>
          </w:p>
        </w:tc>
        <w:tc>
          <w:tcPr>
            <w:tcW w:w="0" w:type="auto"/>
            <w:shd w:val="clear" w:color="auto" w:fill="D9D9D9"/>
            <w:noWrap w:val="0"/>
            <w:vAlign w:val="center"/>
          </w:tcPr>
          <w:p w14:paraId="187F287B">
            <w:pPr>
              <w:jc w:val="center"/>
              <w:rPr>
                <w:rFonts w:hint="eastAsia" w:ascii="Arial" w:hAnsi="Arial" w:eastAsia="宋体" w:cs="Arial"/>
                <w:b/>
                <w:bCs/>
                <w:sz w:val="21"/>
                <w:szCs w:val="21"/>
                <w:highlight w:val="none"/>
                <w:lang w:eastAsia="zh-CN"/>
              </w:rPr>
            </w:pPr>
            <w:r>
              <w:rPr>
                <w:rFonts w:hint="eastAsia" w:ascii="Arial" w:hAnsi="Arial" w:cs="Arial"/>
                <w:b/>
                <w:bCs/>
                <w:sz w:val="21"/>
                <w:szCs w:val="21"/>
                <w:highlight w:val="none"/>
                <w:lang w:val="en-US" w:eastAsia="zh-CN"/>
              </w:rPr>
              <w:t>参数</w:t>
            </w:r>
          </w:p>
        </w:tc>
      </w:tr>
      <w:tr w14:paraId="48FBF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7F204C36">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5DA30DE3">
            <w:pPr>
              <w:keepNext w:val="0"/>
              <w:keepLines w:val="0"/>
              <w:widowControl/>
              <w:suppressLineNumbers w:val="0"/>
              <w:jc w:val="center"/>
              <w:textAlignment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冷冻水膨胀罐</w:t>
            </w:r>
          </w:p>
        </w:tc>
        <w:tc>
          <w:tcPr>
            <w:tcW w:w="0" w:type="auto"/>
            <w:noWrap w:val="0"/>
            <w:vAlign w:val="center"/>
          </w:tcPr>
          <w:p w14:paraId="1F3359FE">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5D6A95D0">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p>
        </w:tc>
        <w:tc>
          <w:tcPr>
            <w:tcW w:w="0" w:type="auto"/>
            <w:noWrap w:val="0"/>
            <w:vAlign w:val="center"/>
          </w:tcPr>
          <w:p w14:paraId="0201CEAC">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详见附件数据表</w:t>
            </w:r>
          </w:p>
        </w:tc>
      </w:tr>
      <w:tr w14:paraId="4CA5F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1729B7D2">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156F346E">
            <w:pPr>
              <w:keepNext w:val="0"/>
              <w:keepLines w:val="0"/>
              <w:widowControl/>
              <w:suppressLineNumbers w:val="0"/>
              <w:jc w:val="center"/>
              <w:textAlignment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冷冻水泵</w:t>
            </w:r>
          </w:p>
        </w:tc>
        <w:tc>
          <w:tcPr>
            <w:tcW w:w="0" w:type="auto"/>
            <w:noWrap w:val="0"/>
            <w:vAlign w:val="center"/>
          </w:tcPr>
          <w:p w14:paraId="234DF6E6">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2</w:t>
            </w:r>
          </w:p>
        </w:tc>
        <w:tc>
          <w:tcPr>
            <w:tcW w:w="0" w:type="auto"/>
            <w:noWrap w:val="0"/>
            <w:vAlign w:val="center"/>
          </w:tcPr>
          <w:p w14:paraId="5333B525">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p>
        </w:tc>
        <w:tc>
          <w:tcPr>
            <w:tcW w:w="0" w:type="auto"/>
            <w:noWrap w:val="0"/>
            <w:vAlign w:val="center"/>
          </w:tcPr>
          <w:p w14:paraId="7D5437AF">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详见附件数据表</w:t>
            </w:r>
          </w:p>
        </w:tc>
      </w:tr>
      <w:tr w14:paraId="6F09EC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71CF180B">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2DC39FBA">
            <w:pPr>
              <w:keepNext w:val="0"/>
              <w:keepLines w:val="0"/>
              <w:widowControl/>
              <w:suppressLineNumbers w:val="0"/>
              <w:jc w:val="center"/>
              <w:textAlignment w:val="center"/>
              <w:rPr>
                <w:rFonts w:hint="default" w:ascii="Arial" w:hAnsi="Arial" w:eastAsia="宋体" w:cs="Arial"/>
                <w:sz w:val="21"/>
                <w:szCs w:val="21"/>
                <w:highlight w:val="none"/>
                <w:lang w:val="en-US" w:eastAsia="zh-CN"/>
              </w:rPr>
            </w:pPr>
            <w:r>
              <w:rPr>
                <w:rFonts w:hint="default" w:ascii="Arial" w:hAnsi="Arial" w:eastAsia="宋体" w:cs="Arial"/>
                <w:i w:val="0"/>
                <w:iCs w:val="0"/>
                <w:color w:val="000000"/>
                <w:kern w:val="0"/>
                <w:sz w:val="21"/>
                <w:szCs w:val="21"/>
                <w:highlight w:val="none"/>
                <w:u w:val="none"/>
                <w:lang w:val="en-US" w:eastAsia="zh-CN" w:bidi="ar"/>
              </w:rPr>
              <w:t>螺杆制冷机</w:t>
            </w:r>
          </w:p>
        </w:tc>
        <w:tc>
          <w:tcPr>
            <w:tcW w:w="0" w:type="auto"/>
            <w:noWrap w:val="0"/>
            <w:vAlign w:val="center"/>
          </w:tcPr>
          <w:p w14:paraId="4393C294">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3073F79E">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p>
        </w:tc>
        <w:tc>
          <w:tcPr>
            <w:tcW w:w="0" w:type="auto"/>
            <w:noWrap w:val="0"/>
            <w:vAlign w:val="center"/>
          </w:tcPr>
          <w:p w14:paraId="1C3F4DD1">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详见附件数据表，包括螺杆压缩机、电机、蒸发器、冷凝器、油分离器、油冷却器、油泵及电机、油过滤器、安全阀、特殊件、管路系统、检测仪表、气动阀等</w:t>
            </w:r>
          </w:p>
        </w:tc>
      </w:tr>
      <w:tr w14:paraId="7DE228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7E0AD77C">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0D8BEE0B">
            <w:pPr>
              <w:adjustRightInd w:val="0"/>
              <w:snapToGrid w:val="0"/>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供货范围内的全部保冷材料</w:t>
            </w:r>
          </w:p>
        </w:tc>
        <w:tc>
          <w:tcPr>
            <w:tcW w:w="0" w:type="auto"/>
            <w:shd w:val="clear" w:color="auto" w:fill="auto"/>
            <w:noWrap w:val="0"/>
            <w:vAlign w:val="center"/>
          </w:tcPr>
          <w:p w14:paraId="5718C1FD">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1</w:t>
            </w:r>
          </w:p>
        </w:tc>
        <w:tc>
          <w:tcPr>
            <w:tcW w:w="0" w:type="auto"/>
            <w:shd w:val="clear" w:color="auto" w:fill="auto"/>
            <w:noWrap w:val="0"/>
            <w:vAlign w:val="center"/>
          </w:tcPr>
          <w:p w14:paraId="688F55B5">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shd w:val="clear" w:color="auto" w:fill="auto"/>
            <w:noWrap w:val="0"/>
            <w:vAlign w:val="center"/>
          </w:tcPr>
          <w:p w14:paraId="1CE5045F">
            <w:pPr>
              <w:adjustRightInd w:val="0"/>
              <w:snapToGrid w:val="0"/>
              <w:ind w:left="0" w:leftChars="0" w:right="0" w:rightChars="0" w:firstLine="0" w:firstLineChars="0"/>
              <w:jc w:val="center"/>
              <w:rPr>
                <w:rFonts w:hint="default" w:ascii="Arial" w:hAnsi="Arial" w:cs="Arial" w:eastAsiaTheme="minorEastAsia"/>
                <w:sz w:val="21"/>
                <w:szCs w:val="21"/>
                <w:highlight w:val="none"/>
                <w:lang w:val="en-US" w:eastAsia="zh-CN"/>
              </w:rPr>
            </w:pPr>
            <w:r>
              <w:rPr>
                <w:rFonts w:hint="default" w:ascii="Arial" w:hAnsi="Arial" w:cs="Arial" w:eastAsiaTheme="minorEastAsia"/>
                <w:sz w:val="21"/>
                <w:szCs w:val="21"/>
                <w:highlight w:val="none"/>
                <w:lang w:val="en-US" w:eastAsia="zh-CN"/>
              </w:rPr>
              <w:t>满足</w:t>
            </w:r>
            <w:r>
              <w:rPr>
                <w:rFonts w:hint="eastAsia" w:ascii="Arial" w:hAnsi="Arial" w:cs="Arial" w:eastAsiaTheme="minorEastAsia"/>
                <w:sz w:val="21"/>
                <w:szCs w:val="21"/>
                <w:highlight w:val="none"/>
                <w:lang w:val="en-US" w:eastAsia="zh-CN"/>
              </w:rPr>
              <w:t>附件一中</w:t>
            </w:r>
            <w:r>
              <w:rPr>
                <w:rFonts w:hint="default" w:ascii="Arial" w:hAnsi="Arial" w:cs="Arial" w:eastAsiaTheme="minorEastAsia"/>
                <w:sz w:val="21"/>
                <w:szCs w:val="21"/>
                <w:highlight w:val="none"/>
                <w:lang w:val="en-US" w:eastAsia="zh-CN"/>
              </w:rPr>
              <w:t>附件1</w:t>
            </w:r>
            <w:r>
              <w:rPr>
                <w:rFonts w:hint="default" w:ascii="Arial" w:hAnsi="Arial" w:cs="Arial"/>
                <w:sz w:val="21"/>
                <w:szCs w:val="21"/>
                <w:highlight w:val="none"/>
                <w:lang w:val="en-US" w:eastAsia="zh-CN"/>
              </w:rPr>
              <w:t>5</w:t>
            </w:r>
            <w:r>
              <w:rPr>
                <w:rFonts w:hint="default" w:ascii="Arial" w:hAnsi="Arial" w:cs="Arial" w:eastAsiaTheme="minorEastAsia"/>
                <w:sz w:val="21"/>
                <w:szCs w:val="21"/>
                <w:highlight w:val="none"/>
                <w:lang w:val="en-US" w:eastAsia="zh-CN"/>
              </w:rPr>
              <w:t>要求</w:t>
            </w:r>
          </w:p>
        </w:tc>
      </w:tr>
      <w:tr w14:paraId="06D0C1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0A43C64C">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6D5C81B5">
            <w:pPr>
              <w:adjustRightInd w:val="0"/>
              <w:snapToGrid w:val="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仪表（含温度</w:t>
            </w:r>
            <w:r>
              <w:rPr>
                <w:rFonts w:hint="eastAsia" w:ascii="Arial" w:hAnsi="Arial" w:eastAsia="宋体" w:cs="Arial"/>
                <w:sz w:val="21"/>
                <w:szCs w:val="21"/>
                <w:highlight w:val="none"/>
                <w:lang w:val="en-US" w:eastAsia="zh-CN"/>
              </w:rPr>
              <w:t>/</w:t>
            </w:r>
            <w:r>
              <w:rPr>
                <w:rFonts w:hint="default" w:ascii="Arial" w:hAnsi="Arial" w:eastAsia="宋体" w:cs="Arial"/>
                <w:sz w:val="21"/>
                <w:szCs w:val="21"/>
                <w:highlight w:val="none"/>
                <w:lang w:val="en-US" w:eastAsia="zh-CN"/>
              </w:rPr>
              <w:t>压力</w:t>
            </w:r>
            <w:r>
              <w:rPr>
                <w:rFonts w:hint="eastAsia" w:ascii="Arial" w:hAnsi="Arial" w:eastAsia="宋体" w:cs="Arial"/>
                <w:sz w:val="21"/>
                <w:szCs w:val="21"/>
                <w:highlight w:val="none"/>
                <w:lang w:val="en-US" w:eastAsia="zh-CN"/>
              </w:rPr>
              <w:t>/压差/</w:t>
            </w:r>
            <w:r>
              <w:rPr>
                <w:rFonts w:hint="default" w:ascii="Arial" w:hAnsi="Arial" w:eastAsia="宋体" w:cs="Arial"/>
                <w:sz w:val="21"/>
                <w:szCs w:val="21"/>
                <w:highlight w:val="none"/>
                <w:lang w:val="en-US" w:eastAsia="zh-CN"/>
              </w:rPr>
              <w:t>液位</w:t>
            </w:r>
            <w:r>
              <w:rPr>
                <w:rFonts w:hint="eastAsia" w:ascii="Arial" w:hAnsi="Arial" w:eastAsia="宋体" w:cs="Arial"/>
                <w:sz w:val="21"/>
                <w:szCs w:val="21"/>
                <w:highlight w:val="none"/>
                <w:lang w:val="en-US" w:eastAsia="zh-CN"/>
              </w:rPr>
              <w:t>/振动变送器、</w:t>
            </w:r>
            <w:r>
              <w:rPr>
                <w:rFonts w:hint="default" w:ascii="Arial" w:hAnsi="Arial" w:eastAsia="宋体" w:cs="Arial"/>
                <w:sz w:val="21"/>
                <w:szCs w:val="21"/>
                <w:highlight w:val="none"/>
                <w:lang w:val="en-US" w:eastAsia="zh-CN"/>
              </w:rPr>
              <w:t>就地仪表、</w:t>
            </w:r>
            <w:r>
              <w:rPr>
                <w:rFonts w:hint="eastAsia" w:ascii="Arial" w:hAnsi="Arial" w:eastAsia="宋体" w:cs="Arial"/>
                <w:sz w:val="21"/>
                <w:szCs w:val="21"/>
                <w:highlight w:val="none"/>
                <w:lang w:val="en-US" w:eastAsia="zh-CN"/>
              </w:rPr>
              <w:t>气动阀门</w:t>
            </w:r>
            <w:r>
              <w:rPr>
                <w:rFonts w:hint="default" w:ascii="Arial" w:hAnsi="Arial" w:eastAsia="宋体" w:cs="Arial"/>
                <w:sz w:val="21"/>
                <w:szCs w:val="21"/>
                <w:highlight w:val="none"/>
                <w:lang w:val="en-US" w:eastAsia="zh-CN"/>
              </w:rPr>
              <w:t>）</w:t>
            </w:r>
          </w:p>
        </w:tc>
        <w:tc>
          <w:tcPr>
            <w:tcW w:w="0" w:type="auto"/>
            <w:shd w:val="clear" w:color="auto" w:fill="auto"/>
            <w:noWrap w:val="0"/>
            <w:vAlign w:val="center"/>
          </w:tcPr>
          <w:p w14:paraId="0FB0BF5F">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1</w:t>
            </w:r>
          </w:p>
        </w:tc>
        <w:tc>
          <w:tcPr>
            <w:tcW w:w="0" w:type="auto"/>
            <w:shd w:val="clear" w:color="auto" w:fill="auto"/>
            <w:noWrap w:val="0"/>
            <w:vAlign w:val="center"/>
          </w:tcPr>
          <w:p w14:paraId="5AEB6DD5">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shd w:val="clear" w:color="auto" w:fill="auto"/>
            <w:noWrap w:val="0"/>
            <w:vAlign w:val="center"/>
          </w:tcPr>
          <w:p w14:paraId="06E413CA">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见</w:t>
            </w:r>
            <w:r>
              <w:rPr>
                <w:rFonts w:hint="eastAsia" w:ascii="Arial" w:hAnsi="Arial" w:cs="Arial" w:eastAsiaTheme="minorEastAsia"/>
                <w:sz w:val="21"/>
                <w:szCs w:val="21"/>
                <w:highlight w:val="none"/>
                <w:lang w:val="en-US" w:eastAsia="zh-CN"/>
              </w:rPr>
              <w:t>附件一中</w:t>
            </w:r>
            <w:r>
              <w:rPr>
                <w:rFonts w:hint="default" w:ascii="Arial" w:hAnsi="Arial" w:eastAsia="宋体" w:cs="Arial"/>
                <w:sz w:val="21"/>
                <w:szCs w:val="21"/>
                <w:highlight w:val="none"/>
                <w:lang w:val="en-US" w:eastAsia="zh-CN"/>
              </w:rPr>
              <w:t>附件4、附件25、附件26</w:t>
            </w:r>
          </w:p>
        </w:tc>
      </w:tr>
      <w:tr w14:paraId="37917C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40DBF181">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539EC790">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仪表接线箱</w:t>
            </w:r>
          </w:p>
        </w:tc>
        <w:tc>
          <w:tcPr>
            <w:tcW w:w="0" w:type="auto"/>
            <w:shd w:val="clear" w:color="auto" w:fill="auto"/>
            <w:noWrap w:val="0"/>
            <w:vAlign w:val="center"/>
          </w:tcPr>
          <w:p w14:paraId="7FD19DC8">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1</w:t>
            </w:r>
          </w:p>
        </w:tc>
        <w:tc>
          <w:tcPr>
            <w:tcW w:w="0" w:type="auto"/>
            <w:shd w:val="clear" w:color="auto" w:fill="auto"/>
            <w:noWrap w:val="0"/>
            <w:vAlign w:val="center"/>
          </w:tcPr>
          <w:p w14:paraId="1FA3B681">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shd w:val="clear" w:color="auto" w:fill="auto"/>
            <w:noWrap w:val="0"/>
            <w:vAlign w:val="center"/>
          </w:tcPr>
          <w:p w14:paraId="589BA0D6">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满足</w:t>
            </w:r>
            <w:r>
              <w:rPr>
                <w:rFonts w:hint="eastAsia" w:ascii="Arial" w:hAnsi="Arial" w:eastAsia="宋体" w:cs="Arial"/>
                <w:sz w:val="21"/>
                <w:szCs w:val="21"/>
                <w:highlight w:val="none"/>
                <w:lang w:val="en-US" w:eastAsia="zh-CN"/>
              </w:rPr>
              <w:t>供货范围内全部仪表的DCS接线需求</w:t>
            </w:r>
          </w:p>
        </w:tc>
      </w:tr>
      <w:tr w14:paraId="479A2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1A465889">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0B584EFF">
            <w:pPr>
              <w:adjustRightInd w:val="0"/>
              <w:snapToGrid w:val="0"/>
              <w:jc w:val="center"/>
              <w:rPr>
                <w:rFonts w:hint="default"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GB" w:eastAsia="zh-CN"/>
              </w:rPr>
              <w:t>仪表安装架</w:t>
            </w:r>
          </w:p>
        </w:tc>
        <w:tc>
          <w:tcPr>
            <w:tcW w:w="0" w:type="auto"/>
            <w:shd w:val="clear" w:color="auto" w:fill="auto"/>
            <w:noWrap w:val="0"/>
            <w:vAlign w:val="center"/>
          </w:tcPr>
          <w:p w14:paraId="5FC92A3E">
            <w:pPr>
              <w:jc w:val="center"/>
              <w:rPr>
                <w:rFonts w:hint="default"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1</w:t>
            </w:r>
          </w:p>
        </w:tc>
        <w:tc>
          <w:tcPr>
            <w:tcW w:w="0" w:type="auto"/>
            <w:shd w:val="clear" w:color="auto" w:fill="auto"/>
            <w:noWrap w:val="0"/>
            <w:vAlign w:val="center"/>
          </w:tcPr>
          <w:p w14:paraId="0C7D7BB1">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rPr>
              <w:t>台套</w:t>
            </w:r>
          </w:p>
        </w:tc>
        <w:tc>
          <w:tcPr>
            <w:tcW w:w="0" w:type="auto"/>
            <w:shd w:val="clear" w:color="auto" w:fill="auto"/>
            <w:noWrap w:val="0"/>
            <w:vAlign w:val="center"/>
          </w:tcPr>
          <w:p w14:paraId="6E8AFE6C">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满足安装操作需求</w:t>
            </w:r>
          </w:p>
        </w:tc>
      </w:tr>
      <w:tr w14:paraId="7B88DE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36BCE448">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7DD73634">
            <w:pPr>
              <w:adjustRightInd w:val="0"/>
              <w:snapToGrid w:val="0"/>
              <w:jc w:val="center"/>
              <w:rPr>
                <w:rFonts w:hint="eastAsia" w:ascii="宋体" w:hAnsi="宋体" w:eastAsia="宋体" w:cs="宋体"/>
                <w:kern w:val="2"/>
                <w:sz w:val="21"/>
                <w:szCs w:val="21"/>
                <w:highlight w:val="none"/>
                <w:lang w:val="en-GB" w:eastAsia="zh-CN" w:bidi="ar-SA"/>
              </w:rPr>
            </w:pPr>
            <w:r>
              <w:rPr>
                <w:rFonts w:hint="eastAsia" w:ascii="宋体" w:hAnsi="宋体" w:eastAsia="宋体" w:cs="宋体"/>
                <w:sz w:val="21"/>
                <w:szCs w:val="21"/>
                <w:highlight w:val="none"/>
                <w:lang w:eastAsia="zh-CN"/>
              </w:rPr>
              <w:t>仪表与接线箱之</w:t>
            </w:r>
            <w:r>
              <w:rPr>
                <w:rFonts w:hint="eastAsia" w:ascii="宋体" w:hAnsi="宋体" w:eastAsia="宋体" w:cs="宋体"/>
                <w:sz w:val="21"/>
                <w:szCs w:val="21"/>
                <w:highlight w:val="none"/>
                <w:lang w:val="en-GB" w:eastAsia="zh-CN"/>
              </w:rPr>
              <w:t>间的连接电缆、电缆桥架等安装材料</w:t>
            </w:r>
          </w:p>
        </w:tc>
        <w:tc>
          <w:tcPr>
            <w:tcW w:w="0" w:type="auto"/>
            <w:shd w:val="clear" w:color="auto" w:fill="auto"/>
            <w:noWrap w:val="0"/>
            <w:vAlign w:val="center"/>
          </w:tcPr>
          <w:p w14:paraId="0A338C93">
            <w:pPr>
              <w:jc w:val="center"/>
              <w:rPr>
                <w:rFonts w:hint="eastAsia"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1</w:t>
            </w:r>
          </w:p>
        </w:tc>
        <w:tc>
          <w:tcPr>
            <w:tcW w:w="0" w:type="auto"/>
            <w:shd w:val="clear" w:color="auto" w:fill="auto"/>
            <w:noWrap w:val="0"/>
            <w:vAlign w:val="center"/>
          </w:tcPr>
          <w:p w14:paraId="59A9E39F">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rPr>
              <w:t>台套</w:t>
            </w:r>
          </w:p>
        </w:tc>
        <w:tc>
          <w:tcPr>
            <w:tcW w:w="0" w:type="auto"/>
            <w:shd w:val="clear" w:color="auto" w:fill="auto"/>
            <w:noWrap w:val="0"/>
            <w:vAlign w:val="center"/>
          </w:tcPr>
          <w:p w14:paraId="4C847A3D">
            <w:pPr>
              <w:adjustRightInd w:val="0"/>
              <w:snapToGrid w:val="0"/>
              <w:ind w:left="0" w:leftChars="0" w:right="0" w:rightChars="0" w:firstLine="0" w:firstLineChars="0"/>
              <w:jc w:val="center"/>
              <w:rPr>
                <w:rFonts w:hint="eastAsia"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满足安装操作需求</w:t>
            </w:r>
          </w:p>
        </w:tc>
      </w:tr>
      <w:tr w14:paraId="4049F7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344D9E4F">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18AE768E">
            <w:pPr>
              <w:adjustRightInd w:val="0"/>
              <w:snapToGrid w:val="0"/>
              <w:jc w:val="center"/>
              <w:rPr>
                <w:rFonts w:hint="eastAsia" w:ascii="Arial" w:hAnsi="Arial" w:eastAsia="宋体" w:cs="Arial"/>
                <w:kern w:val="2"/>
                <w:sz w:val="21"/>
                <w:szCs w:val="21"/>
                <w:highlight w:val="none"/>
                <w:lang w:val="en-GB" w:eastAsia="zh-CN" w:bidi="ar-SA"/>
              </w:rPr>
            </w:pPr>
            <w:r>
              <w:rPr>
                <w:rFonts w:hint="eastAsia" w:ascii="Arial" w:hAnsi="Arial" w:eastAsia="宋体" w:cs="Arial"/>
                <w:kern w:val="2"/>
                <w:sz w:val="21"/>
                <w:szCs w:val="21"/>
                <w:highlight w:val="none"/>
                <w:lang w:val="en-US" w:eastAsia="zh-CN" w:bidi="ar-SA"/>
              </w:rPr>
              <w:t>全套仪表安装材料（包括</w:t>
            </w:r>
            <w:r>
              <w:rPr>
                <w:rFonts w:hint="default" w:ascii="Arial" w:hAnsi="Arial" w:eastAsia="宋体" w:cs="Arial"/>
                <w:sz w:val="21"/>
                <w:szCs w:val="21"/>
                <w:highlight w:val="none"/>
                <w:lang w:val="en-US" w:eastAsia="zh-CN"/>
              </w:rPr>
              <w:t>仪表</w:t>
            </w:r>
            <w:r>
              <w:rPr>
                <w:rFonts w:hint="eastAsia" w:ascii="Arial" w:hAnsi="Arial" w:eastAsia="宋体" w:cs="Arial"/>
                <w:sz w:val="21"/>
                <w:szCs w:val="21"/>
                <w:highlight w:val="none"/>
                <w:lang w:val="en-US" w:eastAsia="zh-CN"/>
              </w:rPr>
              <w:t>与</w:t>
            </w:r>
            <w:r>
              <w:rPr>
                <w:rFonts w:hint="default" w:ascii="Arial" w:hAnsi="Arial" w:eastAsia="宋体" w:cs="Arial"/>
                <w:sz w:val="21"/>
                <w:szCs w:val="21"/>
                <w:highlight w:val="none"/>
                <w:lang w:val="en-US" w:eastAsia="zh-CN"/>
              </w:rPr>
              <w:t>接线箱之间的连接电缆</w:t>
            </w:r>
            <w:r>
              <w:rPr>
                <w:rFonts w:hint="eastAsia" w:ascii="Arial" w:hAnsi="Arial" w:eastAsia="宋体" w:cs="Arial"/>
                <w:kern w:val="2"/>
                <w:sz w:val="21"/>
                <w:szCs w:val="21"/>
                <w:highlight w:val="none"/>
                <w:lang w:val="en-US" w:eastAsia="zh-CN" w:bidi="ar-SA"/>
              </w:rPr>
              <w:t>、电缆管道、桥架、支架、绕性管及接头</w:t>
            </w:r>
            <w:r>
              <w:rPr>
                <w:rFonts w:hint="eastAsia" w:ascii="Arial" w:hAnsi="Arial" w:eastAsia="宋体" w:cs="Arial"/>
                <w:sz w:val="21"/>
                <w:szCs w:val="21"/>
                <w:highlight w:val="none"/>
                <w:lang w:val="en-US" w:eastAsia="zh-CN"/>
              </w:rPr>
              <w:t>等所有安装材料</w:t>
            </w:r>
            <w:r>
              <w:rPr>
                <w:rFonts w:hint="eastAsia" w:ascii="Arial" w:hAnsi="Arial" w:eastAsia="宋体" w:cs="Arial"/>
                <w:kern w:val="2"/>
                <w:sz w:val="21"/>
                <w:szCs w:val="21"/>
                <w:highlight w:val="none"/>
                <w:lang w:val="en-US" w:eastAsia="zh-CN" w:bidi="ar-SA"/>
              </w:rPr>
              <w:t>）</w:t>
            </w:r>
          </w:p>
        </w:tc>
        <w:tc>
          <w:tcPr>
            <w:tcW w:w="0" w:type="auto"/>
            <w:shd w:val="clear" w:color="auto" w:fill="auto"/>
            <w:noWrap w:val="0"/>
            <w:vAlign w:val="center"/>
          </w:tcPr>
          <w:p w14:paraId="454D2482">
            <w:pPr>
              <w:jc w:val="center"/>
              <w:rPr>
                <w:rFonts w:hint="eastAsia"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1</w:t>
            </w:r>
          </w:p>
        </w:tc>
        <w:tc>
          <w:tcPr>
            <w:tcW w:w="0" w:type="auto"/>
            <w:shd w:val="clear" w:color="auto" w:fill="auto"/>
            <w:noWrap w:val="0"/>
            <w:vAlign w:val="center"/>
          </w:tcPr>
          <w:p w14:paraId="0611AF2A">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rPr>
              <w:t>台套</w:t>
            </w:r>
          </w:p>
        </w:tc>
        <w:tc>
          <w:tcPr>
            <w:tcW w:w="0" w:type="auto"/>
            <w:shd w:val="clear" w:color="auto" w:fill="auto"/>
            <w:noWrap w:val="0"/>
            <w:vAlign w:val="center"/>
          </w:tcPr>
          <w:p w14:paraId="5A5FB65E">
            <w:pPr>
              <w:adjustRightInd w:val="0"/>
              <w:snapToGrid w:val="0"/>
              <w:ind w:left="0" w:leftChars="0" w:right="0" w:rightChars="0" w:firstLine="0" w:firstLineChars="0"/>
              <w:jc w:val="center"/>
              <w:rPr>
                <w:rFonts w:hint="eastAsia"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满足安装操作需求</w:t>
            </w:r>
          </w:p>
        </w:tc>
      </w:tr>
      <w:tr w14:paraId="2437C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668B689F">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6B9E1727">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现场操作柱</w:t>
            </w:r>
          </w:p>
        </w:tc>
        <w:tc>
          <w:tcPr>
            <w:tcW w:w="0" w:type="auto"/>
            <w:shd w:val="clear" w:color="auto" w:fill="auto"/>
            <w:noWrap w:val="0"/>
            <w:vAlign w:val="center"/>
          </w:tcPr>
          <w:p w14:paraId="331B1B86">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1</w:t>
            </w:r>
          </w:p>
        </w:tc>
        <w:tc>
          <w:tcPr>
            <w:tcW w:w="0" w:type="auto"/>
            <w:shd w:val="clear" w:color="auto" w:fill="auto"/>
            <w:noWrap w:val="0"/>
            <w:vAlign w:val="center"/>
          </w:tcPr>
          <w:p w14:paraId="64C570FD">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shd w:val="clear" w:color="auto" w:fill="auto"/>
            <w:noWrap w:val="0"/>
            <w:vAlign w:val="center"/>
          </w:tcPr>
          <w:p w14:paraId="683D4180">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满足</w:t>
            </w:r>
            <w:r>
              <w:rPr>
                <w:rFonts w:hint="default" w:ascii="Arial" w:hAnsi="Arial" w:eastAsia="宋体" w:cs="Arial"/>
                <w:b/>
                <w:bCs/>
                <w:sz w:val="21"/>
                <w:szCs w:val="21"/>
                <w:highlight w:val="none"/>
                <w:lang w:val="en-US" w:eastAsia="zh-CN"/>
              </w:rPr>
              <w:t>冷冻水泵</w:t>
            </w:r>
            <w:r>
              <w:rPr>
                <w:rFonts w:hint="eastAsia" w:ascii="Arial" w:hAnsi="Arial" w:eastAsia="宋体" w:cs="Arial"/>
                <w:b/>
                <w:bCs/>
                <w:sz w:val="21"/>
                <w:szCs w:val="21"/>
                <w:highlight w:val="none"/>
                <w:lang w:val="en-US" w:eastAsia="zh-CN"/>
              </w:rPr>
              <w:t>与螺杆制冷机</w:t>
            </w:r>
            <w:r>
              <w:rPr>
                <w:rFonts w:hint="default" w:ascii="Arial" w:hAnsi="Arial" w:eastAsia="宋体" w:cs="Arial"/>
                <w:sz w:val="21"/>
                <w:szCs w:val="21"/>
                <w:highlight w:val="none"/>
                <w:lang w:val="en-US" w:eastAsia="zh-CN"/>
              </w:rPr>
              <w:t>安装操作需求</w:t>
            </w:r>
          </w:p>
        </w:tc>
      </w:tr>
      <w:tr w14:paraId="504A16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27CBDED0">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35786193">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电控柜</w:t>
            </w:r>
          </w:p>
        </w:tc>
        <w:tc>
          <w:tcPr>
            <w:tcW w:w="0" w:type="auto"/>
            <w:shd w:val="clear" w:color="auto" w:fill="auto"/>
            <w:noWrap w:val="0"/>
            <w:vAlign w:val="center"/>
          </w:tcPr>
          <w:p w14:paraId="00E2DCF8">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shd w:val="clear" w:color="auto" w:fill="auto"/>
            <w:noWrap w:val="0"/>
            <w:vAlign w:val="center"/>
          </w:tcPr>
          <w:p w14:paraId="672F917C">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shd w:val="clear" w:color="auto" w:fill="auto"/>
            <w:noWrap w:val="0"/>
            <w:vAlign w:val="center"/>
          </w:tcPr>
          <w:p w14:paraId="3F5C69CC">
            <w:pPr>
              <w:adjustRightInd w:val="0"/>
              <w:snapToGrid w:val="0"/>
              <w:ind w:left="0" w:leftChars="0" w:right="0" w:rightChars="0" w:firstLine="0" w:firstLineChars="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满足</w:t>
            </w:r>
            <w:r>
              <w:rPr>
                <w:rFonts w:hint="default" w:ascii="Arial" w:hAnsi="Arial" w:eastAsia="宋体" w:cs="Arial"/>
                <w:b/>
                <w:bCs/>
                <w:sz w:val="21"/>
                <w:szCs w:val="21"/>
                <w:highlight w:val="none"/>
                <w:lang w:val="en-US" w:eastAsia="zh-CN"/>
              </w:rPr>
              <w:t>冷冻水泵</w:t>
            </w:r>
            <w:r>
              <w:rPr>
                <w:rFonts w:hint="eastAsia" w:ascii="Arial" w:hAnsi="Arial" w:eastAsia="宋体" w:cs="Arial"/>
                <w:b/>
                <w:bCs/>
                <w:sz w:val="21"/>
                <w:szCs w:val="21"/>
                <w:highlight w:val="none"/>
                <w:lang w:val="en-US" w:eastAsia="zh-CN"/>
              </w:rPr>
              <w:t>与螺杆制冷机</w:t>
            </w:r>
            <w:r>
              <w:rPr>
                <w:rFonts w:hint="default" w:ascii="Arial" w:hAnsi="Arial" w:eastAsia="宋体" w:cs="Arial"/>
                <w:sz w:val="21"/>
                <w:szCs w:val="21"/>
                <w:highlight w:val="none"/>
                <w:lang w:val="en-US" w:eastAsia="zh-CN"/>
              </w:rPr>
              <w:t>安装操作需求</w:t>
            </w:r>
          </w:p>
        </w:tc>
      </w:tr>
      <w:tr w14:paraId="7897CC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498431C9">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2EB26EBE">
            <w:pPr>
              <w:adjustRightInd w:val="0"/>
              <w:snapToGrid w:val="0"/>
              <w:jc w:val="center"/>
              <w:rPr>
                <w:rFonts w:hint="default" w:ascii="Arial" w:hAnsi="Arial" w:eastAsia="宋体" w:cs="Arial"/>
                <w:sz w:val="21"/>
                <w:szCs w:val="21"/>
                <w:highlight w:val="none"/>
                <w:lang w:val="en-US" w:eastAsia="zh-CN"/>
              </w:rPr>
            </w:pPr>
            <w:r>
              <w:rPr>
                <w:rFonts w:hint="eastAsia" w:ascii="Arial" w:hAnsi="Arial" w:eastAsia="宋体" w:cs="Arial"/>
                <w:sz w:val="21"/>
                <w:szCs w:val="21"/>
                <w:highlight w:val="none"/>
                <w:lang w:val="en-US" w:eastAsia="zh-CN"/>
              </w:rPr>
              <w:t>电气</w:t>
            </w:r>
            <w:r>
              <w:rPr>
                <w:rFonts w:hint="default" w:ascii="Arial" w:hAnsi="Arial" w:eastAsia="宋体" w:cs="Arial"/>
                <w:sz w:val="21"/>
                <w:szCs w:val="21"/>
                <w:highlight w:val="none"/>
                <w:lang w:val="en-US" w:eastAsia="zh-CN"/>
              </w:rPr>
              <w:t>接线箱</w:t>
            </w:r>
          </w:p>
        </w:tc>
        <w:tc>
          <w:tcPr>
            <w:tcW w:w="0" w:type="auto"/>
            <w:shd w:val="clear" w:color="auto" w:fill="auto"/>
            <w:noWrap w:val="0"/>
            <w:vAlign w:val="center"/>
          </w:tcPr>
          <w:p w14:paraId="1FC16F99">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shd w:val="clear" w:color="auto" w:fill="auto"/>
            <w:noWrap w:val="0"/>
            <w:vAlign w:val="center"/>
          </w:tcPr>
          <w:p w14:paraId="5C09F0EC">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shd w:val="clear" w:color="auto" w:fill="auto"/>
            <w:noWrap w:val="0"/>
            <w:vAlign w:val="center"/>
          </w:tcPr>
          <w:p w14:paraId="42A6E387">
            <w:pPr>
              <w:adjustRightInd w:val="0"/>
              <w:snapToGrid w:val="0"/>
              <w:ind w:left="0" w:leftChars="0" w:right="0" w:rightChars="0" w:firstLine="0" w:firstLineChars="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满足</w:t>
            </w:r>
            <w:r>
              <w:rPr>
                <w:rFonts w:hint="default" w:ascii="Arial" w:hAnsi="Arial" w:eastAsia="宋体" w:cs="Arial"/>
                <w:b/>
                <w:bCs/>
                <w:sz w:val="21"/>
                <w:szCs w:val="21"/>
                <w:highlight w:val="none"/>
                <w:lang w:val="en-US" w:eastAsia="zh-CN"/>
              </w:rPr>
              <w:t>冷冻水泵</w:t>
            </w:r>
            <w:r>
              <w:rPr>
                <w:rFonts w:hint="eastAsia" w:ascii="Arial" w:hAnsi="Arial" w:eastAsia="宋体" w:cs="Arial"/>
                <w:b/>
                <w:bCs/>
                <w:sz w:val="21"/>
                <w:szCs w:val="21"/>
                <w:highlight w:val="none"/>
                <w:lang w:val="en-US" w:eastAsia="zh-CN"/>
              </w:rPr>
              <w:t>与螺杆制冷机</w:t>
            </w:r>
            <w:r>
              <w:rPr>
                <w:rFonts w:hint="default" w:ascii="Arial" w:hAnsi="Arial" w:eastAsia="宋体" w:cs="Arial"/>
                <w:sz w:val="21"/>
                <w:szCs w:val="21"/>
                <w:highlight w:val="none"/>
                <w:lang w:val="en-US" w:eastAsia="zh-CN"/>
              </w:rPr>
              <w:t>安装操作需求</w:t>
            </w:r>
          </w:p>
        </w:tc>
      </w:tr>
      <w:tr w14:paraId="78EAF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672D208E">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73EAF5DC">
            <w:pPr>
              <w:adjustRightInd w:val="0"/>
              <w:snapToGrid w:val="0"/>
              <w:jc w:val="center"/>
              <w:rPr>
                <w:rFonts w:hint="default" w:ascii="Arial" w:hAnsi="Arial" w:eastAsia="宋体" w:cs="Arial"/>
                <w:kern w:val="2"/>
                <w:sz w:val="21"/>
                <w:szCs w:val="21"/>
                <w:highlight w:val="none"/>
                <w:lang w:val="en-US" w:eastAsia="zh-CN" w:bidi="ar-SA"/>
              </w:rPr>
            </w:pPr>
            <w:r>
              <w:rPr>
                <w:rFonts w:hint="eastAsia" w:ascii="Arial" w:hAnsi="Arial" w:eastAsia="宋体" w:cs="Arial"/>
                <w:kern w:val="2"/>
                <w:sz w:val="21"/>
                <w:szCs w:val="21"/>
                <w:highlight w:val="none"/>
                <w:lang w:val="en-US" w:eastAsia="zh-CN" w:bidi="ar-SA"/>
              </w:rPr>
              <w:t>全套电气安装材料（包括</w:t>
            </w:r>
            <w:r>
              <w:rPr>
                <w:rFonts w:hint="eastAsia" w:ascii="Arial" w:hAnsi="Arial" w:eastAsia="宋体" w:cs="Arial"/>
                <w:strike w:val="0"/>
                <w:dstrike w:val="0"/>
                <w:kern w:val="2"/>
                <w:sz w:val="21"/>
                <w:szCs w:val="21"/>
                <w:highlight w:val="none"/>
                <w:lang w:val="en-US" w:eastAsia="zh-CN" w:bidi="ar-SA"/>
              </w:rPr>
              <w:t>电缆、电缆管道、桥架、支架、绕性管及接头、电气接线箱</w:t>
            </w:r>
            <w:r>
              <w:rPr>
                <w:rFonts w:hint="eastAsia" w:ascii="Arial" w:hAnsi="Arial" w:eastAsia="宋体" w:cs="Arial"/>
                <w:sz w:val="21"/>
                <w:szCs w:val="21"/>
                <w:highlight w:val="none"/>
                <w:lang w:val="en-US" w:eastAsia="zh-CN"/>
              </w:rPr>
              <w:t>等所有安装材料</w:t>
            </w:r>
            <w:r>
              <w:rPr>
                <w:rFonts w:hint="eastAsia" w:ascii="Arial" w:hAnsi="Arial" w:eastAsia="宋体" w:cs="Arial"/>
                <w:kern w:val="2"/>
                <w:sz w:val="21"/>
                <w:szCs w:val="21"/>
                <w:highlight w:val="none"/>
                <w:lang w:val="en-US" w:eastAsia="zh-CN" w:bidi="ar-SA"/>
              </w:rPr>
              <w:t>）</w:t>
            </w:r>
          </w:p>
        </w:tc>
        <w:tc>
          <w:tcPr>
            <w:tcW w:w="0" w:type="auto"/>
            <w:noWrap w:val="0"/>
            <w:vAlign w:val="center"/>
          </w:tcPr>
          <w:p w14:paraId="1657A1D9">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1</w:t>
            </w:r>
          </w:p>
        </w:tc>
        <w:tc>
          <w:tcPr>
            <w:tcW w:w="0" w:type="auto"/>
            <w:noWrap w:val="0"/>
            <w:vAlign w:val="center"/>
          </w:tcPr>
          <w:p w14:paraId="016E3A43">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411FF0B3">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满足安装操作需求，</w:t>
            </w:r>
            <w:r>
              <w:rPr>
                <w:rFonts w:hint="eastAsia" w:ascii="宋体" w:hAnsi="宋体" w:eastAsia="宋体" w:cs="宋体"/>
                <w:sz w:val="21"/>
                <w:szCs w:val="21"/>
                <w:highlight w:val="none"/>
                <w:lang w:eastAsia="zh-CN"/>
              </w:rPr>
              <w:t>所有供货范围内</w:t>
            </w:r>
            <w:r>
              <w:rPr>
                <w:rFonts w:hint="eastAsia" w:ascii="宋体" w:hAnsi="宋体" w:eastAsia="宋体" w:cs="宋体"/>
                <w:sz w:val="21"/>
                <w:szCs w:val="21"/>
                <w:highlight w:val="none"/>
                <w:lang w:val="en-US" w:eastAsia="zh-CN"/>
              </w:rPr>
              <w:t>电气</w:t>
            </w:r>
            <w:r>
              <w:rPr>
                <w:rFonts w:hint="eastAsia" w:ascii="宋体" w:hAnsi="宋体" w:eastAsia="宋体" w:cs="宋体"/>
                <w:sz w:val="21"/>
                <w:szCs w:val="21"/>
                <w:highlight w:val="none"/>
                <w:lang w:eastAsia="zh-CN"/>
              </w:rPr>
              <w:t>接线盒均要求配套提供</w:t>
            </w:r>
            <w:r>
              <w:rPr>
                <w:rFonts w:hint="eastAsia" w:ascii="宋体" w:hAnsi="宋体" w:cs="宋体"/>
                <w:sz w:val="21"/>
                <w:szCs w:val="21"/>
                <w:highlight w:val="none"/>
                <w:lang w:val="en-US" w:eastAsia="zh-CN"/>
              </w:rPr>
              <w:t>金属类格兰头</w:t>
            </w:r>
          </w:p>
        </w:tc>
      </w:tr>
      <w:tr w14:paraId="4EB56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21F1D02E">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2A52E5FE">
            <w:pPr>
              <w:adjustRightInd w:val="0"/>
              <w:snapToGrid w:val="0"/>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螺杆制冷机</w:t>
            </w:r>
            <w:r>
              <w:rPr>
                <w:rFonts w:hint="eastAsia" w:ascii="Arial" w:hAnsi="Arial" w:eastAsia="宋体" w:cs="Arial"/>
                <w:kern w:val="2"/>
                <w:sz w:val="21"/>
                <w:szCs w:val="21"/>
                <w:highlight w:val="none"/>
                <w:lang w:val="en-US" w:eastAsia="zh-CN" w:bidi="ar-SA"/>
              </w:rPr>
              <w:t>机组</w:t>
            </w:r>
            <w:r>
              <w:rPr>
                <w:rFonts w:hint="default" w:ascii="Arial" w:hAnsi="Arial" w:eastAsia="宋体" w:cs="Arial"/>
                <w:kern w:val="2"/>
                <w:sz w:val="21"/>
                <w:szCs w:val="21"/>
                <w:highlight w:val="none"/>
                <w:lang w:val="en-US" w:eastAsia="zh-CN" w:bidi="ar-SA"/>
              </w:rPr>
              <w:t>全套梯架平台公用底座（梯架带平台扶手）</w:t>
            </w:r>
          </w:p>
        </w:tc>
        <w:tc>
          <w:tcPr>
            <w:tcW w:w="0" w:type="auto"/>
            <w:noWrap w:val="0"/>
            <w:vAlign w:val="center"/>
          </w:tcPr>
          <w:p w14:paraId="6B624CFF">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58AF3B46">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427E12CE">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满足安装操作需求；含全套地脚螺栓、螺母和垫片等</w:t>
            </w:r>
          </w:p>
        </w:tc>
      </w:tr>
      <w:tr w14:paraId="4B8C16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033A7E6B">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765FAD24">
            <w:pPr>
              <w:keepNext w:val="0"/>
              <w:keepLines w:val="0"/>
              <w:widowControl/>
              <w:suppressLineNumbers w:val="0"/>
              <w:jc w:val="center"/>
              <w:textAlignment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冷冻水膨胀罐</w:t>
            </w:r>
            <w:r>
              <w:rPr>
                <w:rFonts w:hint="eastAsia" w:ascii="Arial" w:hAnsi="Arial" w:eastAsia="宋体" w:cs="Arial"/>
                <w:sz w:val="21"/>
                <w:szCs w:val="21"/>
                <w:highlight w:val="none"/>
                <w:lang w:val="en-US" w:eastAsia="zh-CN"/>
              </w:rPr>
              <w:t>鞍座</w:t>
            </w:r>
          </w:p>
        </w:tc>
        <w:tc>
          <w:tcPr>
            <w:tcW w:w="0" w:type="auto"/>
            <w:noWrap w:val="0"/>
            <w:vAlign w:val="center"/>
          </w:tcPr>
          <w:p w14:paraId="032B270B">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3BB4BE68">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066C5A9C">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满足安装操作需求；含全套地脚螺栓、螺母和垫片等</w:t>
            </w:r>
            <w:r>
              <w:rPr>
                <w:rFonts w:hint="eastAsia" w:ascii="Arial" w:hAnsi="Arial" w:eastAsia="宋体" w:cs="Arial"/>
                <w:kern w:val="2"/>
                <w:sz w:val="21"/>
                <w:szCs w:val="21"/>
                <w:highlight w:val="none"/>
                <w:lang w:val="en-US" w:eastAsia="zh-CN" w:bidi="ar-SA"/>
              </w:rPr>
              <w:t>。</w:t>
            </w:r>
            <w:r>
              <w:rPr>
                <w:rFonts w:hint="default" w:ascii="Arial" w:hAnsi="Arial" w:eastAsia="宋体" w:cs="Arial"/>
                <w:kern w:val="2"/>
                <w:sz w:val="21"/>
                <w:szCs w:val="21"/>
                <w:highlight w:val="none"/>
                <w:lang w:val="en-US" w:eastAsia="zh-CN" w:bidi="ar-SA"/>
              </w:rPr>
              <w:t>冷冻水膨胀罐采用鞍式支座支撑，设备支座一端固定、另一端滑动，滑动板表面粗糙度镜面加工＜Ra0.8</w:t>
            </w:r>
          </w:p>
        </w:tc>
      </w:tr>
      <w:tr w14:paraId="681A3F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5770385D">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21895F51">
            <w:pPr>
              <w:keepNext w:val="0"/>
              <w:keepLines w:val="0"/>
              <w:widowControl/>
              <w:suppressLineNumbers w:val="0"/>
              <w:jc w:val="center"/>
              <w:textAlignment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冷冻水泵</w:t>
            </w:r>
            <w:r>
              <w:rPr>
                <w:rFonts w:hint="default" w:ascii="Arial" w:hAnsi="Arial" w:eastAsia="宋体" w:cs="Arial"/>
                <w:kern w:val="2"/>
                <w:sz w:val="21"/>
                <w:szCs w:val="21"/>
                <w:highlight w:val="none"/>
                <w:lang w:val="en-US" w:eastAsia="zh-CN" w:bidi="ar-SA"/>
              </w:rPr>
              <w:t>公用底座</w:t>
            </w:r>
          </w:p>
        </w:tc>
        <w:tc>
          <w:tcPr>
            <w:tcW w:w="0" w:type="auto"/>
            <w:noWrap w:val="0"/>
            <w:vAlign w:val="center"/>
          </w:tcPr>
          <w:p w14:paraId="3477A7C0">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788D4ABC">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222B4787">
            <w:pPr>
              <w:adjustRightInd w:val="0"/>
              <w:snapToGrid w:val="0"/>
              <w:ind w:left="0" w:leftChars="0" w:right="0" w:rightChars="0" w:firstLine="0" w:firstLineChars="0"/>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满足安装操作需求；含全套地脚螺栓、螺母和垫片等</w:t>
            </w:r>
          </w:p>
        </w:tc>
      </w:tr>
      <w:tr w14:paraId="0B250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0AA9F740">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3A6749B3">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所有与买方接口的配对法兰、垫片、紧固件等</w:t>
            </w:r>
          </w:p>
        </w:tc>
        <w:tc>
          <w:tcPr>
            <w:tcW w:w="0" w:type="auto"/>
            <w:noWrap w:val="0"/>
            <w:vAlign w:val="center"/>
          </w:tcPr>
          <w:p w14:paraId="06206093">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kern w:val="2"/>
                <w:sz w:val="21"/>
                <w:szCs w:val="21"/>
                <w:highlight w:val="none"/>
                <w:lang w:val="en-US" w:eastAsia="zh-CN" w:bidi="ar-SA"/>
              </w:rPr>
              <w:t>1</w:t>
            </w:r>
          </w:p>
        </w:tc>
        <w:tc>
          <w:tcPr>
            <w:tcW w:w="0" w:type="auto"/>
            <w:noWrap w:val="0"/>
            <w:vAlign w:val="center"/>
          </w:tcPr>
          <w:p w14:paraId="0629AC6C">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35CF4383">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见</w:t>
            </w:r>
            <w:r>
              <w:rPr>
                <w:rFonts w:hint="eastAsia" w:ascii="Arial" w:hAnsi="Arial" w:cs="Arial" w:eastAsiaTheme="minorEastAsia"/>
                <w:sz w:val="21"/>
                <w:szCs w:val="21"/>
                <w:highlight w:val="none"/>
                <w:lang w:val="en-US" w:eastAsia="zh-CN"/>
              </w:rPr>
              <w:t>附件一中</w:t>
            </w:r>
            <w:r>
              <w:rPr>
                <w:rFonts w:hint="default" w:ascii="Arial" w:hAnsi="Arial" w:eastAsia="宋体" w:cs="Arial"/>
                <w:sz w:val="21"/>
                <w:szCs w:val="21"/>
                <w:highlight w:val="none"/>
                <w:lang w:val="en-US" w:eastAsia="zh-CN"/>
              </w:rPr>
              <w:t>附件4，满足所有接口的安装操作需求；接口均采用法兰连接，法兰标准：SH/T 3406-2022</w:t>
            </w:r>
          </w:p>
        </w:tc>
      </w:tr>
      <w:tr w14:paraId="133F83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38853FAF">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7294E243">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全套地脚螺栓、螺母、垫片</w:t>
            </w:r>
          </w:p>
        </w:tc>
        <w:tc>
          <w:tcPr>
            <w:tcW w:w="0" w:type="auto"/>
            <w:noWrap w:val="0"/>
            <w:vAlign w:val="center"/>
          </w:tcPr>
          <w:p w14:paraId="27A2BB2A">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7A8C7FAC">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4854EB39">
            <w:pPr>
              <w:adjustRightInd w:val="0"/>
              <w:snapToGrid w:val="0"/>
              <w:jc w:val="center"/>
              <w:rPr>
                <w:rFonts w:hint="default" w:ascii="Arial" w:hAnsi="Arial" w:eastAsia="宋体" w:cs="Arial"/>
                <w:sz w:val="21"/>
                <w:szCs w:val="21"/>
                <w:highlight w:val="none"/>
                <w:lang w:val="en-US" w:eastAsia="zh-CN"/>
              </w:rPr>
            </w:pPr>
            <w:r>
              <w:rPr>
                <w:rFonts w:hint="eastAsia" w:ascii="Arial" w:hAnsi="Arial" w:eastAsia="宋体" w:cs="Arial"/>
                <w:sz w:val="21"/>
                <w:szCs w:val="21"/>
                <w:highlight w:val="none"/>
                <w:lang w:val="en-US" w:eastAsia="zh-CN"/>
              </w:rPr>
              <w:t>根据设备设置，</w:t>
            </w:r>
            <w:r>
              <w:rPr>
                <w:rFonts w:hint="default" w:ascii="Arial" w:hAnsi="Arial" w:eastAsia="宋体" w:cs="Arial"/>
                <w:sz w:val="21"/>
                <w:szCs w:val="21"/>
                <w:highlight w:val="none"/>
                <w:lang w:val="en-US" w:eastAsia="zh-CN"/>
              </w:rPr>
              <w:t>满足安装操作需求</w:t>
            </w:r>
          </w:p>
        </w:tc>
      </w:tr>
      <w:tr w14:paraId="2E4058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3566296F">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0E508B1C">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吊耳</w:t>
            </w:r>
          </w:p>
        </w:tc>
        <w:tc>
          <w:tcPr>
            <w:tcW w:w="0" w:type="auto"/>
            <w:noWrap w:val="0"/>
            <w:vAlign w:val="center"/>
          </w:tcPr>
          <w:p w14:paraId="430A97A9">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0BE5601A">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615FDD5A">
            <w:pPr>
              <w:adjustRightInd w:val="0"/>
              <w:snapToGrid w:val="0"/>
              <w:jc w:val="center"/>
              <w:rPr>
                <w:rFonts w:hint="default" w:ascii="Arial" w:hAnsi="Arial" w:eastAsia="宋体" w:cs="Arial"/>
                <w:sz w:val="21"/>
                <w:szCs w:val="21"/>
                <w:highlight w:val="none"/>
                <w:lang w:val="en-US" w:eastAsia="zh-CN"/>
              </w:rPr>
            </w:pPr>
            <w:r>
              <w:rPr>
                <w:rFonts w:hint="eastAsia" w:ascii="Arial" w:hAnsi="Arial" w:eastAsia="宋体" w:cs="Arial"/>
                <w:sz w:val="21"/>
                <w:szCs w:val="21"/>
                <w:highlight w:val="none"/>
                <w:lang w:val="en-US" w:eastAsia="zh-CN"/>
              </w:rPr>
              <w:t>根据设备设置，</w:t>
            </w:r>
            <w:r>
              <w:rPr>
                <w:rFonts w:hint="default" w:ascii="Arial" w:hAnsi="Arial" w:eastAsia="宋体" w:cs="Arial"/>
                <w:sz w:val="21"/>
                <w:szCs w:val="21"/>
                <w:highlight w:val="none"/>
                <w:lang w:val="en-US" w:eastAsia="zh-CN"/>
              </w:rPr>
              <w:t>满足安装操作需求</w:t>
            </w:r>
          </w:p>
        </w:tc>
      </w:tr>
      <w:tr w14:paraId="13C3D0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32C4C5B5">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54C58F5B">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接地板/接地柱</w:t>
            </w:r>
          </w:p>
        </w:tc>
        <w:tc>
          <w:tcPr>
            <w:tcW w:w="0" w:type="auto"/>
            <w:noWrap w:val="0"/>
            <w:vAlign w:val="center"/>
          </w:tcPr>
          <w:p w14:paraId="09A029AD">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72212364">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50748B54">
            <w:pPr>
              <w:adjustRightInd w:val="0"/>
              <w:snapToGrid w:val="0"/>
              <w:jc w:val="center"/>
              <w:rPr>
                <w:rFonts w:hint="default" w:ascii="Arial" w:hAnsi="Arial" w:eastAsia="宋体" w:cs="Arial"/>
                <w:sz w:val="21"/>
                <w:szCs w:val="21"/>
                <w:highlight w:val="none"/>
                <w:lang w:val="en-US" w:eastAsia="zh-CN"/>
              </w:rPr>
            </w:pPr>
            <w:r>
              <w:rPr>
                <w:rFonts w:hint="eastAsia" w:ascii="Arial" w:hAnsi="Arial" w:eastAsia="宋体" w:cs="Arial"/>
                <w:sz w:val="21"/>
                <w:szCs w:val="21"/>
                <w:highlight w:val="none"/>
                <w:lang w:val="en-US" w:eastAsia="zh-CN"/>
              </w:rPr>
              <w:t>根据设备设置，</w:t>
            </w:r>
            <w:r>
              <w:rPr>
                <w:rFonts w:hint="default" w:ascii="Arial" w:hAnsi="Arial" w:eastAsia="宋体" w:cs="Arial"/>
                <w:sz w:val="21"/>
                <w:szCs w:val="21"/>
                <w:highlight w:val="none"/>
                <w:lang w:val="en-US" w:eastAsia="zh-CN"/>
              </w:rPr>
              <w:t>满足安装操作需求</w:t>
            </w:r>
          </w:p>
        </w:tc>
      </w:tr>
      <w:tr w14:paraId="4AC862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0B7C2E99">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074EBD54">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随机备品备件</w:t>
            </w:r>
          </w:p>
        </w:tc>
        <w:tc>
          <w:tcPr>
            <w:tcW w:w="0" w:type="auto"/>
            <w:noWrap w:val="0"/>
            <w:vAlign w:val="center"/>
          </w:tcPr>
          <w:p w14:paraId="02DB2422">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267BAA58">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5819A88B">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见</w:t>
            </w:r>
            <w:r>
              <w:rPr>
                <w:rFonts w:hint="eastAsia" w:ascii="Arial" w:hAnsi="Arial" w:cs="Arial" w:eastAsiaTheme="minorEastAsia"/>
                <w:sz w:val="21"/>
                <w:szCs w:val="21"/>
                <w:highlight w:val="none"/>
                <w:lang w:val="en-US" w:eastAsia="zh-CN"/>
              </w:rPr>
              <w:t>附件一中</w:t>
            </w:r>
            <w:r>
              <w:rPr>
                <w:rFonts w:hint="default" w:ascii="Arial" w:hAnsi="Arial" w:eastAsia="宋体" w:cs="Arial"/>
                <w:sz w:val="21"/>
                <w:szCs w:val="21"/>
                <w:highlight w:val="none"/>
                <w:lang w:val="en-US" w:eastAsia="zh-CN"/>
              </w:rPr>
              <w:t>附件8，满足安装操作检维修需求</w:t>
            </w:r>
          </w:p>
        </w:tc>
      </w:tr>
      <w:tr w14:paraId="13E87D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4E3FAB17">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10C5A80A">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专用工具</w:t>
            </w:r>
          </w:p>
        </w:tc>
        <w:tc>
          <w:tcPr>
            <w:tcW w:w="0" w:type="auto"/>
            <w:noWrap w:val="0"/>
            <w:vAlign w:val="center"/>
          </w:tcPr>
          <w:p w14:paraId="56689040">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35EE5546">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782A4EA7">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见</w:t>
            </w:r>
            <w:r>
              <w:rPr>
                <w:rFonts w:hint="eastAsia" w:ascii="Arial" w:hAnsi="Arial" w:cs="Arial" w:eastAsiaTheme="minorEastAsia"/>
                <w:sz w:val="21"/>
                <w:szCs w:val="21"/>
                <w:highlight w:val="none"/>
                <w:lang w:val="en-US" w:eastAsia="zh-CN"/>
              </w:rPr>
              <w:t>附件一中</w:t>
            </w:r>
            <w:r>
              <w:rPr>
                <w:rFonts w:hint="default" w:ascii="Arial" w:hAnsi="Arial" w:eastAsia="宋体" w:cs="Arial"/>
                <w:sz w:val="21"/>
                <w:szCs w:val="21"/>
                <w:highlight w:val="none"/>
                <w:lang w:val="en-US" w:eastAsia="zh-CN"/>
              </w:rPr>
              <w:t>附件8，满足安装操作检维修需求</w:t>
            </w:r>
          </w:p>
        </w:tc>
      </w:tr>
      <w:tr w14:paraId="2A76B2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77EDCBEC">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6F0588AC">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铭牌（材质：S30408）</w:t>
            </w:r>
          </w:p>
        </w:tc>
        <w:tc>
          <w:tcPr>
            <w:tcW w:w="0" w:type="auto"/>
            <w:noWrap w:val="0"/>
            <w:vAlign w:val="center"/>
          </w:tcPr>
          <w:p w14:paraId="2A6AC12A">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3AA31D0B">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475D6BDC">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根据设备设置，见</w:t>
            </w:r>
            <w:r>
              <w:rPr>
                <w:rFonts w:hint="eastAsia" w:ascii="Arial" w:hAnsi="Arial" w:cs="Arial" w:eastAsiaTheme="minorEastAsia"/>
                <w:sz w:val="21"/>
                <w:szCs w:val="21"/>
                <w:highlight w:val="none"/>
                <w:lang w:val="en-US" w:eastAsia="zh-CN"/>
              </w:rPr>
              <w:t>附件一中</w:t>
            </w:r>
            <w:r>
              <w:rPr>
                <w:rFonts w:hint="default" w:ascii="Arial" w:hAnsi="Arial" w:eastAsia="宋体" w:cs="Arial"/>
                <w:sz w:val="21"/>
                <w:szCs w:val="21"/>
                <w:highlight w:val="none"/>
                <w:lang w:val="en-US" w:eastAsia="zh-CN"/>
              </w:rPr>
              <w:t>附件20</w:t>
            </w:r>
          </w:p>
        </w:tc>
      </w:tr>
      <w:tr w14:paraId="7C2D9E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287492C4">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6068BECA">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转向牌（材质：S30408）</w:t>
            </w:r>
          </w:p>
        </w:tc>
        <w:tc>
          <w:tcPr>
            <w:tcW w:w="0" w:type="auto"/>
            <w:shd w:val="clear" w:color="auto" w:fill="auto"/>
            <w:noWrap w:val="0"/>
            <w:vAlign w:val="center"/>
          </w:tcPr>
          <w:p w14:paraId="06417EF9">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1</w:t>
            </w:r>
          </w:p>
        </w:tc>
        <w:tc>
          <w:tcPr>
            <w:tcW w:w="0" w:type="auto"/>
            <w:shd w:val="clear" w:color="auto" w:fill="auto"/>
            <w:noWrap w:val="0"/>
            <w:vAlign w:val="center"/>
          </w:tcPr>
          <w:p w14:paraId="588EF4D3">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195F6879">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根据设备设置，见</w:t>
            </w:r>
            <w:r>
              <w:rPr>
                <w:rFonts w:hint="eastAsia" w:ascii="Arial" w:hAnsi="Arial" w:cs="Arial" w:eastAsiaTheme="minorEastAsia"/>
                <w:sz w:val="21"/>
                <w:szCs w:val="21"/>
                <w:highlight w:val="none"/>
                <w:lang w:val="en-US" w:eastAsia="zh-CN"/>
              </w:rPr>
              <w:t>附件一中</w:t>
            </w:r>
            <w:r>
              <w:rPr>
                <w:rFonts w:hint="default" w:ascii="Arial" w:hAnsi="Arial" w:eastAsia="宋体" w:cs="Arial"/>
                <w:sz w:val="21"/>
                <w:szCs w:val="21"/>
                <w:highlight w:val="none"/>
                <w:lang w:val="en-US" w:eastAsia="zh-CN"/>
              </w:rPr>
              <w:t>附件18</w:t>
            </w:r>
          </w:p>
        </w:tc>
      </w:tr>
      <w:tr w14:paraId="153BED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478353C4">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24706093">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首次装填所用化学品</w:t>
            </w:r>
            <w:r>
              <w:rPr>
                <w:rFonts w:hint="eastAsia" w:ascii="Arial" w:hAnsi="Arial" w:eastAsia="宋体" w:cs="Arial"/>
                <w:sz w:val="21"/>
                <w:szCs w:val="21"/>
                <w:highlight w:val="none"/>
                <w:lang w:val="en-US" w:eastAsia="zh-CN"/>
              </w:rPr>
              <w:t>（制冷剂、润滑油）</w:t>
            </w:r>
          </w:p>
        </w:tc>
        <w:tc>
          <w:tcPr>
            <w:tcW w:w="0" w:type="auto"/>
            <w:noWrap w:val="0"/>
            <w:vAlign w:val="center"/>
          </w:tcPr>
          <w:p w14:paraId="018D387E">
            <w:pPr>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1</w:t>
            </w:r>
          </w:p>
        </w:tc>
        <w:tc>
          <w:tcPr>
            <w:tcW w:w="0" w:type="auto"/>
            <w:noWrap w:val="0"/>
            <w:vAlign w:val="center"/>
          </w:tcPr>
          <w:p w14:paraId="2BD64CA3">
            <w:pPr>
              <w:jc w:val="center"/>
              <w:rPr>
                <w:rFonts w:hint="default" w:ascii="Arial" w:hAnsi="Arial" w:eastAsia="宋体" w:cs="Arial"/>
                <w:sz w:val="21"/>
                <w:szCs w:val="21"/>
                <w:highlight w:val="none"/>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190DE412">
            <w:pPr>
              <w:adjustRightInd w:val="0"/>
              <w:snapToGrid w:val="0"/>
              <w:jc w:val="center"/>
              <w:rPr>
                <w:rFonts w:hint="default" w:ascii="Arial" w:hAnsi="Arial" w:eastAsia="宋体" w:cs="Arial"/>
                <w:sz w:val="21"/>
                <w:szCs w:val="21"/>
                <w:highlight w:val="none"/>
                <w:lang w:val="en-US" w:eastAsia="zh-CN"/>
              </w:rPr>
            </w:pPr>
            <w:r>
              <w:rPr>
                <w:rFonts w:hint="default" w:ascii="Arial" w:hAnsi="Arial" w:eastAsia="宋体" w:cs="Arial"/>
                <w:sz w:val="21"/>
                <w:szCs w:val="21"/>
                <w:highlight w:val="none"/>
                <w:lang w:val="en-US" w:eastAsia="zh-CN"/>
              </w:rPr>
              <w:t>根据卖方产品需要提供，不低于制冷机组用量，并提供化学品技术规格书</w:t>
            </w:r>
          </w:p>
        </w:tc>
      </w:tr>
      <w:tr w14:paraId="6012E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3D3DA881">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shd w:val="clear" w:color="auto" w:fill="auto"/>
            <w:noWrap w:val="0"/>
            <w:vAlign w:val="center"/>
          </w:tcPr>
          <w:p w14:paraId="5363A83F">
            <w:pPr>
              <w:adjustRightInd w:val="0"/>
              <w:snapToGrid w:val="0"/>
              <w:jc w:val="center"/>
              <w:rPr>
                <w:rFonts w:hint="default"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两年备件的清单和单价</w:t>
            </w:r>
          </w:p>
        </w:tc>
        <w:tc>
          <w:tcPr>
            <w:tcW w:w="0" w:type="auto"/>
            <w:shd w:val="clear" w:color="auto" w:fill="auto"/>
            <w:noWrap w:val="0"/>
            <w:vAlign w:val="center"/>
          </w:tcPr>
          <w:p w14:paraId="541A17BD">
            <w:pPr>
              <w:jc w:val="center"/>
              <w:rPr>
                <w:rFonts w:hint="default"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1</w:t>
            </w:r>
          </w:p>
        </w:tc>
        <w:tc>
          <w:tcPr>
            <w:tcW w:w="0" w:type="auto"/>
            <w:shd w:val="clear" w:color="auto" w:fill="auto"/>
            <w:noWrap w:val="0"/>
            <w:vAlign w:val="center"/>
          </w:tcPr>
          <w:p w14:paraId="1A9364B7">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rPr>
              <w:t>台套</w:t>
            </w:r>
          </w:p>
        </w:tc>
        <w:tc>
          <w:tcPr>
            <w:tcW w:w="0" w:type="auto"/>
            <w:noWrap w:val="0"/>
            <w:vAlign w:val="center"/>
          </w:tcPr>
          <w:p w14:paraId="04846262">
            <w:pPr>
              <w:adjustRightInd w:val="0"/>
              <w:snapToGrid w:val="0"/>
              <w:jc w:val="center"/>
              <w:rPr>
                <w:rFonts w:hint="default" w:ascii="Arial" w:hAnsi="Arial" w:eastAsia="宋体" w:cs="Arial"/>
                <w:sz w:val="21"/>
                <w:szCs w:val="21"/>
                <w:highlight w:val="none"/>
                <w:lang w:val="en-US" w:eastAsia="zh-CN"/>
              </w:rPr>
            </w:pPr>
          </w:p>
        </w:tc>
      </w:tr>
      <w:tr w14:paraId="1E20CE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shd w:val="clear" w:color="auto" w:fill="auto"/>
            <w:noWrap w:val="0"/>
            <w:vAlign w:val="center"/>
          </w:tcPr>
          <w:p w14:paraId="5E522529">
            <w:pPr>
              <w:numPr>
                <w:ilvl w:val="0"/>
                <w:numId w:val="3"/>
              </w:numPr>
              <w:tabs>
                <w:tab w:val="left" w:pos="181"/>
              </w:tabs>
              <w:adjustRightInd w:val="0"/>
              <w:snapToGrid w:val="0"/>
              <w:ind w:left="425" w:leftChars="0" w:right="-80" w:rightChars="-38" w:hanging="425" w:firstLineChars="0"/>
              <w:jc w:val="center"/>
              <w:rPr>
                <w:rFonts w:hint="default" w:ascii="Arial" w:hAnsi="Arial" w:eastAsia="宋体" w:cs="Arial"/>
                <w:kern w:val="2"/>
                <w:sz w:val="21"/>
                <w:szCs w:val="21"/>
                <w:highlight w:val="none"/>
                <w:lang w:val="en-US" w:eastAsia="zh-CN" w:bidi="ar-SA"/>
              </w:rPr>
            </w:pPr>
          </w:p>
        </w:tc>
        <w:tc>
          <w:tcPr>
            <w:tcW w:w="0" w:type="auto"/>
            <w:noWrap w:val="0"/>
            <w:vAlign w:val="center"/>
          </w:tcPr>
          <w:p w14:paraId="2C35575F">
            <w:pPr>
              <w:adjustRightInd w:val="0"/>
              <w:snapToGrid w:val="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其他</w:t>
            </w:r>
          </w:p>
        </w:tc>
        <w:tc>
          <w:tcPr>
            <w:tcW w:w="0" w:type="auto"/>
            <w:noWrap w:val="0"/>
            <w:vAlign w:val="center"/>
          </w:tcPr>
          <w:p w14:paraId="586EE221">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1</w:t>
            </w:r>
          </w:p>
        </w:tc>
        <w:tc>
          <w:tcPr>
            <w:tcW w:w="0" w:type="auto"/>
            <w:noWrap w:val="0"/>
            <w:vAlign w:val="center"/>
          </w:tcPr>
          <w:p w14:paraId="1D79764C">
            <w:pPr>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台</w:t>
            </w:r>
            <w:r>
              <w:rPr>
                <w:rFonts w:hint="default" w:ascii="Arial" w:hAnsi="Arial" w:eastAsia="宋体" w:cs="Arial"/>
                <w:sz w:val="21"/>
                <w:szCs w:val="21"/>
                <w:highlight w:val="none"/>
              </w:rPr>
              <w:t>套</w:t>
            </w:r>
          </w:p>
        </w:tc>
        <w:tc>
          <w:tcPr>
            <w:tcW w:w="0" w:type="auto"/>
            <w:noWrap w:val="0"/>
            <w:vAlign w:val="center"/>
          </w:tcPr>
          <w:p w14:paraId="5C641C1B">
            <w:pPr>
              <w:adjustRightInd w:val="0"/>
              <w:snapToGrid w:val="0"/>
              <w:jc w:val="center"/>
              <w:rPr>
                <w:rFonts w:hint="default" w:ascii="Arial" w:hAnsi="Arial" w:eastAsia="宋体" w:cs="Arial"/>
                <w:kern w:val="2"/>
                <w:sz w:val="21"/>
                <w:szCs w:val="21"/>
                <w:highlight w:val="none"/>
                <w:lang w:val="en-US" w:eastAsia="zh-CN" w:bidi="ar-SA"/>
              </w:rPr>
            </w:pPr>
            <w:r>
              <w:rPr>
                <w:rFonts w:hint="default" w:ascii="Arial" w:hAnsi="Arial" w:eastAsia="宋体" w:cs="Arial"/>
                <w:sz w:val="21"/>
                <w:szCs w:val="21"/>
                <w:highlight w:val="none"/>
                <w:lang w:val="en-US" w:eastAsia="zh-CN"/>
              </w:rPr>
              <w:t>其他必须的设备设施</w:t>
            </w:r>
          </w:p>
        </w:tc>
      </w:tr>
    </w:tbl>
    <w:p w14:paraId="22CCB38B">
      <w:pPr>
        <w:pStyle w:val="45"/>
        <w:keepNext w:val="0"/>
        <w:keepLines w:val="0"/>
        <w:pageBreakBefore w:val="0"/>
        <w:kinsoku/>
        <w:wordWrap/>
        <w:overflowPunct/>
        <w:topLinePunct w:val="0"/>
        <w:autoSpaceDE/>
        <w:autoSpaceDN/>
        <w:bidi w:val="0"/>
        <w:spacing w:line="360" w:lineRule="auto"/>
        <w:jc w:val="both"/>
        <w:textAlignment w:val="auto"/>
        <w:rPr>
          <w:rFonts w:hint="eastAsia" w:ascii="宋体" w:hAnsi="宋体" w:eastAsia="宋体" w:cs="Arial"/>
          <w:sz w:val="24"/>
          <w:szCs w:val="24"/>
          <w:highlight w:val="none"/>
          <w:lang w:val="ru-RU" w:eastAsia="zh-CN"/>
        </w:rPr>
      </w:pPr>
    </w:p>
    <w:p w14:paraId="2540AC11">
      <w:pPr>
        <w:pStyle w:val="4"/>
        <w:tabs>
          <w:tab w:val="left" w:pos="770"/>
        </w:tabs>
        <w:rPr>
          <w:rFonts w:hint="eastAsia"/>
          <w:highlight w:val="none"/>
          <w:lang w:val="en-US" w:eastAsia="zh-CN"/>
        </w:rPr>
      </w:pPr>
      <w:r>
        <w:rPr>
          <w:rFonts w:hint="eastAsia"/>
          <w:highlight w:val="none"/>
          <w:lang w:val="en-US" w:eastAsia="zh-CN"/>
        </w:rPr>
        <w:t>3.2采购标的技术要求、</w:t>
      </w:r>
      <w:r>
        <w:rPr>
          <w:highlight w:val="none"/>
        </w:rPr>
        <w:t>性能保证及试验</w:t>
      </w:r>
    </w:p>
    <w:p w14:paraId="0A8865B5">
      <w:pPr>
        <w:pStyle w:val="36"/>
        <w:widowControl w:val="0"/>
        <w:autoSpaceDE w:val="0"/>
        <w:autoSpaceDN w:val="0"/>
        <w:adjustRightInd w:val="0"/>
        <w:snapToGrid w:val="0"/>
        <w:spacing w:before="0" w:after="0" w:line="360" w:lineRule="auto"/>
        <w:ind w:right="284" w:firstLine="480" w:firstLineChars="200"/>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采购标的技术要求、</w:t>
      </w:r>
      <w:r>
        <w:rPr>
          <w:rFonts w:hint="eastAsia" w:ascii="宋体" w:hAnsi="宋体" w:eastAsia="宋体" w:cs="宋体"/>
          <w:bCs w:val="0"/>
          <w:i w:val="0"/>
          <w:sz w:val="24"/>
          <w:szCs w:val="24"/>
          <w:highlight w:val="none"/>
        </w:rPr>
        <w:t xml:space="preserve"> </w:t>
      </w:r>
      <w:r>
        <w:rPr>
          <w:rFonts w:hint="eastAsia" w:ascii="宋体" w:hAnsi="宋体" w:eastAsia="宋体" w:cs="宋体"/>
          <w:bCs w:val="0"/>
          <w:sz w:val="24"/>
          <w:szCs w:val="24"/>
          <w:highlight w:val="none"/>
        </w:rPr>
        <w:t>工厂检验和试验</w:t>
      </w:r>
      <w:r>
        <w:rPr>
          <w:rFonts w:hint="eastAsia" w:eastAsia="宋体"/>
          <w:highlight w:val="none"/>
          <w:lang w:eastAsia="zh-CN"/>
        </w:rPr>
        <w:t>、</w:t>
      </w:r>
      <w:r>
        <w:rPr>
          <w:rFonts w:hint="eastAsia" w:ascii="宋体" w:hAnsi="宋体" w:eastAsia="宋体" w:cs="宋体"/>
          <w:bCs w:val="0"/>
          <w:sz w:val="24"/>
          <w:szCs w:val="24"/>
          <w:highlight w:val="none"/>
          <w:lang w:val="en-US" w:eastAsia="zh-CN"/>
        </w:rPr>
        <w:t>考核与验收</w:t>
      </w:r>
      <w:r>
        <w:rPr>
          <w:rFonts w:hint="eastAsia" w:eastAsia="宋体"/>
          <w:highlight w:val="none"/>
          <w:lang w:val="en-US" w:eastAsia="zh-CN"/>
        </w:rPr>
        <w:t>及</w:t>
      </w:r>
      <w:r>
        <w:rPr>
          <w:rFonts w:hint="eastAsia" w:ascii="Arial" w:hAnsi="Arial" w:eastAsia="宋体" w:cs="Arial"/>
          <w:bCs/>
          <w:iCs/>
          <w:kern w:val="2"/>
          <w:sz w:val="24"/>
          <w:szCs w:val="24"/>
          <w:highlight w:val="none"/>
          <w:lang w:val="en-US" w:eastAsia="zh-CN" w:bidi="ar-SA"/>
        </w:rPr>
        <w:t>适用的标准、规范和规定</w:t>
      </w:r>
      <w:r>
        <w:rPr>
          <w:rFonts w:hint="eastAsia" w:ascii="宋体" w:hAnsi="宋体" w:eastAsia="宋体" w:cs="宋体"/>
          <w:b w:val="0"/>
          <w:bCs w:val="0"/>
          <w:sz w:val="24"/>
          <w:szCs w:val="24"/>
          <w:highlight w:val="none"/>
          <w:lang w:val="en-US" w:eastAsia="zh-CN"/>
        </w:rPr>
        <w:t>详见如下附件：</w:t>
      </w:r>
    </w:p>
    <w:p w14:paraId="0489A97C">
      <w:pPr>
        <w:pStyle w:val="36"/>
        <w:keepNext w:val="0"/>
        <w:keepLines w:val="0"/>
        <w:pageBreakBefore w:val="0"/>
        <w:widowControl w:val="0"/>
        <w:kinsoku/>
        <w:wordWrap/>
        <w:overflowPunct/>
        <w:topLinePunct w:val="0"/>
        <w:autoSpaceDE w:val="0"/>
        <w:autoSpaceDN w:val="0"/>
        <w:bidi w:val="0"/>
        <w:adjustRightInd w:val="0"/>
        <w:snapToGrid w:val="0"/>
        <w:spacing w:before="0" w:after="0" w:line="360" w:lineRule="auto"/>
        <w:ind w:right="283" w:firstLine="964" w:firstLineChars="40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附件一：</w:t>
      </w:r>
      <w:r>
        <w:rPr>
          <w:rFonts w:hint="eastAsia" w:cs="宋体"/>
          <w:b/>
          <w:bCs/>
          <w:sz w:val="24"/>
          <w:szCs w:val="24"/>
          <w:highlight w:val="none"/>
          <w:lang w:val="zh-CN" w:eastAsia="en-US"/>
        </w:rPr>
        <w:t>制冷机组</w:t>
      </w:r>
      <w:r>
        <w:rPr>
          <w:rFonts w:hint="eastAsia" w:ascii="宋体" w:hAnsi="宋体" w:eastAsia="宋体" w:cs="宋体"/>
          <w:b/>
          <w:bCs/>
          <w:sz w:val="24"/>
          <w:szCs w:val="24"/>
          <w:highlight w:val="none"/>
          <w:lang w:val="en-US" w:eastAsia="zh-CN"/>
        </w:rPr>
        <w:t>请购技术文件</w:t>
      </w:r>
    </w:p>
    <w:p w14:paraId="2AF288B5">
      <w:pPr>
        <w:keepNext w:val="0"/>
        <w:keepLines w:val="0"/>
        <w:pageBreakBefore w:val="0"/>
        <w:kinsoku/>
        <w:wordWrap/>
        <w:overflowPunct/>
        <w:topLinePunct w:val="0"/>
        <w:bidi w:val="0"/>
        <w:spacing w:before="221" w:line="360" w:lineRule="auto"/>
        <w:ind w:left="118" w:right="110" w:firstLine="418"/>
        <w:jc w:val="both"/>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val="en-US" w:eastAsia="zh-CN"/>
        </w:rPr>
        <w:t>备注：</w:t>
      </w:r>
      <w:r>
        <w:rPr>
          <w:rFonts w:hint="eastAsia" w:ascii="宋体" w:hAnsi="宋体" w:eastAsia="宋体" w:cs="宋体"/>
          <w:b/>
          <w:bCs/>
          <w:sz w:val="21"/>
          <w:szCs w:val="21"/>
          <w:highlight w:val="none"/>
        </w:rPr>
        <w:t>（1）</w:t>
      </w:r>
      <w:r>
        <w:rPr>
          <w:rFonts w:hint="eastAsia" w:ascii="宋体" w:hAnsi="宋体" w:eastAsia="宋体" w:cs="宋体"/>
          <w:b/>
          <w:bCs/>
          <w:sz w:val="21"/>
          <w:szCs w:val="21"/>
          <w:highlight w:val="none"/>
          <w:lang w:val="en-US" w:eastAsia="zh-CN"/>
        </w:rPr>
        <w:t>缺陷责任期</w:t>
      </w:r>
      <w:r>
        <w:rPr>
          <w:rFonts w:hint="eastAsia" w:ascii="宋体" w:hAnsi="宋体" w:eastAsia="宋体" w:cs="宋体"/>
          <w:b/>
          <w:bCs/>
          <w:sz w:val="21"/>
          <w:szCs w:val="21"/>
          <w:highlight w:val="none"/>
        </w:rPr>
        <w:t>：</w:t>
      </w:r>
      <w:r>
        <w:rPr>
          <w:rFonts w:hint="eastAsia" w:ascii="宋体" w:hAnsi="宋体" w:eastAsia="宋体" w:cs="宋体"/>
          <w:b/>
          <w:bCs/>
          <w:spacing w:val="10"/>
          <w:sz w:val="21"/>
          <w:szCs w:val="21"/>
          <w:highlight w:val="none"/>
        </w:rPr>
        <w:t>缺陷责任期自合同装置中间交接且</w:t>
      </w:r>
      <w:r>
        <w:rPr>
          <w:rFonts w:hint="eastAsia" w:ascii="宋体" w:hAnsi="宋体" w:eastAsia="宋体" w:cs="宋体"/>
          <w:b/>
          <w:bCs/>
          <w:spacing w:val="10"/>
          <w:sz w:val="21"/>
          <w:szCs w:val="21"/>
          <w:highlight w:val="none"/>
          <w:lang w:val="en-US" w:eastAsia="zh-CN"/>
        </w:rPr>
        <w:t>建设单位</w:t>
      </w:r>
      <w:r>
        <w:rPr>
          <w:rFonts w:hint="eastAsia" w:ascii="宋体" w:hAnsi="宋体" w:eastAsia="宋体" w:cs="宋体"/>
          <w:b/>
          <w:bCs/>
          <w:spacing w:val="10"/>
          <w:sz w:val="21"/>
          <w:szCs w:val="21"/>
          <w:highlight w:val="none"/>
        </w:rPr>
        <w:t>签发工程中间交接证书后二十四（24）个</w:t>
      </w:r>
      <w:r>
        <w:rPr>
          <w:rFonts w:hint="eastAsia" w:ascii="宋体" w:hAnsi="宋体" w:eastAsia="宋体" w:cs="宋体"/>
          <w:b/>
          <w:bCs/>
          <w:spacing w:val="9"/>
          <w:sz w:val="21"/>
          <w:szCs w:val="21"/>
          <w:highlight w:val="none"/>
        </w:rPr>
        <w:t>月，或装置完成性能考核并签发性能考核报告后十二（12）个月期满（以下称正常缺陷责任期</w:t>
      </w:r>
      <w:r>
        <w:rPr>
          <w:rFonts w:hint="eastAsia" w:ascii="宋体" w:hAnsi="宋体" w:eastAsia="宋体" w:cs="宋体"/>
          <w:b/>
          <w:bCs/>
          <w:spacing w:val="7"/>
          <w:sz w:val="21"/>
          <w:szCs w:val="21"/>
          <w:highlight w:val="none"/>
        </w:rPr>
        <w:t>），</w:t>
      </w:r>
      <w:r>
        <w:rPr>
          <w:rFonts w:hint="eastAsia" w:ascii="宋体" w:hAnsi="宋体" w:eastAsia="宋体" w:cs="宋体"/>
          <w:b/>
          <w:bCs/>
          <w:spacing w:val="-58"/>
          <w:sz w:val="21"/>
          <w:szCs w:val="21"/>
          <w:highlight w:val="none"/>
        </w:rPr>
        <w:t xml:space="preserve"> </w:t>
      </w:r>
      <w:r>
        <w:rPr>
          <w:rFonts w:hint="eastAsia" w:ascii="宋体" w:hAnsi="宋体" w:eastAsia="宋体" w:cs="宋体"/>
          <w:b/>
          <w:bCs/>
          <w:spacing w:val="9"/>
          <w:sz w:val="21"/>
          <w:szCs w:val="21"/>
          <w:highlight w:val="none"/>
        </w:rPr>
        <w:t>以先发生的</w:t>
      </w:r>
      <w:r>
        <w:rPr>
          <w:rFonts w:hint="eastAsia" w:ascii="宋体" w:hAnsi="宋体" w:eastAsia="宋体" w:cs="宋体"/>
          <w:b/>
          <w:bCs/>
          <w:spacing w:val="5"/>
          <w:sz w:val="21"/>
          <w:szCs w:val="21"/>
          <w:highlight w:val="none"/>
        </w:rPr>
        <w:t>日期为准。</w:t>
      </w:r>
    </w:p>
    <w:p w14:paraId="1A788D9F">
      <w:pPr>
        <w:pStyle w:val="18"/>
        <w:keepNext w:val="0"/>
        <w:keepLines w:val="0"/>
        <w:pageBreakBefore w:val="0"/>
        <w:kinsoku/>
        <w:wordWrap/>
        <w:overflowPunct/>
        <w:topLinePunct w:val="0"/>
        <w:bidi w:val="0"/>
        <w:spacing w:before="0" w:beforeAutospacing="0" w:after="0" w:afterAutospacing="0" w:line="360" w:lineRule="auto"/>
        <w:ind w:firstLine="466" w:firstLineChars="200"/>
        <w:jc w:val="both"/>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pacing w:val="11"/>
          <w:sz w:val="21"/>
          <w:szCs w:val="21"/>
          <w:highlight w:val="none"/>
        </w:rPr>
        <w:t>在缺陷责任期内若由于保修范围内的缺陷导致合同装置不能运行，缺陷</w:t>
      </w:r>
      <w:r>
        <w:rPr>
          <w:rFonts w:hint="eastAsia" w:ascii="宋体" w:hAnsi="宋体" w:eastAsia="宋体" w:cs="宋体"/>
          <w:b/>
          <w:bCs/>
          <w:spacing w:val="10"/>
          <w:sz w:val="21"/>
          <w:szCs w:val="21"/>
          <w:highlight w:val="none"/>
        </w:rPr>
        <w:t>责任期应予以延长。缺</w:t>
      </w:r>
      <w:r>
        <w:rPr>
          <w:rFonts w:hint="eastAsia" w:ascii="宋体" w:hAnsi="宋体" w:eastAsia="宋体" w:cs="宋体"/>
          <w:b/>
          <w:bCs/>
          <w:spacing w:val="9"/>
          <w:sz w:val="21"/>
          <w:szCs w:val="21"/>
          <w:highlight w:val="none"/>
        </w:rPr>
        <w:t>陷责任期延长后，</w:t>
      </w:r>
      <w:r>
        <w:rPr>
          <w:rFonts w:hint="eastAsia" w:ascii="宋体" w:hAnsi="宋体" w:eastAsia="宋体" w:cs="宋体"/>
          <w:b/>
          <w:bCs/>
          <w:spacing w:val="9"/>
          <w:sz w:val="21"/>
          <w:szCs w:val="21"/>
          <w:highlight w:val="none"/>
          <w:lang w:val="en-US" w:eastAsia="zh-CN"/>
        </w:rPr>
        <w:t>报价方</w:t>
      </w:r>
      <w:r>
        <w:rPr>
          <w:rFonts w:hint="eastAsia" w:ascii="宋体" w:hAnsi="宋体" w:eastAsia="宋体" w:cs="宋体"/>
          <w:b/>
          <w:bCs/>
          <w:spacing w:val="9"/>
          <w:sz w:val="21"/>
          <w:szCs w:val="21"/>
          <w:highlight w:val="none"/>
        </w:rPr>
        <w:t>应当延长</w:t>
      </w:r>
      <w:r>
        <w:rPr>
          <w:rFonts w:hint="eastAsia" w:ascii="宋体" w:hAnsi="宋体" w:eastAsia="宋体" w:cs="宋体"/>
          <w:b/>
          <w:bCs/>
          <w:spacing w:val="9"/>
          <w:sz w:val="21"/>
          <w:szCs w:val="21"/>
          <w:highlight w:val="none"/>
          <w:lang w:eastAsia="zh-CN"/>
        </w:rPr>
        <w:t>缺陷责任</w:t>
      </w:r>
      <w:r>
        <w:rPr>
          <w:rFonts w:hint="eastAsia" w:ascii="宋体" w:hAnsi="宋体" w:eastAsia="宋体" w:cs="宋体"/>
          <w:b/>
          <w:bCs/>
          <w:spacing w:val="9"/>
          <w:sz w:val="21"/>
          <w:szCs w:val="21"/>
          <w:highlight w:val="none"/>
        </w:rPr>
        <w:t>金的期限以涵盖相应延长的期限，并承担所有相关费用。</w:t>
      </w:r>
    </w:p>
    <w:p w14:paraId="5D16EBF8">
      <w:pPr>
        <w:pStyle w:val="36"/>
        <w:keepNext w:val="0"/>
        <w:keepLines w:val="0"/>
        <w:pageBreakBefore w:val="0"/>
        <w:widowControl w:val="0"/>
        <w:numPr>
          <w:ilvl w:val="0"/>
          <w:numId w:val="0"/>
        </w:numPr>
        <w:kinsoku/>
        <w:wordWrap/>
        <w:overflowPunct/>
        <w:topLinePunct w:val="0"/>
        <w:autoSpaceDE w:val="0"/>
        <w:autoSpaceDN w:val="0"/>
        <w:bidi w:val="0"/>
        <w:adjustRightInd w:val="0"/>
        <w:snapToGrid w:val="0"/>
        <w:spacing w:before="0" w:after="0" w:line="360" w:lineRule="auto"/>
        <w:ind w:left="845" w:leftChars="0" w:right="283" w:rightChars="0" w:hanging="425" w:firstLineChars="0"/>
        <w:textAlignment w:val="auto"/>
        <w:rPr>
          <w:rFonts w:hint="eastAsia" w:ascii="宋体" w:hAnsi="宋体" w:eastAsia="宋体" w:cs="Arial"/>
          <w:b/>
          <w:bCs/>
          <w:sz w:val="21"/>
          <w:szCs w:val="21"/>
          <w:highlight w:val="none"/>
          <w:lang w:val="ru-RU" w:eastAsia="zh-CN"/>
        </w:rPr>
      </w:pPr>
      <w:r>
        <w:rPr>
          <w:rFonts w:hint="default" w:ascii="宋体" w:hAnsi="宋体" w:eastAsia="宋体" w:cs="Arial"/>
          <w:b/>
          <w:bCs/>
          <w:sz w:val="21"/>
          <w:szCs w:val="21"/>
          <w:highlight w:val="none"/>
          <w:lang w:val="ru-RU" w:eastAsia="zh-CN" w:bidi="ar-SA"/>
        </w:rPr>
        <w:t>(</w:t>
      </w:r>
      <w:r>
        <w:rPr>
          <w:rFonts w:hint="eastAsia" w:ascii="宋体" w:hAnsi="宋体" w:eastAsia="宋体" w:cs="Arial"/>
          <w:b/>
          <w:bCs/>
          <w:sz w:val="21"/>
          <w:szCs w:val="21"/>
          <w:highlight w:val="none"/>
          <w:lang w:val="en-US" w:eastAsia="zh-CN" w:bidi="ar-SA"/>
        </w:rPr>
        <w:t>2</w:t>
      </w:r>
      <w:r>
        <w:rPr>
          <w:rFonts w:hint="default" w:ascii="宋体" w:hAnsi="宋体" w:eastAsia="宋体" w:cs="Arial"/>
          <w:b/>
          <w:bCs/>
          <w:sz w:val="21"/>
          <w:szCs w:val="21"/>
          <w:highlight w:val="none"/>
          <w:lang w:val="ru-RU" w:eastAsia="zh-CN" w:bidi="ar-SA"/>
        </w:rPr>
        <w:t>)</w:t>
      </w:r>
      <w:r>
        <w:rPr>
          <w:rFonts w:hint="eastAsia" w:ascii="宋体" w:hAnsi="宋体" w:eastAsia="宋体" w:cs="Arial"/>
          <w:b/>
          <w:bCs/>
          <w:sz w:val="21"/>
          <w:szCs w:val="21"/>
          <w:highlight w:val="none"/>
          <w:lang w:val="ru-RU" w:eastAsia="zh-CN"/>
        </w:rPr>
        <w:t>设备在缺陷责任期满前，如因报价方原因造成的质量问题，报价方应免费修复、更换；修复、更换后的零部件缺陷责任期重新开始计算；如因采购方原因造成的问题，报价方也应及时修复和更换，但费用由采购方承担。</w:t>
      </w:r>
    </w:p>
    <w:p w14:paraId="7EAE7E7E">
      <w:pPr>
        <w:pStyle w:val="36"/>
        <w:keepNext w:val="0"/>
        <w:keepLines w:val="0"/>
        <w:pageBreakBefore w:val="0"/>
        <w:widowControl w:val="0"/>
        <w:numPr>
          <w:ilvl w:val="0"/>
          <w:numId w:val="0"/>
        </w:numPr>
        <w:kinsoku/>
        <w:wordWrap/>
        <w:overflowPunct/>
        <w:topLinePunct w:val="0"/>
        <w:autoSpaceDE w:val="0"/>
        <w:autoSpaceDN w:val="0"/>
        <w:bidi w:val="0"/>
        <w:adjustRightInd w:val="0"/>
        <w:snapToGrid w:val="0"/>
        <w:spacing w:before="0" w:after="0" w:line="360" w:lineRule="auto"/>
        <w:ind w:left="845" w:leftChars="0" w:right="283" w:rightChars="0" w:hanging="425" w:firstLineChars="0"/>
        <w:textAlignment w:val="auto"/>
        <w:rPr>
          <w:rFonts w:hint="eastAsia" w:ascii="宋体" w:hAnsi="宋体" w:eastAsia="宋体" w:cs="宋体"/>
          <w:b/>
          <w:bCs/>
          <w:sz w:val="24"/>
          <w:szCs w:val="24"/>
          <w:highlight w:val="none"/>
          <w:lang w:val="en-US" w:eastAsia="zh-CN"/>
        </w:rPr>
      </w:pPr>
      <w:r>
        <w:rPr>
          <w:rFonts w:hint="default" w:ascii="宋体" w:hAnsi="宋体" w:eastAsia="宋体" w:cs="Arial"/>
          <w:b/>
          <w:bCs/>
          <w:sz w:val="21"/>
          <w:szCs w:val="21"/>
          <w:highlight w:val="none"/>
          <w:lang w:val="ru-RU" w:eastAsia="zh-CN" w:bidi="ar-SA"/>
        </w:rPr>
        <w:t>(</w:t>
      </w:r>
      <w:r>
        <w:rPr>
          <w:rFonts w:hint="eastAsia" w:ascii="宋体" w:hAnsi="宋体" w:eastAsia="宋体" w:cs="Arial"/>
          <w:b/>
          <w:bCs/>
          <w:sz w:val="21"/>
          <w:szCs w:val="21"/>
          <w:highlight w:val="none"/>
          <w:lang w:val="en-US" w:eastAsia="zh-CN" w:bidi="ar-SA"/>
        </w:rPr>
        <w:t>3</w:t>
      </w:r>
      <w:r>
        <w:rPr>
          <w:rFonts w:hint="default" w:ascii="宋体" w:hAnsi="宋体" w:eastAsia="宋体" w:cs="Arial"/>
          <w:b/>
          <w:bCs/>
          <w:sz w:val="21"/>
          <w:szCs w:val="21"/>
          <w:highlight w:val="none"/>
          <w:lang w:val="ru-RU" w:eastAsia="zh-CN" w:bidi="ar-SA"/>
        </w:rPr>
        <w:t>)</w:t>
      </w:r>
      <w:r>
        <w:rPr>
          <w:rFonts w:hint="eastAsia" w:ascii="宋体" w:hAnsi="宋体" w:eastAsia="宋体" w:cs="Arial"/>
          <w:b/>
          <w:bCs/>
          <w:sz w:val="21"/>
          <w:szCs w:val="21"/>
          <w:highlight w:val="none"/>
          <w:lang w:val="ru-RU" w:eastAsia="zh-CN"/>
        </w:rPr>
        <w:t>报价方承担因制造缺陷而造成的设备不能正常运行或运行异常的责任，如出现时应及时对设备进行修改或整体更换，并承担因此而发生的一切费用。</w:t>
      </w:r>
    </w:p>
    <w:p w14:paraId="3AC03942">
      <w:pPr>
        <w:pStyle w:val="4"/>
        <w:tabs>
          <w:tab w:val="left" w:pos="770"/>
        </w:tabs>
        <w:rPr>
          <w:rFonts w:hint="eastAsia" w:eastAsia="宋体"/>
          <w:highlight w:val="none"/>
          <w:lang w:val="en-US" w:eastAsia="zh-CN"/>
        </w:rPr>
      </w:pPr>
      <w:bookmarkStart w:id="16" w:name="_Toc31641"/>
      <w:bookmarkStart w:id="17" w:name="_Toc22322"/>
      <w:bookmarkStart w:id="18" w:name="_Toc1053"/>
      <w:r>
        <w:rPr>
          <w:rFonts w:hint="eastAsia" w:eastAsia="宋体"/>
          <w:highlight w:val="none"/>
          <w:lang w:val="en-US" w:eastAsia="zh-CN"/>
        </w:rPr>
        <w:t>3.3标识、包装、运输</w:t>
      </w:r>
      <w:bookmarkEnd w:id="16"/>
      <w:bookmarkEnd w:id="17"/>
      <w:bookmarkEnd w:id="18"/>
      <w:r>
        <w:rPr>
          <w:rFonts w:hint="eastAsia" w:eastAsia="宋体"/>
          <w:highlight w:val="none"/>
          <w:lang w:val="en-US" w:eastAsia="zh-CN"/>
        </w:rPr>
        <w:t>（详见附件一：</w:t>
      </w:r>
      <w:r>
        <w:rPr>
          <w:rFonts w:hint="eastAsia"/>
          <w:highlight w:val="none"/>
          <w:lang w:val="zh-CN" w:eastAsia="en-US"/>
        </w:rPr>
        <w:t>制冷机组</w:t>
      </w:r>
      <w:r>
        <w:rPr>
          <w:rFonts w:hint="eastAsia" w:eastAsia="宋体"/>
          <w:highlight w:val="none"/>
          <w:lang w:val="en-US" w:eastAsia="zh-CN"/>
        </w:rPr>
        <w:t>请购技术文件）</w:t>
      </w:r>
    </w:p>
    <w:p w14:paraId="1D140868">
      <w:pPr>
        <w:pStyle w:val="36"/>
        <w:keepNext w:val="0"/>
        <w:keepLines w:val="0"/>
        <w:pageBreakBefore w:val="0"/>
        <w:widowControl w:val="0"/>
        <w:numPr>
          <w:ilvl w:val="0"/>
          <w:numId w:val="4"/>
        </w:numPr>
        <w:kinsoku/>
        <w:wordWrap/>
        <w:overflowPunct/>
        <w:topLinePunct w:val="0"/>
        <w:autoSpaceDE w:val="0"/>
        <w:autoSpaceDN w:val="0"/>
        <w:bidi w:val="0"/>
        <w:adjustRightInd w:val="0"/>
        <w:snapToGrid w:val="0"/>
        <w:spacing w:before="0" w:after="0" w:line="360" w:lineRule="auto"/>
        <w:ind w:left="845" w:leftChars="0" w:right="283" w:rightChars="0"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en-US" w:eastAsia="zh-CN"/>
        </w:rPr>
        <w:t>标识</w:t>
      </w:r>
    </w:p>
    <w:p w14:paraId="2590FDCE">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制冷机组</w:t>
      </w:r>
      <w:r>
        <w:rPr>
          <w:rFonts w:hint="eastAsia" w:ascii="宋体" w:hAnsi="宋体" w:eastAsia="宋体" w:cs="Arial"/>
          <w:sz w:val="24"/>
          <w:szCs w:val="24"/>
          <w:highlight w:val="none"/>
          <w:lang w:val="en-US" w:eastAsia="zh-CN"/>
        </w:rPr>
        <w:t>各</w:t>
      </w:r>
      <w:r>
        <w:rPr>
          <w:rFonts w:hint="eastAsia" w:ascii="宋体" w:hAnsi="宋体" w:eastAsia="宋体" w:cs="Arial"/>
          <w:sz w:val="24"/>
          <w:szCs w:val="24"/>
          <w:highlight w:val="none"/>
          <w:lang w:val="ru-RU" w:eastAsia="zh-CN"/>
        </w:rPr>
        <w:t>设备均应设铭牌。铭牌应采用奥氏体不锈钢材料制成，并牢固地固定在设备的醒目之处。</w:t>
      </w:r>
    </w:p>
    <w:p w14:paraId="373B014B">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铭牌上至少应包含设备的位号、产品名称、制造厂名称、出厂编号、制造日期、性能参数等内容，具体内容应满足买方合同要求。</w:t>
      </w:r>
    </w:p>
    <w:p w14:paraId="6B4CCE71">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压力容器的铭牌规定见《附件</w:t>
      </w:r>
      <w:r>
        <w:rPr>
          <w:rFonts w:hint="eastAsia" w:ascii="宋体" w:hAnsi="宋体" w:eastAsia="宋体" w:cs="Arial"/>
          <w:sz w:val="24"/>
          <w:szCs w:val="24"/>
          <w:highlight w:val="none"/>
          <w:lang w:val="en-US" w:eastAsia="zh-CN"/>
        </w:rPr>
        <w:t>20</w:t>
      </w:r>
      <w:r>
        <w:rPr>
          <w:rFonts w:hint="eastAsia" w:ascii="宋体" w:hAnsi="宋体" w:eastAsia="宋体" w:cs="Arial"/>
          <w:sz w:val="24"/>
          <w:szCs w:val="24"/>
          <w:highlight w:val="none"/>
          <w:lang w:val="ru-RU" w:eastAsia="zh-CN"/>
        </w:rPr>
        <w:t>. 静设备铭牌工程规定》。</w:t>
      </w:r>
    </w:p>
    <w:p w14:paraId="388DE4CF">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电机以及其它电气设备的铭牌上除标明主要电气技术参数外，还应明确的打上防爆标志以及认证机构的认证标志。</w:t>
      </w:r>
    </w:p>
    <w:p w14:paraId="04C1E51B">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铭牌上的文字，国内制造的设备应采用中文。除另有规定外，国外制造的设备应采用英文+中文。计量单位执行《附件2</w:t>
      </w:r>
      <w:r>
        <w:rPr>
          <w:rFonts w:hint="eastAsia" w:ascii="宋体" w:hAnsi="宋体" w:eastAsia="宋体" w:cs="Arial"/>
          <w:sz w:val="24"/>
          <w:szCs w:val="24"/>
          <w:highlight w:val="none"/>
          <w:lang w:val="en-US" w:eastAsia="zh-CN"/>
        </w:rPr>
        <w:t>7</w:t>
      </w:r>
      <w:r>
        <w:rPr>
          <w:rFonts w:hint="eastAsia" w:ascii="宋体" w:hAnsi="宋体" w:eastAsia="宋体" w:cs="Arial"/>
          <w:sz w:val="24"/>
          <w:szCs w:val="24"/>
          <w:highlight w:val="none"/>
          <w:lang w:val="ru-RU" w:eastAsia="zh-CN"/>
        </w:rPr>
        <w:t>. 计量单位规定》。</w:t>
      </w:r>
    </w:p>
    <w:p w14:paraId="29F04B47">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除另有规定外，驱动机以及</w:t>
      </w:r>
      <w:r>
        <w:rPr>
          <w:rFonts w:hint="eastAsia" w:ascii="宋体" w:hAnsi="宋体" w:eastAsia="宋体" w:cs="Arial"/>
          <w:sz w:val="24"/>
          <w:szCs w:val="24"/>
          <w:highlight w:val="none"/>
          <w:lang w:val="en-US" w:eastAsia="zh-CN"/>
        </w:rPr>
        <w:t>机泵</w:t>
      </w:r>
      <w:r>
        <w:rPr>
          <w:rFonts w:hint="eastAsia" w:ascii="宋体" w:hAnsi="宋体" w:eastAsia="宋体" w:cs="Arial"/>
          <w:sz w:val="24"/>
          <w:szCs w:val="24"/>
          <w:highlight w:val="none"/>
          <w:lang w:val="ru-RU" w:eastAsia="zh-CN"/>
        </w:rPr>
        <w:t>等主要转动设备应设转向箭头。转向箭头可以铸出，或用奥氏体不锈钢制作，并牢固地固定在设备的醒目之处。</w:t>
      </w:r>
    </w:p>
    <w:p w14:paraId="1F0FA7CF">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危险的部位有警示标识。</w:t>
      </w:r>
    </w:p>
    <w:p w14:paraId="16AB699F">
      <w:pPr>
        <w:pStyle w:val="36"/>
        <w:keepNext w:val="0"/>
        <w:keepLines w:val="0"/>
        <w:pageBreakBefore w:val="0"/>
        <w:widowControl w:val="0"/>
        <w:numPr>
          <w:ilvl w:val="0"/>
          <w:numId w:val="4"/>
        </w:numPr>
        <w:kinsoku/>
        <w:wordWrap/>
        <w:overflowPunct/>
        <w:topLinePunct w:val="0"/>
        <w:autoSpaceDE w:val="0"/>
        <w:autoSpaceDN w:val="0"/>
        <w:bidi w:val="0"/>
        <w:adjustRightInd w:val="0"/>
        <w:snapToGrid w:val="0"/>
        <w:spacing w:before="0" w:after="0" w:line="360" w:lineRule="auto"/>
        <w:ind w:left="845" w:leftChars="0" w:right="283" w:rightChars="0"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en-US" w:eastAsia="zh-CN"/>
        </w:rPr>
        <w:t>包装运输</w:t>
      </w:r>
    </w:p>
    <w:p w14:paraId="6CFC8F4F">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卖方应根据设备的结构特点、运输工具及运输路线和用户当地环境等因素，提出包装及运输计划供买方审查。买方有权提出改善意见的权利。</w:t>
      </w:r>
    </w:p>
    <w:p w14:paraId="2E85F280">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设备的包装及运输应符合安全、经济、不受损等原则，适应长距离公路或铁路运输的要求。从装运时算起，设备的包装应保证其可以在室外露天至少存放12个月而不受损。</w:t>
      </w:r>
    </w:p>
    <w:p w14:paraId="2CA79EB5">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设备经过检验合格后，设备内部保证干燥、清洁，并且所有的开口都应封闭后方可进行包装、发货。</w:t>
      </w:r>
    </w:p>
    <w:p w14:paraId="53F6749D">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装箱或包覆应根据设备结构尺寸、重量大小、路程远近、运输方法等特点分类进行，并遵循适于运输，便于安装和查找的原则。超限尺寸和重量的限值由双方合同生效后进一步协商确定。</w:t>
      </w:r>
    </w:p>
    <w:p w14:paraId="1E94002F">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所有部件均应适当地包装和固定，以防在运输过程中造成损坏。运输时应有防止变形、擦伤及碰撞等的措施。备品备件应单独装箱发货。所有带法兰的开口都要用盲板封死，所有不带法兰的开口均应采用堵头加以封闭。</w:t>
      </w:r>
    </w:p>
    <w:p w14:paraId="4320C49E">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除非另有说明，</w:t>
      </w:r>
      <w:r>
        <w:rPr>
          <w:rFonts w:hint="eastAsia" w:ascii="宋体" w:hAnsi="宋体" w:eastAsia="宋体" w:cs="Arial"/>
          <w:sz w:val="24"/>
          <w:szCs w:val="24"/>
          <w:highlight w:val="none"/>
          <w:lang w:val="en-US" w:eastAsia="zh-CN"/>
        </w:rPr>
        <w:t>制冷机组</w:t>
      </w:r>
      <w:r>
        <w:rPr>
          <w:rFonts w:hint="eastAsia" w:ascii="宋体" w:hAnsi="宋体" w:eastAsia="宋体" w:cs="Arial"/>
          <w:sz w:val="24"/>
          <w:szCs w:val="24"/>
          <w:highlight w:val="none"/>
          <w:lang w:val="ru-RU" w:eastAsia="zh-CN"/>
        </w:rPr>
        <w:t>及其</w:t>
      </w:r>
      <w:r>
        <w:rPr>
          <w:rFonts w:hint="eastAsia" w:ascii="宋体" w:hAnsi="宋体" w:eastAsia="宋体" w:cs="Arial"/>
          <w:sz w:val="24"/>
          <w:szCs w:val="24"/>
          <w:highlight w:val="none"/>
          <w:lang w:val="en-US" w:eastAsia="zh-CN"/>
        </w:rPr>
        <w:t>辅助设备</w:t>
      </w:r>
      <w:r>
        <w:rPr>
          <w:rFonts w:hint="eastAsia" w:ascii="宋体" w:hAnsi="宋体" w:eastAsia="宋体" w:cs="Arial"/>
          <w:sz w:val="24"/>
          <w:szCs w:val="24"/>
          <w:highlight w:val="none"/>
          <w:lang w:val="ru-RU" w:eastAsia="zh-CN"/>
        </w:rPr>
        <w:t>、阀门、仪表等应分类装箱交货。开车及质保期备件应单独装箱。</w:t>
      </w:r>
    </w:p>
    <w:p w14:paraId="11C340F4">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管道、阀门、法兰面等密封部位需采取必要的保护措施，以防止损坏密封面。</w:t>
      </w:r>
    </w:p>
    <w:p w14:paraId="0FF5EECC">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每个箱子内的部件应摆放整齐有序，并采用可靠的固定，防止在运输、装卸过程中窜动。</w:t>
      </w:r>
    </w:p>
    <w:p w14:paraId="5C03E056">
      <w:pPr>
        <w:pStyle w:val="36"/>
        <w:keepNext w:val="0"/>
        <w:keepLines w:val="0"/>
        <w:pageBreakBefore w:val="0"/>
        <w:widowControl w:val="0"/>
        <w:numPr>
          <w:ilvl w:val="1"/>
          <w:numId w:val="4"/>
        </w:numPr>
        <w:kinsoku/>
        <w:wordWrap/>
        <w:overflowPunct/>
        <w:topLinePunct w:val="0"/>
        <w:autoSpaceDE w:val="0"/>
        <w:autoSpaceDN w:val="0"/>
        <w:bidi w:val="0"/>
        <w:adjustRightInd w:val="0"/>
        <w:snapToGrid w:val="0"/>
        <w:spacing w:before="0" w:after="0" w:line="360" w:lineRule="auto"/>
        <w:ind w:left="1260" w:leftChars="0" w:right="283" w:rightChars="0" w:hanging="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仪表及控制系统、安装材料单独包装运输、现场交货。</w:t>
      </w:r>
    </w:p>
    <w:p w14:paraId="04503A1F">
      <w:pPr>
        <w:pStyle w:val="4"/>
        <w:bidi w:val="0"/>
        <w:rPr>
          <w:rFonts w:hint="default"/>
          <w:highlight w:val="none"/>
          <w:lang w:val="en-US" w:eastAsia="zh-CN"/>
        </w:rPr>
      </w:pPr>
      <w:r>
        <w:rPr>
          <w:rFonts w:hint="eastAsia"/>
          <w:highlight w:val="none"/>
          <w:lang w:val="en-US" w:eastAsia="zh-CN"/>
        </w:rPr>
        <w:t>3.4现场服务</w:t>
      </w:r>
      <w:r>
        <w:rPr>
          <w:rFonts w:hint="eastAsia" w:eastAsia="宋体"/>
          <w:highlight w:val="none"/>
          <w:lang w:val="en-US" w:eastAsia="zh-CN"/>
        </w:rPr>
        <w:t>（详见附件一：</w:t>
      </w:r>
      <w:r>
        <w:rPr>
          <w:rFonts w:hint="eastAsia"/>
          <w:highlight w:val="none"/>
          <w:lang w:val="zh-CN" w:eastAsia="en-US"/>
        </w:rPr>
        <w:t>制冷机组</w:t>
      </w:r>
      <w:r>
        <w:rPr>
          <w:rFonts w:hint="eastAsia" w:eastAsia="宋体"/>
          <w:highlight w:val="none"/>
          <w:lang w:val="en-US" w:eastAsia="zh-CN"/>
        </w:rPr>
        <w:t>请购技术文件）</w:t>
      </w:r>
    </w:p>
    <w:p w14:paraId="016ED475">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卖方应派出有能力胜任现场工作的售后服务工程师，提供有关设备的卸车、组装、安装管理、拆解/装配、</w:t>
      </w:r>
      <w:r>
        <w:rPr>
          <w:rFonts w:hint="eastAsia" w:ascii="宋体" w:hAnsi="宋体" w:eastAsia="宋体" w:cs="Arial"/>
          <w:sz w:val="24"/>
          <w:szCs w:val="24"/>
          <w:highlight w:val="none"/>
          <w:lang w:val="en-US" w:eastAsia="zh-CN"/>
        </w:rPr>
        <w:t>设备就位</w:t>
      </w:r>
      <w:r>
        <w:rPr>
          <w:rFonts w:hint="eastAsia" w:ascii="宋体" w:hAnsi="宋体" w:eastAsia="宋体" w:cs="Arial"/>
          <w:sz w:val="24"/>
          <w:szCs w:val="24"/>
          <w:highlight w:val="none"/>
          <w:lang w:val="ru-RU" w:eastAsia="zh-CN"/>
        </w:rPr>
        <w:t>、检验及试验、调试、测试、开车、考核运作运转、维修及现场培训维修人员等服务。</w:t>
      </w:r>
    </w:p>
    <w:p w14:paraId="0CC41555">
      <w:pPr>
        <w:pStyle w:val="36"/>
        <w:keepNext w:val="0"/>
        <w:keepLines w:val="0"/>
        <w:pageBreakBefore w:val="0"/>
        <w:widowControl w:val="0"/>
        <w:numPr>
          <w:ilvl w:val="0"/>
          <w:numId w:val="0"/>
        </w:numPr>
        <w:kinsoku/>
        <w:wordWrap/>
        <w:overflowPunct/>
        <w:topLinePunct w:val="0"/>
        <w:autoSpaceDE w:val="0"/>
        <w:autoSpaceDN w:val="0"/>
        <w:bidi w:val="0"/>
        <w:adjustRightInd w:val="0"/>
        <w:snapToGrid w:val="0"/>
        <w:spacing w:before="0" w:after="0" w:line="360" w:lineRule="auto"/>
        <w:ind w:left="420" w:leftChars="0" w:right="283" w:rightChars="0" w:firstLine="420"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售后服务工程师的主要责任与任务如下：</w:t>
      </w:r>
    </w:p>
    <w:p w14:paraId="5CCF7DC7">
      <w:pPr>
        <w:pStyle w:val="36"/>
        <w:keepNext w:val="0"/>
        <w:keepLines w:val="0"/>
        <w:pageBreakBefore w:val="0"/>
        <w:widowControl w:val="0"/>
        <w:numPr>
          <w:ilvl w:val="0"/>
          <w:numId w:val="6"/>
        </w:numPr>
        <w:kinsoku/>
        <w:wordWrap/>
        <w:overflowPunct/>
        <w:topLinePunct w:val="0"/>
        <w:autoSpaceDE w:val="0"/>
        <w:autoSpaceDN w:val="0"/>
        <w:bidi w:val="0"/>
        <w:adjustRightInd w:val="0"/>
        <w:snapToGrid w:val="0"/>
        <w:spacing w:before="0" w:after="0" w:line="360" w:lineRule="auto"/>
        <w:ind w:left="420" w:leftChars="0" w:right="283" w:rightChars="0" w:firstLine="480" w:firstLineChars="20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给买方或买方委托的承包商安装人员提供完整的、系统的技术指导；</w:t>
      </w:r>
    </w:p>
    <w:p w14:paraId="2ADADAC6">
      <w:pPr>
        <w:pStyle w:val="36"/>
        <w:keepNext w:val="0"/>
        <w:keepLines w:val="0"/>
        <w:pageBreakBefore w:val="0"/>
        <w:widowControl w:val="0"/>
        <w:numPr>
          <w:ilvl w:val="0"/>
          <w:numId w:val="6"/>
        </w:numPr>
        <w:kinsoku/>
        <w:wordWrap/>
        <w:overflowPunct/>
        <w:topLinePunct w:val="0"/>
        <w:autoSpaceDE w:val="0"/>
        <w:autoSpaceDN w:val="0"/>
        <w:bidi w:val="0"/>
        <w:adjustRightInd w:val="0"/>
        <w:snapToGrid w:val="0"/>
        <w:spacing w:before="0" w:after="0" w:line="360" w:lineRule="auto"/>
        <w:ind w:left="420" w:leftChars="0" w:right="283" w:rightChars="0" w:firstLine="480" w:firstLineChars="20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指导买方或买方委托的承包商人员进行合同设备的安装和各项测试；</w:t>
      </w:r>
    </w:p>
    <w:p w14:paraId="7A477BC6">
      <w:pPr>
        <w:pStyle w:val="36"/>
        <w:keepNext w:val="0"/>
        <w:keepLines w:val="0"/>
        <w:pageBreakBefore w:val="0"/>
        <w:widowControl w:val="0"/>
        <w:numPr>
          <w:ilvl w:val="0"/>
          <w:numId w:val="6"/>
        </w:numPr>
        <w:kinsoku/>
        <w:wordWrap/>
        <w:overflowPunct/>
        <w:topLinePunct w:val="0"/>
        <w:autoSpaceDE w:val="0"/>
        <w:autoSpaceDN w:val="0"/>
        <w:bidi w:val="0"/>
        <w:adjustRightInd w:val="0"/>
        <w:snapToGrid w:val="0"/>
        <w:spacing w:before="0" w:after="0" w:line="360" w:lineRule="auto"/>
        <w:ind w:left="420" w:leftChars="0" w:right="283" w:rightChars="0" w:firstLine="480" w:firstLineChars="20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培训买方或买方委托的承包商人员；</w:t>
      </w:r>
    </w:p>
    <w:p w14:paraId="0455246A">
      <w:pPr>
        <w:pStyle w:val="36"/>
        <w:keepNext w:val="0"/>
        <w:keepLines w:val="0"/>
        <w:pageBreakBefore w:val="0"/>
        <w:widowControl w:val="0"/>
        <w:numPr>
          <w:ilvl w:val="0"/>
          <w:numId w:val="6"/>
        </w:numPr>
        <w:kinsoku/>
        <w:wordWrap/>
        <w:overflowPunct/>
        <w:topLinePunct w:val="0"/>
        <w:autoSpaceDE w:val="0"/>
        <w:autoSpaceDN w:val="0"/>
        <w:bidi w:val="0"/>
        <w:adjustRightInd w:val="0"/>
        <w:snapToGrid w:val="0"/>
        <w:spacing w:before="0" w:after="0" w:line="360" w:lineRule="auto"/>
        <w:ind w:left="420" w:leftChars="0" w:right="283" w:rightChars="0" w:firstLine="480" w:firstLineChars="20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质保期内技术服务。</w:t>
      </w:r>
    </w:p>
    <w:p w14:paraId="0AD72EB9">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卖方在启程前5周必须将现场服务工作计划和所需要的测量工具与仪表、器械发给买方现场确认，买方不提供任何工器具，如果需要，必须由卖方售后服务工程师携带至现场。</w:t>
      </w:r>
    </w:p>
    <w:p w14:paraId="450248C6">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如果买方有需要，卖方的售后服务工程师应在规定时间内，在用户现场为买方和用户的技术人员免费提供设备知识培训，培训内容不限于：合同设备的装配介绍、讲课与培训；详细解释技术文件、图纸和操作手册以及设备运行和相关的预防措施，回答和解决买方和用户的人员提出的技术问题等。卖方售后服务工程师的指导必须是正确的，如果出现由于非正确技术指导而造成的损失，卖方将自费维修、更换和/或补偿损失部分。</w:t>
      </w:r>
    </w:p>
    <w:p w14:paraId="4FC2B467">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卖方应派出有能力胜任现场工作的售后服务工程师并全程参与在用户现场举行的与机组安装、试运行等相关的专题会议，并对最终的安装实施方案和试运行方案提出审查意见。</w:t>
      </w:r>
    </w:p>
    <w:p w14:paraId="424EFF83">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default" w:ascii="宋体" w:hAnsi="宋体" w:eastAsia="宋体" w:cs="Arial"/>
          <w:sz w:val="21"/>
          <w:szCs w:val="21"/>
          <w:highlight w:val="none"/>
          <w:lang w:val="en-US" w:eastAsia="zh-CN"/>
        </w:rPr>
      </w:pPr>
      <w:r>
        <w:rPr>
          <w:rFonts w:hint="eastAsia" w:ascii="宋体" w:hAnsi="宋体" w:eastAsia="宋体" w:cs="Arial"/>
          <w:sz w:val="24"/>
          <w:szCs w:val="24"/>
          <w:highlight w:val="none"/>
          <w:lang w:val="ru-RU" w:eastAsia="zh-CN"/>
        </w:rPr>
        <w:t>卖方应在安装完成5周之前，向买方和用户提交调试、现场测试和试运行的程序及记录表格，供买方和用户批准。</w:t>
      </w:r>
    </w:p>
    <w:p w14:paraId="0533CD1F">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设备试运行前，现场售后服务工程师有责任配合买方现场人员对试运行前的各项准备工作进行检查。</w:t>
      </w:r>
    </w:p>
    <w:p w14:paraId="40B4CE5A">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卖方应根据买方和用户批准的调试和试运行计划进行工作，调试和试运行应在买方代表和用户在场的情况下进行，并提交所有的记录和报告。由于卖方原因造成的调试和试运行失败引起的费用和延误由卖方负责。</w:t>
      </w:r>
    </w:p>
    <w:p w14:paraId="323246C7">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在设备质保期内及时答复或派人到现场协助买方处理在运转中存在的问题；如果出现质量问题，卖方在接到用户的通知后12小时内给予答复，如果现场需要卖方的服务人员赴现场提供服务，卖方应在48小时内到达现场，紧急情况下24小时内到达现场。</w:t>
      </w:r>
    </w:p>
    <w:p w14:paraId="76C4E75F">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在设备质保期内及时、免费更换或修理有质量问题的零部件，更换或维修的部件从更换或维修完成日起，质保期顺延18个月。</w:t>
      </w:r>
    </w:p>
    <w:p w14:paraId="6B687CEC">
      <w:pPr>
        <w:pStyle w:val="36"/>
        <w:keepNext w:val="0"/>
        <w:keepLines w:val="0"/>
        <w:pageBreakBefore w:val="0"/>
        <w:widowControl w:val="0"/>
        <w:numPr>
          <w:ilvl w:val="0"/>
          <w:numId w:val="5"/>
        </w:numPr>
        <w:kinsoku/>
        <w:wordWrap/>
        <w:overflowPunct/>
        <w:topLinePunct w:val="0"/>
        <w:autoSpaceDE w:val="0"/>
        <w:autoSpaceDN w:val="0"/>
        <w:bidi w:val="0"/>
        <w:adjustRightInd w:val="0"/>
        <w:snapToGrid w:val="0"/>
        <w:spacing w:before="0" w:after="0" w:line="360" w:lineRule="auto"/>
        <w:ind w:left="845" w:leftChars="0" w:right="283" w:hanging="425" w:firstLineChars="0"/>
        <w:textAlignment w:val="auto"/>
        <w:rPr>
          <w:rFonts w:hint="eastAsia" w:ascii="宋体" w:hAnsi="宋体" w:eastAsia="宋体" w:cs="Arial"/>
          <w:sz w:val="24"/>
          <w:szCs w:val="24"/>
          <w:highlight w:val="none"/>
          <w:lang w:val="ru-RU" w:eastAsia="zh-CN"/>
        </w:rPr>
      </w:pPr>
      <w:r>
        <w:rPr>
          <w:rFonts w:hint="eastAsia" w:ascii="宋体" w:hAnsi="宋体" w:eastAsia="宋体" w:cs="Arial"/>
          <w:sz w:val="24"/>
          <w:szCs w:val="24"/>
          <w:highlight w:val="none"/>
          <w:lang w:val="ru-RU" w:eastAsia="zh-CN"/>
        </w:rPr>
        <w:t>当上述规定与商务合同存在矛盾或歧义时，以商务合同为准。</w:t>
      </w:r>
    </w:p>
    <w:p w14:paraId="1D9DD11D">
      <w:pPr>
        <w:pStyle w:val="4"/>
        <w:numPr>
          <w:ilvl w:val="0"/>
          <w:numId w:val="0"/>
        </w:numPr>
        <w:bidi w:val="0"/>
        <w:ind w:left="142" w:leftChars="0"/>
        <w:rPr>
          <w:rFonts w:hint="eastAsia" w:ascii="宋体" w:hAnsi="宋体" w:eastAsia="宋体" w:cs="宋体"/>
          <w:b/>
          <w:bCs/>
          <w:sz w:val="24"/>
          <w:szCs w:val="24"/>
          <w:highlight w:val="none"/>
          <w:lang w:val="en-US" w:eastAsia="zh-CN"/>
        </w:rPr>
      </w:pPr>
      <w:r>
        <w:rPr>
          <w:rFonts w:hint="eastAsia"/>
          <w:highlight w:val="none"/>
          <w:lang w:val="en-US" w:eastAsia="zh-CN"/>
        </w:rPr>
        <w:t>3.</w:t>
      </w:r>
      <w:bookmarkStart w:id="19" w:name="_Toc29228"/>
      <w:r>
        <w:rPr>
          <w:rFonts w:hint="eastAsia"/>
          <w:highlight w:val="none"/>
          <w:lang w:val="en-US" w:eastAsia="zh-CN"/>
        </w:rPr>
        <w:t>5</w:t>
      </w:r>
      <w:r>
        <w:rPr>
          <w:rFonts w:hint="eastAsia"/>
          <w:highlight w:val="none"/>
        </w:rPr>
        <w:t>资料交付规定</w:t>
      </w:r>
      <w:bookmarkEnd w:id="19"/>
      <w:r>
        <w:rPr>
          <w:rFonts w:hint="eastAsia"/>
          <w:highlight w:val="none"/>
          <w:lang w:val="en-US" w:eastAsia="zh-CN"/>
        </w:rPr>
        <w:t>(详见</w:t>
      </w:r>
      <w:r>
        <w:rPr>
          <w:rFonts w:hint="eastAsia" w:ascii="宋体" w:hAnsi="宋体" w:eastAsia="宋体" w:cs="宋体"/>
          <w:b/>
          <w:bCs/>
          <w:sz w:val="24"/>
          <w:szCs w:val="24"/>
          <w:highlight w:val="none"/>
          <w:lang w:val="en-US" w:eastAsia="zh-CN"/>
        </w:rPr>
        <w:t>附件一：</w:t>
      </w:r>
      <w:r>
        <w:rPr>
          <w:rFonts w:hint="eastAsia" w:cs="宋体"/>
          <w:b/>
          <w:bCs/>
          <w:sz w:val="24"/>
          <w:szCs w:val="24"/>
          <w:highlight w:val="none"/>
          <w:lang w:val="zh-CN" w:eastAsia="en-US"/>
        </w:rPr>
        <w:t>制冷机组</w:t>
      </w:r>
      <w:r>
        <w:rPr>
          <w:rFonts w:hint="eastAsia" w:ascii="宋体" w:hAnsi="宋体" w:eastAsia="宋体" w:cs="宋体"/>
          <w:b/>
          <w:bCs/>
          <w:sz w:val="24"/>
          <w:szCs w:val="24"/>
          <w:highlight w:val="none"/>
          <w:lang w:val="en-US" w:eastAsia="zh-CN"/>
        </w:rPr>
        <w:t>请购技术文件</w:t>
      </w:r>
      <w:r>
        <w:rPr>
          <w:rFonts w:hint="eastAsia"/>
          <w:highlight w:val="none"/>
          <w:lang w:val="en-US" w:eastAsia="zh-CN"/>
        </w:rPr>
        <w:t>)</w:t>
      </w:r>
    </w:p>
    <w:p w14:paraId="02F3A3FC">
      <w:pPr>
        <w:pStyle w:val="4"/>
        <w:numPr>
          <w:ilvl w:val="0"/>
          <w:numId w:val="0"/>
        </w:numPr>
        <w:bidi w:val="0"/>
        <w:ind w:left="142" w:leftChars="0"/>
        <w:rPr>
          <w:rFonts w:hint="eastAsia"/>
          <w:highlight w:val="none"/>
          <w:lang w:val="en-US" w:eastAsia="zh-CN"/>
        </w:rPr>
      </w:pPr>
      <w:r>
        <w:rPr>
          <w:rFonts w:hint="eastAsia"/>
          <w:highlight w:val="none"/>
          <w:lang w:val="en-US" w:eastAsia="zh-CN"/>
        </w:rPr>
        <w:t>3.6</w:t>
      </w:r>
      <w:r>
        <w:rPr>
          <w:rFonts w:hint="eastAsia" w:ascii="宋体" w:hAnsi="宋体" w:eastAsia="宋体" w:cs="Arial"/>
          <w:sz w:val="24"/>
          <w:szCs w:val="24"/>
          <w:highlight w:val="none"/>
          <w:lang w:val="ru-RU" w:eastAsia="zh-CN"/>
        </w:rPr>
        <w:t>分供货商</w:t>
      </w:r>
      <w:r>
        <w:rPr>
          <w:rFonts w:hint="eastAsia"/>
          <w:highlight w:val="none"/>
          <w:lang w:val="en-US" w:eastAsia="zh-CN"/>
        </w:rPr>
        <w:t>规定</w:t>
      </w:r>
    </w:p>
    <w:p w14:paraId="781A95FE">
      <w:pPr>
        <w:pStyle w:val="36"/>
        <w:widowControl w:val="0"/>
        <w:numPr>
          <w:ilvl w:val="0"/>
          <w:numId w:val="0"/>
        </w:numPr>
        <w:autoSpaceDE w:val="0"/>
        <w:autoSpaceDN w:val="0"/>
        <w:adjustRightInd w:val="0"/>
        <w:spacing w:before="0" w:after="0" w:line="360" w:lineRule="auto"/>
        <w:ind w:left="420" w:leftChars="0" w:right="284" w:rightChars="0" w:firstLine="420" w:firstLineChars="0"/>
        <w:rPr>
          <w:rFonts w:hint="eastAsia" w:ascii="宋体" w:hAnsi="宋体" w:eastAsia="宋体" w:cs="Arial"/>
          <w:sz w:val="21"/>
          <w:szCs w:val="21"/>
          <w:highlight w:val="none"/>
          <w:lang w:val="ru-RU" w:eastAsia="zh-CN"/>
        </w:rPr>
      </w:pPr>
      <w:r>
        <w:rPr>
          <w:rFonts w:hint="eastAsia" w:ascii="宋体" w:hAnsi="宋体" w:eastAsia="宋体" w:cs="Arial"/>
          <w:sz w:val="21"/>
          <w:szCs w:val="21"/>
          <w:highlight w:val="none"/>
          <w:lang w:val="ru-RU" w:eastAsia="zh-CN"/>
        </w:rPr>
        <w:t>合格的分供货商按照</w:t>
      </w:r>
      <w:r>
        <w:rPr>
          <w:rFonts w:hint="eastAsia" w:ascii="宋体" w:hAnsi="宋体" w:eastAsia="宋体" w:cs="Arial"/>
          <w:sz w:val="21"/>
          <w:szCs w:val="21"/>
          <w:highlight w:val="none"/>
          <w:lang w:val="en-US" w:eastAsia="zh-CN"/>
        </w:rPr>
        <w:t>业主（建设单位）</w:t>
      </w:r>
      <w:r>
        <w:rPr>
          <w:rFonts w:hint="eastAsia" w:ascii="宋体" w:hAnsi="宋体" w:eastAsia="宋体" w:cs="Arial"/>
          <w:sz w:val="21"/>
          <w:szCs w:val="21"/>
          <w:highlight w:val="none"/>
          <w:lang w:val="ru-RU" w:eastAsia="zh-CN"/>
        </w:rPr>
        <w:t>要求，</w:t>
      </w:r>
      <w:r>
        <w:rPr>
          <w:rFonts w:hint="eastAsia" w:ascii="宋体" w:hAnsi="宋体" w:eastAsia="宋体" w:cs="Arial"/>
          <w:sz w:val="21"/>
          <w:szCs w:val="21"/>
          <w:highlight w:val="none"/>
          <w:lang w:val="en-US" w:eastAsia="zh-CN"/>
        </w:rPr>
        <w:t>详见</w:t>
      </w:r>
      <w:r>
        <w:rPr>
          <w:rFonts w:hint="eastAsia" w:ascii="宋体" w:hAnsi="宋体" w:eastAsia="宋体" w:cs="Arial"/>
          <w:b/>
          <w:bCs/>
          <w:sz w:val="21"/>
          <w:szCs w:val="21"/>
          <w:highlight w:val="none"/>
          <w:lang w:val="ru-RU" w:eastAsia="zh-CN"/>
        </w:rPr>
        <w:t>附件</w:t>
      </w:r>
      <w:r>
        <w:rPr>
          <w:rFonts w:hint="eastAsia" w:ascii="宋体" w:hAnsi="宋体" w:eastAsia="宋体" w:cs="Arial"/>
          <w:b/>
          <w:bCs/>
          <w:sz w:val="21"/>
          <w:szCs w:val="21"/>
          <w:highlight w:val="none"/>
          <w:lang w:val="en-US" w:eastAsia="zh-CN"/>
        </w:rPr>
        <w:t>二：</w:t>
      </w:r>
      <w:r>
        <w:rPr>
          <w:rFonts w:hint="eastAsia" w:ascii="宋体" w:hAnsi="宋体" w:eastAsia="宋体" w:cs="Arial"/>
          <w:b/>
          <w:bCs/>
          <w:sz w:val="21"/>
          <w:szCs w:val="21"/>
          <w:highlight w:val="none"/>
          <w:lang w:val="ru-RU" w:eastAsia="zh-CN"/>
        </w:rPr>
        <w:t>二期材料设备仪表电气通用短名单 、二期一阶段电仪及材料框架协议、二期一阶段项目通用阀门保护伞清单 、电解水制氢专用设备短名单、仪表短名单修正</w:t>
      </w:r>
      <w:r>
        <w:rPr>
          <w:rFonts w:hint="eastAsia" w:ascii="宋体" w:hAnsi="宋体" w:eastAsia="宋体" w:cs="Arial"/>
          <w:sz w:val="21"/>
          <w:szCs w:val="21"/>
          <w:highlight w:val="none"/>
          <w:lang w:val="ru-RU" w:eastAsia="zh-CN"/>
        </w:rPr>
        <w:t>。</w:t>
      </w:r>
    </w:p>
    <w:p w14:paraId="2CF4111B">
      <w:pPr>
        <w:pStyle w:val="4"/>
        <w:numPr>
          <w:ilvl w:val="0"/>
          <w:numId w:val="0"/>
        </w:numPr>
        <w:bidi w:val="0"/>
        <w:ind w:left="142" w:leftChars="0"/>
        <w:rPr>
          <w:rFonts w:hint="eastAsia"/>
          <w:highlight w:val="none"/>
          <w:lang w:val="en-US" w:eastAsia="zh-CN"/>
        </w:rPr>
      </w:pPr>
    </w:p>
    <w:p w14:paraId="7DD0C869">
      <w:pPr>
        <w:pStyle w:val="4"/>
        <w:numPr>
          <w:ilvl w:val="0"/>
          <w:numId w:val="0"/>
        </w:numPr>
        <w:bidi w:val="0"/>
        <w:ind w:left="142" w:leftChars="0"/>
        <w:rPr>
          <w:rFonts w:hint="eastAsia"/>
          <w:highlight w:val="none"/>
          <w:lang w:val="en-US" w:eastAsia="zh-CN"/>
        </w:rPr>
      </w:pPr>
      <w:r>
        <w:rPr>
          <w:rFonts w:hint="eastAsia"/>
          <w:highlight w:val="none"/>
          <w:lang w:val="en-US" w:eastAsia="zh-CN"/>
        </w:rPr>
        <w:br w:type="page"/>
      </w:r>
    </w:p>
    <w:p w14:paraId="139E06B5">
      <w:pPr>
        <w:pStyle w:val="3"/>
        <w:bidi w:val="0"/>
        <w:rPr>
          <w:highlight w:val="none"/>
        </w:rPr>
      </w:pPr>
      <w:bookmarkStart w:id="20" w:name="_Toc3138"/>
      <w:r>
        <w:rPr>
          <w:rFonts w:hint="eastAsia"/>
          <w:highlight w:val="none"/>
        </w:rPr>
        <w:t>第</w:t>
      </w:r>
      <w:r>
        <w:rPr>
          <w:rFonts w:hint="eastAsia"/>
          <w:highlight w:val="none"/>
          <w:lang w:val="en-US" w:eastAsia="zh-CN"/>
        </w:rPr>
        <w:t>四</w:t>
      </w:r>
      <w:r>
        <w:rPr>
          <w:rFonts w:hint="eastAsia"/>
          <w:highlight w:val="none"/>
        </w:rPr>
        <w:t>章 评审办法</w:t>
      </w:r>
      <w:bookmarkEnd w:id="20"/>
    </w:p>
    <w:p w14:paraId="1829C1B6">
      <w:pPr>
        <w:pStyle w:val="3"/>
        <w:jc w:val="both"/>
        <w:rPr>
          <w:color w:val="000000" w:themeColor="text1"/>
          <w:sz w:val="28"/>
          <w:szCs w:val="28"/>
          <w:highlight w:val="none"/>
          <w14:textFill>
            <w14:solidFill>
              <w14:schemeClr w14:val="tx1"/>
            </w14:solidFill>
          </w14:textFill>
        </w:rPr>
      </w:pPr>
      <w:bookmarkStart w:id="21" w:name="_Toc17057"/>
      <w:bookmarkStart w:id="22" w:name="_Toc75938990"/>
      <w:bookmarkStart w:id="23" w:name="_Toc179632560"/>
      <w:bookmarkStart w:id="24" w:name="_Toc144974510"/>
      <w:bookmarkStart w:id="25" w:name="_Toc246996187"/>
      <w:bookmarkStart w:id="26" w:name="_Toc152042318"/>
      <w:bookmarkStart w:id="27" w:name="_Toc246996930"/>
      <w:bookmarkStart w:id="28" w:name="_Toc247085701"/>
      <w:bookmarkStart w:id="29" w:name="_Toc152045542"/>
      <w:r>
        <w:rPr>
          <w:rFonts w:hint="eastAsia"/>
          <w:color w:val="000000" w:themeColor="text1"/>
          <w:sz w:val="28"/>
          <w:szCs w:val="28"/>
          <w:highlight w:val="none"/>
          <w14:textFill>
            <w14:solidFill>
              <w14:schemeClr w14:val="tx1"/>
            </w14:solidFill>
          </w14:textFill>
        </w:rPr>
        <w:t>一、符合性评审</w:t>
      </w:r>
      <w:bookmarkEnd w:id="21"/>
    </w:p>
    <w:p w14:paraId="4429362E">
      <w:pPr>
        <w:spacing w:after="120" w:afterLines="50"/>
        <w:ind w:firstLine="420" w:firstLineChars="200"/>
        <w:rPr>
          <w:sz w:val="21"/>
          <w:szCs w:val="21"/>
          <w:highlight w:val="none"/>
        </w:rPr>
      </w:pPr>
      <w:r>
        <w:rPr>
          <w:rFonts w:hint="eastAsia"/>
          <w:color w:val="000000" w:themeColor="text1"/>
          <w:sz w:val="21"/>
          <w:szCs w:val="21"/>
          <w:highlight w:val="none"/>
          <w14:textFill>
            <w14:solidFill>
              <w14:schemeClr w14:val="tx1"/>
            </w14:solidFill>
          </w14:textFill>
        </w:rPr>
        <w:t>任何一条不符合评审标准的报价文件不再进行下一步评审，特殊情况由评审专家组决定。</w:t>
      </w:r>
    </w:p>
    <w:tbl>
      <w:tblPr>
        <w:tblStyle w:val="22"/>
        <w:tblW w:w="8789"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5"/>
        <w:gridCol w:w="1188"/>
        <w:gridCol w:w="2106"/>
        <w:gridCol w:w="4820"/>
      </w:tblGrid>
      <w:tr w14:paraId="2C6A55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75" w:type="dxa"/>
            <w:tcBorders>
              <w:top w:val="single" w:color="auto" w:sz="4" w:space="0"/>
              <w:bottom w:val="single" w:color="auto" w:sz="4" w:space="0"/>
              <w:right w:val="single" w:color="auto" w:sz="4" w:space="0"/>
            </w:tcBorders>
            <w:vAlign w:val="center"/>
          </w:tcPr>
          <w:p w14:paraId="30F8C704">
            <w:pPr>
              <w:spacing w:line="440" w:lineRule="exact"/>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序号</w:t>
            </w:r>
          </w:p>
        </w:tc>
        <w:tc>
          <w:tcPr>
            <w:tcW w:w="1188" w:type="dxa"/>
            <w:tcBorders>
              <w:top w:val="single" w:color="auto" w:sz="4" w:space="0"/>
              <w:left w:val="single" w:color="auto" w:sz="4" w:space="0"/>
              <w:bottom w:val="single" w:color="auto" w:sz="4" w:space="0"/>
              <w:right w:val="single" w:color="auto" w:sz="4" w:space="0"/>
            </w:tcBorders>
            <w:vAlign w:val="center"/>
          </w:tcPr>
          <w:p w14:paraId="4A4A3866">
            <w:pPr>
              <w:spacing w:line="440" w:lineRule="exact"/>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类别</w:t>
            </w:r>
          </w:p>
        </w:tc>
        <w:tc>
          <w:tcPr>
            <w:tcW w:w="2106" w:type="dxa"/>
            <w:tcBorders>
              <w:top w:val="single" w:color="auto" w:sz="4" w:space="0"/>
              <w:left w:val="single" w:color="auto" w:sz="4" w:space="0"/>
              <w:bottom w:val="single" w:color="auto" w:sz="4" w:space="0"/>
              <w:right w:val="single" w:color="auto" w:sz="4" w:space="0"/>
            </w:tcBorders>
            <w:vAlign w:val="center"/>
          </w:tcPr>
          <w:p w14:paraId="59CFBE12">
            <w:pPr>
              <w:spacing w:line="440" w:lineRule="exact"/>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评审因素</w:t>
            </w:r>
          </w:p>
        </w:tc>
        <w:tc>
          <w:tcPr>
            <w:tcW w:w="4820" w:type="dxa"/>
            <w:tcBorders>
              <w:top w:val="single" w:color="auto" w:sz="4" w:space="0"/>
              <w:left w:val="single" w:color="auto" w:sz="4" w:space="0"/>
              <w:bottom w:val="single" w:color="auto" w:sz="4" w:space="0"/>
            </w:tcBorders>
            <w:vAlign w:val="center"/>
          </w:tcPr>
          <w:p w14:paraId="45F34F12">
            <w:pPr>
              <w:spacing w:line="440" w:lineRule="exact"/>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评审标准</w:t>
            </w:r>
          </w:p>
        </w:tc>
      </w:tr>
      <w:tr w14:paraId="5B5C16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restart"/>
            <w:tcBorders>
              <w:top w:val="single" w:color="auto" w:sz="4" w:space="0"/>
              <w:bottom w:val="single" w:color="auto" w:sz="4" w:space="0"/>
              <w:right w:val="single" w:color="auto" w:sz="4" w:space="0"/>
            </w:tcBorders>
            <w:vAlign w:val="center"/>
          </w:tcPr>
          <w:p w14:paraId="77E96CC6">
            <w:pPr>
              <w:spacing w:line="44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c>
          <w:tcPr>
            <w:tcW w:w="1188" w:type="dxa"/>
            <w:vMerge w:val="restart"/>
            <w:tcBorders>
              <w:top w:val="single" w:color="auto" w:sz="4" w:space="0"/>
              <w:bottom w:val="single" w:color="auto" w:sz="4" w:space="0"/>
              <w:right w:val="single" w:color="auto" w:sz="4" w:space="0"/>
            </w:tcBorders>
            <w:vAlign w:val="center"/>
          </w:tcPr>
          <w:p w14:paraId="7E78614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形式</w:t>
            </w:r>
          </w:p>
          <w:p w14:paraId="5F06C9E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评审标准</w:t>
            </w:r>
          </w:p>
        </w:tc>
        <w:tc>
          <w:tcPr>
            <w:tcW w:w="2106" w:type="dxa"/>
            <w:tcBorders>
              <w:top w:val="single" w:color="auto" w:sz="4" w:space="0"/>
              <w:left w:val="single" w:color="auto" w:sz="4" w:space="0"/>
              <w:bottom w:val="single" w:color="auto" w:sz="4" w:space="0"/>
              <w:right w:val="single" w:color="auto" w:sz="4" w:space="0"/>
            </w:tcBorders>
            <w:vAlign w:val="center"/>
          </w:tcPr>
          <w:p w14:paraId="5F229DF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报价方名称</w:t>
            </w:r>
          </w:p>
        </w:tc>
        <w:tc>
          <w:tcPr>
            <w:tcW w:w="4820" w:type="dxa"/>
            <w:tcBorders>
              <w:top w:val="single" w:color="auto" w:sz="4" w:space="0"/>
              <w:left w:val="single" w:color="auto" w:sz="4" w:space="0"/>
              <w:bottom w:val="single" w:color="auto" w:sz="4" w:space="0"/>
            </w:tcBorders>
            <w:vAlign w:val="center"/>
          </w:tcPr>
          <w:p w14:paraId="3B9D2591">
            <w:p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与营业执照一致</w:t>
            </w:r>
          </w:p>
        </w:tc>
      </w:tr>
      <w:tr w14:paraId="15A68C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top w:val="nil"/>
              <w:bottom w:val="single" w:color="auto" w:sz="4" w:space="0"/>
              <w:right w:val="single" w:color="auto" w:sz="4" w:space="0"/>
            </w:tcBorders>
            <w:vAlign w:val="center"/>
          </w:tcPr>
          <w:p w14:paraId="1234DFE7">
            <w:pPr>
              <w:spacing w:line="440" w:lineRule="exact"/>
              <w:jc w:val="center"/>
              <w:rPr>
                <w:color w:val="000000" w:themeColor="text1"/>
                <w:sz w:val="21"/>
                <w:szCs w:val="21"/>
                <w:highlight w:val="none"/>
                <w14:textFill>
                  <w14:solidFill>
                    <w14:schemeClr w14:val="tx1"/>
                  </w14:solidFill>
                </w14:textFill>
              </w:rPr>
            </w:pPr>
          </w:p>
        </w:tc>
        <w:tc>
          <w:tcPr>
            <w:tcW w:w="1188" w:type="dxa"/>
            <w:vMerge w:val="continue"/>
            <w:tcBorders>
              <w:top w:val="nil"/>
              <w:bottom w:val="single" w:color="auto" w:sz="4" w:space="0"/>
              <w:right w:val="single" w:color="auto" w:sz="4" w:space="0"/>
            </w:tcBorders>
            <w:vAlign w:val="center"/>
          </w:tcPr>
          <w:p w14:paraId="4645213A">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1B47C81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报价函签字盖章</w:t>
            </w:r>
          </w:p>
        </w:tc>
        <w:tc>
          <w:tcPr>
            <w:tcW w:w="4820" w:type="dxa"/>
            <w:tcBorders>
              <w:top w:val="single" w:color="auto" w:sz="4" w:space="0"/>
              <w:left w:val="single" w:color="auto" w:sz="4" w:space="0"/>
              <w:bottom w:val="single" w:color="auto" w:sz="4" w:space="0"/>
            </w:tcBorders>
            <w:vAlign w:val="center"/>
          </w:tcPr>
          <w:p w14:paraId="4B7CB2C2">
            <w:pPr>
              <w:rPr>
                <w:color w:val="000000" w:themeColor="text1"/>
                <w:sz w:val="21"/>
                <w:szCs w:val="21"/>
                <w:highlight w:val="none"/>
                <w14:textFill>
                  <w14:solidFill>
                    <w14:schemeClr w14:val="tx1"/>
                  </w14:solidFill>
                </w14:textFill>
              </w:rPr>
            </w:pPr>
            <w:r>
              <w:rPr>
                <w:rFonts w:ascii="宋体" w:hAnsi="宋体" w:cs="宋体"/>
                <w:color w:val="000000" w:themeColor="text1"/>
                <w:sz w:val="21"/>
                <w:szCs w:val="21"/>
                <w:highlight w:val="none"/>
                <w14:textFill>
                  <w14:solidFill>
                    <w14:schemeClr w14:val="tx1"/>
                  </w14:solidFill>
                </w14:textFill>
              </w:rPr>
              <w:t>有法定代表人或其委托代理人签字或盖章并加盖单位公章。</w:t>
            </w:r>
          </w:p>
        </w:tc>
      </w:tr>
      <w:tr w14:paraId="59FBDB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75" w:type="dxa"/>
            <w:vMerge w:val="continue"/>
            <w:tcBorders>
              <w:top w:val="nil"/>
              <w:bottom w:val="single" w:color="auto" w:sz="4" w:space="0"/>
              <w:right w:val="single" w:color="auto" w:sz="4" w:space="0"/>
            </w:tcBorders>
            <w:vAlign w:val="center"/>
          </w:tcPr>
          <w:p w14:paraId="59D69601">
            <w:pPr>
              <w:spacing w:line="440" w:lineRule="exact"/>
              <w:jc w:val="center"/>
              <w:rPr>
                <w:color w:val="000000" w:themeColor="text1"/>
                <w:sz w:val="21"/>
                <w:szCs w:val="21"/>
                <w:highlight w:val="none"/>
                <w14:textFill>
                  <w14:solidFill>
                    <w14:schemeClr w14:val="tx1"/>
                  </w14:solidFill>
                </w14:textFill>
              </w:rPr>
            </w:pPr>
          </w:p>
        </w:tc>
        <w:tc>
          <w:tcPr>
            <w:tcW w:w="1188" w:type="dxa"/>
            <w:vMerge w:val="continue"/>
            <w:tcBorders>
              <w:top w:val="nil"/>
              <w:bottom w:val="single" w:color="auto" w:sz="4" w:space="0"/>
              <w:right w:val="single" w:color="auto" w:sz="4" w:space="0"/>
            </w:tcBorders>
            <w:vAlign w:val="center"/>
          </w:tcPr>
          <w:p w14:paraId="011A8A65">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05EBF20B">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对报价方纪律要求</w:t>
            </w:r>
          </w:p>
        </w:tc>
        <w:tc>
          <w:tcPr>
            <w:tcW w:w="4820" w:type="dxa"/>
            <w:tcBorders>
              <w:top w:val="single" w:color="auto" w:sz="4" w:space="0"/>
              <w:left w:val="single" w:color="auto" w:sz="4" w:space="0"/>
              <w:bottom w:val="single" w:color="auto" w:sz="4" w:space="0"/>
            </w:tcBorders>
            <w:vAlign w:val="center"/>
          </w:tcPr>
          <w:p w14:paraId="75C3E38A">
            <w:p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符合报价方须知要求。</w:t>
            </w:r>
            <w:r>
              <w:rPr>
                <w:rFonts w:hint="eastAsia"/>
                <w:color w:val="000000" w:themeColor="text1"/>
                <w:sz w:val="21"/>
                <w:szCs w:val="21"/>
                <w:highlight w:val="none"/>
                <w:lang w:eastAsia="zh-CN"/>
                <w14:textFill>
                  <w14:solidFill>
                    <w14:schemeClr w14:val="tx1"/>
                  </w14:solidFill>
                </w14:textFill>
              </w:rPr>
              <w:t>采购方</w:t>
            </w:r>
            <w:r>
              <w:rPr>
                <w:rFonts w:hint="eastAsia"/>
                <w:color w:val="000000" w:themeColor="text1"/>
                <w:sz w:val="21"/>
                <w:szCs w:val="21"/>
                <w:highlight w:val="none"/>
                <w14:textFill>
                  <w14:solidFill>
                    <w14:schemeClr w14:val="tx1"/>
                  </w14:solidFill>
                </w14:textFill>
              </w:rPr>
              <w:t>根据报价文件、报价IP地址、联系人、联系电话等雷同性确定串通报价行为。</w:t>
            </w:r>
          </w:p>
        </w:tc>
      </w:tr>
      <w:tr w14:paraId="5968DF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restart"/>
            <w:tcBorders>
              <w:top w:val="single" w:color="auto" w:sz="4" w:space="0"/>
              <w:bottom w:val="single" w:color="auto" w:sz="4" w:space="0"/>
              <w:right w:val="single" w:color="auto" w:sz="4" w:space="0"/>
            </w:tcBorders>
            <w:vAlign w:val="center"/>
          </w:tcPr>
          <w:p w14:paraId="0A8A4098">
            <w:pPr>
              <w:spacing w:line="44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p>
        </w:tc>
        <w:tc>
          <w:tcPr>
            <w:tcW w:w="1188" w:type="dxa"/>
            <w:vMerge w:val="restart"/>
            <w:tcBorders>
              <w:top w:val="single" w:color="auto" w:sz="4" w:space="0"/>
              <w:bottom w:val="single" w:color="auto" w:sz="4" w:space="0"/>
              <w:right w:val="single" w:color="auto" w:sz="4" w:space="0"/>
            </w:tcBorders>
            <w:vAlign w:val="center"/>
          </w:tcPr>
          <w:p w14:paraId="1FABA97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资格</w:t>
            </w:r>
          </w:p>
          <w:p w14:paraId="2F43048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评审标准</w:t>
            </w:r>
          </w:p>
        </w:tc>
        <w:tc>
          <w:tcPr>
            <w:tcW w:w="2106" w:type="dxa"/>
            <w:tcBorders>
              <w:top w:val="single" w:color="auto" w:sz="4" w:space="0"/>
              <w:left w:val="single" w:color="auto" w:sz="4" w:space="0"/>
              <w:bottom w:val="single" w:color="auto" w:sz="4" w:space="0"/>
              <w:right w:val="single" w:color="auto" w:sz="4" w:space="0"/>
            </w:tcBorders>
            <w:vAlign w:val="center"/>
          </w:tcPr>
          <w:p w14:paraId="0E4A706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营业执照</w:t>
            </w:r>
          </w:p>
        </w:tc>
        <w:tc>
          <w:tcPr>
            <w:tcW w:w="4820" w:type="dxa"/>
            <w:tcBorders>
              <w:top w:val="single" w:color="auto" w:sz="4" w:space="0"/>
              <w:left w:val="single" w:color="auto" w:sz="4" w:space="0"/>
              <w:bottom w:val="single" w:color="auto" w:sz="4" w:space="0"/>
            </w:tcBorders>
            <w:vAlign w:val="center"/>
          </w:tcPr>
          <w:p w14:paraId="74A26C74">
            <w:pPr>
              <w:rPr>
                <w:color w:val="000000" w:themeColor="text1"/>
                <w:sz w:val="21"/>
                <w:szCs w:val="21"/>
                <w:highlight w:val="none"/>
                <w14:textFill>
                  <w14:solidFill>
                    <w14:schemeClr w14:val="tx1"/>
                  </w14:solidFill>
                </w14:textFill>
              </w:rPr>
            </w:pPr>
            <w:r>
              <w:rPr>
                <w:rFonts w:hint="eastAsia"/>
                <w:highlight w:val="none"/>
              </w:rPr>
              <w:t>具有企业独立法人资格</w:t>
            </w:r>
            <w:r>
              <w:rPr>
                <w:rFonts w:hint="eastAsia"/>
                <w:szCs w:val="21"/>
                <w:highlight w:val="none"/>
              </w:rPr>
              <w:t>和相应的履约能力</w:t>
            </w:r>
            <w:r>
              <w:rPr>
                <w:rFonts w:hint="eastAsia"/>
                <w:color w:val="000000" w:themeColor="text1"/>
                <w:sz w:val="21"/>
                <w:szCs w:val="21"/>
                <w:highlight w:val="none"/>
                <w14:textFill>
                  <w14:solidFill>
                    <w14:schemeClr w14:val="tx1"/>
                  </w14:solidFill>
                </w14:textFill>
              </w:rPr>
              <w:t>；</w:t>
            </w:r>
            <w:r>
              <w:rPr>
                <w:rFonts w:hint="eastAsia"/>
                <w:highlight w:val="none"/>
              </w:rPr>
              <w:t>营业执照有效，经营范围</w:t>
            </w:r>
            <w:r>
              <w:rPr>
                <w:rFonts w:hint="eastAsia"/>
                <w:highlight w:val="none"/>
                <w:u w:val="none"/>
              </w:rPr>
              <w:t>应包括</w:t>
            </w:r>
            <w:r>
              <w:rPr>
                <w:rFonts w:hint="eastAsia"/>
                <w:highlight w:val="none"/>
                <w:u w:val="none"/>
                <w:lang w:val="en-US" w:eastAsia="zh-CN"/>
              </w:rPr>
              <w:t>上述</w:t>
            </w:r>
            <w:r>
              <w:rPr>
                <w:rFonts w:hint="eastAsia"/>
                <w:highlight w:val="none"/>
                <w:u w:val="none"/>
              </w:rPr>
              <w:t>设备</w:t>
            </w:r>
            <w:r>
              <w:rPr>
                <w:rFonts w:hint="eastAsia"/>
                <w:highlight w:val="none"/>
                <w:u w:val="none"/>
                <w:lang w:val="en-US" w:eastAsia="zh-CN"/>
              </w:rPr>
              <w:t>的</w:t>
            </w:r>
            <w:r>
              <w:rPr>
                <w:rFonts w:hint="eastAsia"/>
                <w:highlight w:val="none"/>
                <w:u w:val="none"/>
              </w:rPr>
              <w:t>相关内容</w:t>
            </w:r>
          </w:p>
        </w:tc>
      </w:tr>
      <w:tr w14:paraId="14B79C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245" w:hRule="atLeast"/>
        </w:trPr>
        <w:tc>
          <w:tcPr>
            <w:tcW w:w="675" w:type="dxa"/>
            <w:vMerge w:val="continue"/>
            <w:tcBorders>
              <w:right w:val="single" w:color="auto" w:sz="4" w:space="0"/>
            </w:tcBorders>
            <w:vAlign w:val="center"/>
          </w:tcPr>
          <w:p w14:paraId="1735D016">
            <w:pPr>
              <w:spacing w:line="440" w:lineRule="exact"/>
              <w:jc w:val="center"/>
              <w:rPr>
                <w:rFonts w:hint="eastAsia"/>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5B48ABA4">
            <w:pPr>
              <w:jc w:val="center"/>
              <w:rPr>
                <w:rFonts w:hint="eastAsia"/>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09E75676">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业绩要求</w:t>
            </w:r>
          </w:p>
        </w:tc>
        <w:tc>
          <w:tcPr>
            <w:tcW w:w="4820" w:type="dxa"/>
            <w:tcBorders>
              <w:top w:val="single" w:color="auto" w:sz="4" w:space="0"/>
              <w:left w:val="single" w:color="auto" w:sz="4" w:space="0"/>
              <w:bottom w:val="single" w:color="auto" w:sz="4" w:space="0"/>
            </w:tcBorders>
            <w:vAlign w:val="center"/>
          </w:tcPr>
          <w:p w14:paraId="5A0DA552">
            <w:pPr>
              <w:rPr>
                <w:rFonts w:hint="eastAsia" w:cs="Times New Roman"/>
                <w:highlight w:val="none"/>
                <w:lang w:eastAsia="zh-CN"/>
              </w:rPr>
            </w:pPr>
            <w:r>
              <w:rPr>
                <w:rFonts w:hint="eastAsia" w:cs="Times New Roman"/>
                <w:highlight w:val="none"/>
                <w:lang w:val="en-US" w:eastAsia="zh-CN"/>
              </w:rPr>
              <w:t>报价方</w:t>
            </w:r>
            <w:r>
              <w:rPr>
                <w:rFonts w:hint="eastAsia" w:eastAsia="宋体" w:cs="Times New Roman"/>
                <w:highlight w:val="none"/>
              </w:rPr>
              <w:t>须提供近</w:t>
            </w:r>
            <w:r>
              <w:rPr>
                <w:rFonts w:hint="eastAsia" w:cs="Times New Roman"/>
                <w:highlight w:val="none"/>
                <w:lang w:val="en-US" w:eastAsia="zh-CN"/>
              </w:rPr>
              <w:t>3</w:t>
            </w:r>
            <w:r>
              <w:rPr>
                <w:rFonts w:hint="eastAsia" w:eastAsia="宋体" w:cs="Times New Roman"/>
                <w:highlight w:val="none"/>
              </w:rPr>
              <w:t>年（202</w:t>
            </w:r>
            <w:r>
              <w:rPr>
                <w:rFonts w:hint="eastAsia" w:cs="Times New Roman"/>
                <w:highlight w:val="none"/>
                <w:lang w:val="en-US" w:eastAsia="zh-CN"/>
              </w:rPr>
              <w:t>3</w:t>
            </w:r>
            <w:r>
              <w:rPr>
                <w:rFonts w:hint="eastAsia" w:eastAsia="宋体" w:cs="Times New Roman"/>
                <w:highlight w:val="none"/>
              </w:rPr>
              <w:t>年</w:t>
            </w:r>
            <w:r>
              <w:rPr>
                <w:rFonts w:hint="eastAsia" w:cs="Times New Roman"/>
                <w:highlight w:val="none"/>
                <w:lang w:val="en-US" w:eastAsia="zh-CN"/>
              </w:rPr>
              <w:t>4</w:t>
            </w:r>
            <w:r>
              <w:rPr>
                <w:rFonts w:hint="eastAsia" w:eastAsia="宋体" w:cs="Times New Roman"/>
                <w:highlight w:val="none"/>
              </w:rPr>
              <w:t>月1日至报价截止日）</w:t>
            </w:r>
            <w:r>
              <w:rPr>
                <w:rFonts w:hint="eastAsia"/>
                <w:bCs/>
                <w:kern w:val="0"/>
                <w:szCs w:val="21"/>
                <w:highlight w:val="none"/>
              </w:rPr>
              <w:t>螺杆压缩机制冷机组成功运行的业绩至少</w:t>
            </w:r>
            <w:r>
              <w:rPr>
                <w:rFonts w:hint="eastAsia"/>
                <w:bCs/>
                <w:kern w:val="0"/>
                <w:szCs w:val="21"/>
                <w:highlight w:val="none"/>
                <w:lang w:val="en-US" w:eastAsia="zh-CN"/>
              </w:rPr>
              <w:t>3</w:t>
            </w:r>
            <w:r>
              <w:rPr>
                <w:rFonts w:hint="eastAsia"/>
                <w:bCs/>
                <w:kern w:val="0"/>
                <w:szCs w:val="21"/>
                <w:highlight w:val="none"/>
              </w:rPr>
              <w:t>项，并提供业绩清单及合同复印件、相关发票复印件以及设备性能验收报告或客户证明材料。业绩有效时间以合同签订日期为准。合同文件需体现：合同首页、供货清单、合同签订时间、双方盖章签字页</w:t>
            </w:r>
            <w:r>
              <w:rPr>
                <w:bCs/>
                <w:szCs w:val="21"/>
                <w:highlight w:val="none"/>
                <w:lang w:bidi="ar"/>
              </w:rPr>
              <w:t>（</w:t>
            </w:r>
            <w:r>
              <w:rPr>
                <w:rFonts w:hint="eastAsia"/>
                <w:bCs/>
                <w:szCs w:val="21"/>
                <w:highlight w:val="none"/>
                <w:lang w:bidi="ar"/>
              </w:rPr>
              <w:t>业绩</w:t>
            </w:r>
            <w:r>
              <w:rPr>
                <w:bCs/>
                <w:szCs w:val="21"/>
                <w:highlight w:val="none"/>
                <w:lang w:bidi="ar"/>
              </w:rPr>
              <w:t>要求在</w:t>
            </w:r>
            <w:r>
              <w:rPr>
                <w:rFonts w:hint="eastAsia"/>
                <w:bCs/>
                <w:szCs w:val="21"/>
                <w:highlight w:val="none"/>
                <w:lang w:val="en-US" w:eastAsia="zh-CN" w:bidi="ar"/>
              </w:rPr>
              <w:t>报价文件</w:t>
            </w:r>
            <w:r>
              <w:rPr>
                <w:bCs/>
                <w:szCs w:val="21"/>
                <w:highlight w:val="none"/>
                <w:lang w:bidi="ar"/>
              </w:rPr>
              <w:t>中提供）；</w:t>
            </w:r>
            <w:r>
              <w:rPr>
                <w:rFonts w:hint="eastAsia"/>
                <w:bCs/>
                <w:szCs w:val="21"/>
                <w:highlight w:val="none"/>
                <w:lang w:bidi="ar"/>
              </w:rPr>
              <w:t>可提供技术协议补充合同内容。</w:t>
            </w:r>
          </w:p>
        </w:tc>
      </w:tr>
      <w:tr w14:paraId="350B89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75" w:type="dxa"/>
            <w:vMerge w:val="continue"/>
            <w:tcBorders>
              <w:right w:val="single" w:color="auto" w:sz="4" w:space="0"/>
            </w:tcBorders>
            <w:vAlign w:val="center"/>
          </w:tcPr>
          <w:p w14:paraId="1E62055E">
            <w:pPr>
              <w:spacing w:line="440" w:lineRule="exact"/>
              <w:jc w:val="center"/>
              <w:rPr>
                <w:rFonts w:hint="eastAsia"/>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2812EC29">
            <w:pPr>
              <w:jc w:val="center"/>
              <w:rPr>
                <w:rFonts w:hint="eastAsia"/>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1086AD61">
            <w:pPr>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szCs w:val="21"/>
                <w:highlight w:val="none"/>
              </w:rPr>
              <w:t>体系认证证书</w:t>
            </w:r>
            <w:r>
              <w:rPr>
                <w:rFonts w:hint="eastAsia"/>
                <w:szCs w:val="21"/>
                <w:highlight w:val="none"/>
                <w:lang w:val="en-US" w:eastAsia="zh-CN"/>
              </w:rPr>
              <w:t>要求</w:t>
            </w:r>
          </w:p>
        </w:tc>
        <w:tc>
          <w:tcPr>
            <w:tcW w:w="4820" w:type="dxa"/>
            <w:tcBorders>
              <w:top w:val="single" w:color="auto" w:sz="4" w:space="0"/>
              <w:left w:val="single" w:color="auto" w:sz="4" w:space="0"/>
              <w:bottom w:val="single" w:color="auto" w:sz="4" w:space="0"/>
            </w:tcBorders>
            <w:vAlign w:val="center"/>
          </w:tcPr>
          <w:p w14:paraId="78C20800">
            <w:pPr>
              <w:rPr>
                <w:rFonts w:hint="eastAsia" w:cs="Times New Roman"/>
                <w:highlight w:val="none"/>
                <w:lang w:val="en-US" w:eastAsia="zh-CN"/>
              </w:rPr>
            </w:pPr>
            <w:r>
              <w:rPr>
                <w:rFonts w:hint="eastAsia"/>
                <w:szCs w:val="21"/>
                <w:highlight w:val="none"/>
                <w:lang w:eastAsia="zh-CN"/>
              </w:rPr>
              <w:t>报价</w:t>
            </w:r>
            <w:r>
              <w:rPr>
                <w:rFonts w:hint="eastAsia"/>
                <w:szCs w:val="21"/>
                <w:highlight w:val="none"/>
              </w:rPr>
              <w:t>人应具有完善的质量</w:t>
            </w:r>
            <w:r>
              <w:rPr>
                <w:rFonts w:hint="eastAsia"/>
                <w:szCs w:val="21"/>
                <w:highlight w:val="none"/>
                <w:lang w:eastAsia="zh-CN"/>
              </w:rPr>
              <w:t>、</w:t>
            </w:r>
            <w:r>
              <w:rPr>
                <w:rFonts w:hint="eastAsia"/>
                <w:szCs w:val="21"/>
                <w:highlight w:val="none"/>
                <w:lang w:val="en-US" w:eastAsia="zh-CN"/>
              </w:rPr>
              <w:t>环境、职业健康安全管理</w:t>
            </w:r>
            <w:r>
              <w:rPr>
                <w:rFonts w:hint="eastAsia"/>
                <w:szCs w:val="21"/>
                <w:highlight w:val="none"/>
              </w:rPr>
              <w:t>保证体系，必须持有国家认定的有资质机构颁发的质量</w:t>
            </w:r>
            <w:r>
              <w:rPr>
                <w:rFonts w:hint="eastAsia"/>
                <w:szCs w:val="21"/>
                <w:highlight w:val="none"/>
                <w:lang w:eastAsia="zh-CN"/>
              </w:rPr>
              <w:t>、</w:t>
            </w:r>
            <w:r>
              <w:rPr>
                <w:rFonts w:hint="eastAsia"/>
                <w:szCs w:val="21"/>
                <w:highlight w:val="none"/>
                <w:lang w:val="en-US" w:eastAsia="zh-CN"/>
              </w:rPr>
              <w:t>环境、职业健康安全管理</w:t>
            </w:r>
            <w:r>
              <w:rPr>
                <w:rFonts w:hint="eastAsia"/>
                <w:szCs w:val="21"/>
                <w:highlight w:val="none"/>
              </w:rPr>
              <w:t>保证体系认证证书。</w:t>
            </w:r>
          </w:p>
        </w:tc>
      </w:tr>
      <w:tr w14:paraId="7BB24C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right w:val="single" w:color="auto" w:sz="4" w:space="0"/>
            </w:tcBorders>
            <w:vAlign w:val="center"/>
          </w:tcPr>
          <w:p w14:paraId="15F43E4C">
            <w:pPr>
              <w:spacing w:line="440" w:lineRule="exact"/>
              <w:jc w:val="center"/>
              <w:rPr>
                <w:rFonts w:hint="eastAsia"/>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5F72167D">
            <w:pPr>
              <w:jc w:val="center"/>
              <w:rPr>
                <w:rFonts w:hint="eastAsia"/>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31E793E6">
            <w:pPr>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财务要求</w:t>
            </w:r>
          </w:p>
        </w:tc>
        <w:tc>
          <w:tcPr>
            <w:tcW w:w="4820" w:type="dxa"/>
            <w:tcBorders>
              <w:top w:val="single" w:color="auto" w:sz="4" w:space="0"/>
              <w:left w:val="single" w:color="auto" w:sz="4" w:space="0"/>
              <w:bottom w:val="single" w:color="auto" w:sz="4" w:space="0"/>
            </w:tcBorders>
            <w:vAlign w:val="center"/>
          </w:tcPr>
          <w:p w14:paraId="362DF9E2">
            <w:pPr>
              <w:rPr>
                <w:rFonts w:hint="eastAsia" w:eastAsia="宋体" w:cs="Times New Roman"/>
                <w:sz w:val="21"/>
                <w:szCs w:val="21"/>
                <w:highlight w:val="none"/>
                <w:lang w:val="en-US" w:eastAsia="zh-CN"/>
              </w:rPr>
            </w:pPr>
            <w:r>
              <w:rPr>
                <w:rFonts w:hint="eastAsia" w:cs="Times New Roman"/>
                <w:highlight w:val="none"/>
                <w:lang w:val="en-US" w:eastAsia="zh-CN"/>
              </w:rPr>
              <w:t>报价方</w:t>
            </w:r>
            <w:r>
              <w:rPr>
                <w:rFonts w:hint="eastAsia" w:eastAsia="宋体" w:cs="Times New Roman"/>
                <w:highlight w:val="none"/>
                <w:lang w:val="en-US" w:eastAsia="zh-CN"/>
              </w:rPr>
              <w:t>须提供2024年经</w:t>
            </w:r>
            <w:r>
              <w:rPr>
                <w:rFonts w:hint="eastAsia" w:asciiTheme="minorEastAsia" w:hAnsiTheme="minorEastAsia" w:eastAsiaTheme="minorEastAsia"/>
                <w:szCs w:val="21"/>
                <w:highlight w:val="none"/>
              </w:rPr>
              <w:t>会计师事务所或审计机构审计的财务会计报表，包括资产负债表、现金流量表、利润表和财务情况说明书的复印件</w:t>
            </w:r>
            <w:r>
              <w:rPr>
                <w:rFonts w:hint="eastAsia" w:eastAsia="宋体" w:cs="Times New Roman"/>
                <w:highlight w:val="none"/>
                <w:lang w:val="en-US" w:eastAsia="zh-CN"/>
              </w:rPr>
              <w:t>。</w:t>
            </w:r>
          </w:p>
        </w:tc>
      </w:tr>
      <w:tr w14:paraId="566765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top w:val="nil"/>
              <w:bottom w:val="single" w:color="auto" w:sz="4" w:space="0"/>
              <w:right w:val="single" w:color="auto" w:sz="4" w:space="0"/>
            </w:tcBorders>
            <w:vAlign w:val="center"/>
          </w:tcPr>
          <w:p w14:paraId="6E2FA6A3">
            <w:pPr>
              <w:spacing w:line="440" w:lineRule="exact"/>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 xml:space="preserve"> </w:t>
            </w:r>
          </w:p>
        </w:tc>
        <w:tc>
          <w:tcPr>
            <w:tcW w:w="1188" w:type="dxa"/>
            <w:vMerge w:val="continue"/>
            <w:tcBorders>
              <w:top w:val="nil"/>
              <w:bottom w:val="single" w:color="auto" w:sz="4" w:space="0"/>
              <w:right w:val="single" w:color="auto" w:sz="4" w:space="0"/>
            </w:tcBorders>
            <w:vAlign w:val="center"/>
          </w:tcPr>
          <w:p w14:paraId="17CB894E">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02CB61D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禁限条件</w:t>
            </w:r>
          </w:p>
        </w:tc>
        <w:tc>
          <w:tcPr>
            <w:tcW w:w="4820" w:type="dxa"/>
            <w:tcBorders>
              <w:top w:val="single" w:color="auto" w:sz="4" w:space="0"/>
              <w:left w:val="single" w:color="auto" w:sz="4" w:space="0"/>
              <w:bottom w:val="single" w:color="auto" w:sz="4" w:space="0"/>
            </w:tcBorders>
            <w:vAlign w:val="center"/>
          </w:tcPr>
          <w:p w14:paraId="65782A69">
            <w:pPr>
              <w:rPr>
                <w:rFonts w:hint="eastAsia" w:eastAsia="宋体"/>
                <w:highlight w:val="none"/>
                <w:lang w:eastAsia="zh-CN"/>
              </w:rPr>
            </w:pPr>
            <w:r>
              <w:rPr>
                <w:rFonts w:hint="eastAsia"/>
                <w:highlight w:val="none"/>
              </w:rPr>
              <w:t>（1）被人民法院在“信用中国”网站（</w:t>
            </w:r>
            <w:r>
              <w:rPr>
                <w:highlight w:val="none"/>
              </w:rPr>
              <w:fldChar w:fldCharType="begin"/>
            </w:r>
            <w:r>
              <w:rPr>
                <w:highlight w:val="none"/>
              </w:rPr>
              <w:instrText xml:space="preserve"> HYPERLINK "http://www.creditchina.gov.cn/" </w:instrText>
            </w:r>
            <w:r>
              <w:rPr>
                <w:highlight w:val="none"/>
              </w:rPr>
              <w:fldChar w:fldCharType="separate"/>
            </w:r>
            <w:r>
              <w:rPr>
                <w:highlight w:val="none"/>
              </w:rPr>
              <w:t>www.creditchina.gov.cn</w:t>
            </w:r>
            <w:r>
              <w:rPr>
                <w:highlight w:val="none"/>
              </w:rPr>
              <w:fldChar w:fldCharType="end"/>
            </w:r>
            <w:r>
              <w:rPr>
                <w:rFonts w:hint="eastAsia"/>
                <w:highlight w:val="none"/>
              </w:rPr>
              <w:t>）列入失信被执行人名单的、被工商行政管理机关在全国企业信用信息公示系统</w:t>
            </w:r>
            <w:r>
              <w:rPr>
                <w:highlight w:val="none"/>
              </w:rPr>
              <w:t>(http</w:t>
            </w:r>
            <w:r>
              <w:rPr>
                <w:rFonts w:hint="eastAsia"/>
                <w:highlight w:val="none"/>
              </w:rPr>
              <w:t>：</w:t>
            </w:r>
            <w:r>
              <w:rPr>
                <w:highlight w:val="none"/>
              </w:rPr>
              <w:t>//www.gsxt.gov.cn/index.html)</w:t>
            </w:r>
            <w:r>
              <w:rPr>
                <w:rFonts w:hint="eastAsia"/>
                <w:highlight w:val="none"/>
              </w:rPr>
              <w:t>中列入严重违法失信企业名单的单位不得参加报价</w:t>
            </w:r>
            <w:r>
              <w:rPr>
                <w:rFonts w:hint="eastAsia"/>
                <w:highlight w:val="none"/>
                <w:lang w:eastAsia="zh-CN"/>
              </w:rPr>
              <w:t>。</w:t>
            </w:r>
          </w:p>
          <w:p w14:paraId="7A817683">
            <w:pPr>
              <w:rPr>
                <w:rFonts w:hint="eastAsia" w:eastAsia="宋体"/>
                <w:highlight w:val="none"/>
                <w:lang w:eastAsia="zh-CN"/>
              </w:rPr>
            </w:pPr>
            <w:r>
              <w:rPr>
                <w:rFonts w:hint="eastAsia"/>
                <w:highlight w:val="none"/>
              </w:rPr>
              <w:t>（2）被责令停业的、财产被接管或冻结的单位不得参加报价</w:t>
            </w:r>
            <w:r>
              <w:rPr>
                <w:rFonts w:hint="eastAsia"/>
                <w:highlight w:val="none"/>
                <w:lang w:eastAsia="zh-CN"/>
              </w:rPr>
              <w:t>。</w:t>
            </w:r>
          </w:p>
          <w:p w14:paraId="2F7BABF7">
            <w:pPr>
              <w:rPr>
                <w:rFonts w:hint="eastAsia" w:eastAsia="宋体"/>
                <w:highlight w:val="none"/>
                <w:lang w:eastAsia="zh-CN"/>
              </w:rPr>
            </w:pPr>
            <w:r>
              <w:rPr>
                <w:rFonts w:hint="eastAsia"/>
                <w:highlight w:val="none"/>
              </w:rPr>
              <w:t>（3）单位负责人为同一人或者存在控股、管理关系的不同单位，不得同时参加本采购项目报价</w:t>
            </w:r>
            <w:r>
              <w:rPr>
                <w:rFonts w:hint="eastAsia"/>
                <w:highlight w:val="none"/>
                <w:lang w:eastAsia="zh-CN"/>
              </w:rPr>
              <w:t>。</w:t>
            </w:r>
          </w:p>
          <w:p w14:paraId="6F57A8A1">
            <w:pPr>
              <w:rPr>
                <w:color w:val="000000" w:themeColor="text1"/>
                <w:sz w:val="21"/>
                <w:szCs w:val="21"/>
                <w:highlight w:val="none"/>
                <w14:textFill>
                  <w14:solidFill>
                    <w14:schemeClr w14:val="tx1"/>
                  </w14:solidFill>
                </w14:textFill>
              </w:rPr>
            </w:pPr>
            <w:r>
              <w:rPr>
                <w:rFonts w:hint="eastAsia"/>
                <w:highlight w:val="none"/>
              </w:rPr>
              <w:t>（4）不允许联合体参加报价。</w:t>
            </w:r>
          </w:p>
        </w:tc>
      </w:tr>
      <w:tr w14:paraId="32DBD4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restart"/>
            <w:tcBorders>
              <w:top w:val="single" w:color="auto" w:sz="4" w:space="0"/>
              <w:right w:val="single" w:color="auto" w:sz="4" w:space="0"/>
            </w:tcBorders>
            <w:vAlign w:val="center"/>
          </w:tcPr>
          <w:p w14:paraId="1C3647EC">
            <w:pPr>
              <w:spacing w:line="440" w:lineRule="exact"/>
              <w:jc w:val="center"/>
              <w:rPr>
                <w:color w:val="000000" w:themeColor="text1"/>
                <w:sz w:val="21"/>
                <w:szCs w:val="21"/>
                <w:highlight w:val="none"/>
                <w14:textFill>
                  <w14:solidFill>
                    <w14:schemeClr w14:val="tx1"/>
                  </w14:solidFill>
                </w14:textFill>
              </w:rPr>
            </w:pPr>
          </w:p>
          <w:p w14:paraId="6FC9F054">
            <w:pPr>
              <w:spacing w:line="440" w:lineRule="exact"/>
              <w:jc w:val="center"/>
              <w:rPr>
                <w:color w:val="000000" w:themeColor="text1"/>
                <w:sz w:val="21"/>
                <w:szCs w:val="21"/>
                <w:highlight w:val="none"/>
                <w14:textFill>
                  <w14:solidFill>
                    <w14:schemeClr w14:val="tx1"/>
                  </w14:solidFill>
                </w14:textFill>
              </w:rPr>
            </w:pPr>
          </w:p>
          <w:p w14:paraId="405517A5">
            <w:pPr>
              <w:spacing w:line="44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p>
          <w:p w14:paraId="71087EFD">
            <w:pPr>
              <w:spacing w:line="440" w:lineRule="exact"/>
              <w:jc w:val="center"/>
              <w:rPr>
                <w:color w:val="000000" w:themeColor="text1"/>
                <w:sz w:val="21"/>
                <w:szCs w:val="21"/>
                <w:highlight w:val="none"/>
                <w14:textFill>
                  <w14:solidFill>
                    <w14:schemeClr w14:val="tx1"/>
                  </w14:solidFill>
                </w14:textFill>
              </w:rPr>
            </w:pPr>
          </w:p>
          <w:p w14:paraId="7ACBE6C4">
            <w:pPr>
              <w:spacing w:line="440" w:lineRule="exact"/>
              <w:jc w:val="center"/>
              <w:rPr>
                <w:color w:val="000000" w:themeColor="text1"/>
                <w:sz w:val="21"/>
                <w:szCs w:val="21"/>
                <w:highlight w:val="none"/>
                <w14:textFill>
                  <w14:solidFill>
                    <w14:schemeClr w14:val="tx1"/>
                  </w14:solidFill>
                </w14:textFill>
              </w:rPr>
            </w:pPr>
          </w:p>
          <w:p w14:paraId="0E8023A3">
            <w:pPr>
              <w:spacing w:line="440" w:lineRule="exact"/>
              <w:jc w:val="center"/>
              <w:rPr>
                <w:color w:val="000000" w:themeColor="text1"/>
                <w:sz w:val="21"/>
                <w:szCs w:val="21"/>
                <w:highlight w:val="none"/>
                <w14:textFill>
                  <w14:solidFill>
                    <w14:schemeClr w14:val="tx1"/>
                  </w14:solidFill>
                </w14:textFill>
              </w:rPr>
            </w:pPr>
          </w:p>
          <w:p w14:paraId="3725C299">
            <w:pPr>
              <w:spacing w:line="440" w:lineRule="exact"/>
              <w:jc w:val="center"/>
              <w:rPr>
                <w:color w:val="000000" w:themeColor="text1"/>
                <w:sz w:val="21"/>
                <w:szCs w:val="21"/>
                <w:highlight w:val="none"/>
                <w14:textFill>
                  <w14:solidFill>
                    <w14:schemeClr w14:val="tx1"/>
                  </w14:solidFill>
                </w14:textFill>
              </w:rPr>
            </w:pPr>
          </w:p>
        </w:tc>
        <w:tc>
          <w:tcPr>
            <w:tcW w:w="1188" w:type="dxa"/>
            <w:vMerge w:val="restart"/>
            <w:tcBorders>
              <w:top w:val="single" w:color="auto" w:sz="4" w:space="0"/>
              <w:right w:val="single" w:color="auto" w:sz="4" w:space="0"/>
            </w:tcBorders>
            <w:vAlign w:val="center"/>
          </w:tcPr>
          <w:p w14:paraId="499A2382">
            <w:pPr>
              <w:jc w:val="center"/>
              <w:rPr>
                <w:color w:val="000000" w:themeColor="text1"/>
                <w:sz w:val="21"/>
                <w:szCs w:val="21"/>
                <w:highlight w:val="none"/>
                <w14:textFill>
                  <w14:solidFill>
                    <w14:schemeClr w14:val="tx1"/>
                  </w14:solidFill>
                </w14:textFill>
              </w:rPr>
            </w:pPr>
          </w:p>
          <w:p w14:paraId="6330C30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响应性</w:t>
            </w:r>
          </w:p>
          <w:p w14:paraId="61ED72E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评审标准</w:t>
            </w:r>
          </w:p>
          <w:p w14:paraId="55BC2669">
            <w:pPr>
              <w:jc w:val="center"/>
              <w:rPr>
                <w:color w:val="000000" w:themeColor="text1"/>
                <w:sz w:val="21"/>
                <w:szCs w:val="21"/>
                <w:highlight w:val="none"/>
                <w14:textFill>
                  <w14:solidFill>
                    <w14:schemeClr w14:val="tx1"/>
                  </w14:solidFill>
                </w14:textFill>
              </w:rPr>
            </w:pPr>
          </w:p>
          <w:p w14:paraId="47ED436A">
            <w:pPr>
              <w:jc w:val="center"/>
              <w:rPr>
                <w:color w:val="000000" w:themeColor="text1"/>
                <w:sz w:val="21"/>
                <w:szCs w:val="21"/>
                <w:highlight w:val="none"/>
                <w14:textFill>
                  <w14:solidFill>
                    <w14:schemeClr w14:val="tx1"/>
                  </w14:solidFill>
                </w14:textFill>
              </w:rPr>
            </w:pPr>
          </w:p>
          <w:p w14:paraId="192A0FB4">
            <w:pP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073BDBC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报价</w:t>
            </w:r>
          </w:p>
        </w:tc>
        <w:tc>
          <w:tcPr>
            <w:tcW w:w="4820" w:type="dxa"/>
            <w:tcBorders>
              <w:top w:val="single" w:color="auto" w:sz="4" w:space="0"/>
              <w:left w:val="single" w:color="auto" w:sz="4" w:space="0"/>
              <w:bottom w:val="single" w:color="auto" w:sz="4" w:space="0"/>
            </w:tcBorders>
            <w:vAlign w:val="center"/>
          </w:tcPr>
          <w:p w14:paraId="6BD2A4F9">
            <w:pPr>
              <w:numPr>
                <w:ilvl w:val="0"/>
                <w:numId w:val="7"/>
              </w:num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不得高于最高限价。</w:t>
            </w:r>
          </w:p>
          <w:p w14:paraId="3560B414">
            <w:pPr>
              <w:numPr>
                <w:ilvl w:val="0"/>
                <w:numId w:val="7"/>
              </w:num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电子商务平台所填报价信息与报价函报价一致</w:t>
            </w:r>
          </w:p>
        </w:tc>
      </w:tr>
      <w:tr w14:paraId="65A5BC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right w:val="single" w:color="auto" w:sz="4" w:space="0"/>
            </w:tcBorders>
            <w:vAlign w:val="center"/>
          </w:tcPr>
          <w:p w14:paraId="54C34CEE">
            <w:pPr>
              <w:spacing w:line="440" w:lineRule="exact"/>
              <w:jc w:val="center"/>
              <w:rPr>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017AFCD3">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18FC498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工期</w:t>
            </w:r>
          </w:p>
        </w:tc>
        <w:tc>
          <w:tcPr>
            <w:tcW w:w="4820" w:type="dxa"/>
            <w:tcBorders>
              <w:top w:val="single" w:color="auto" w:sz="4" w:space="0"/>
              <w:left w:val="single" w:color="auto" w:sz="4" w:space="0"/>
              <w:bottom w:val="single" w:color="auto" w:sz="4" w:space="0"/>
            </w:tcBorders>
            <w:vAlign w:val="center"/>
          </w:tcPr>
          <w:p w14:paraId="0F12285E">
            <w:p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符合报价方须知要求</w:t>
            </w:r>
          </w:p>
        </w:tc>
      </w:tr>
      <w:tr w14:paraId="564DA6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right w:val="single" w:color="auto" w:sz="4" w:space="0"/>
            </w:tcBorders>
            <w:vAlign w:val="center"/>
          </w:tcPr>
          <w:p w14:paraId="4025FD60">
            <w:pPr>
              <w:spacing w:line="440" w:lineRule="exact"/>
              <w:jc w:val="center"/>
              <w:rPr>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55321439">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063D75E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技术和质量标准</w:t>
            </w:r>
          </w:p>
        </w:tc>
        <w:tc>
          <w:tcPr>
            <w:tcW w:w="4820" w:type="dxa"/>
            <w:tcBorders>
              <w:top w:val="single" w:color="auto" w:sz="4" w:space="0"/>
              <w:left w:val="single" w:color="auto" w:sz="4" w:space="0"/>
              <w:bottom w:val="single" w:color="auto" w:sz="4" w:space="0"/>
            </w:tcBorders>
            <w:vAlign w:val="center"/>
          </w:tcPr>
          <w:p w14:paraId="43019C1F">
            <w:p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符合报价方须知、采购需求、技术要求。评审专家组经过评议认为技术方案不符合</w:t>
            </w:r>
            <w:r>
              <w:rPr>
                <w:rFonts w:hint="eastAsia"/>
                <w:color w:val="000000" w:themeColor="text1"/>
                <w:sz w:val="21"/>
                <w:szCs w:val="21"/>
                <w:highlight w:val="none"/>
                <w:lang w:eastAsia="zh-CN"/>
                <w14:textFill>
                  <w14:solidFill>
                    <w14:schemeClr w14:val="tx1"/>
                  </w14:solidFill>
                </w14:textFill>
              </w:rPr>
              <w:t>采购方</w:t>
            </w:r>
            <w:r>
              <w:rPr>
                <w:rFonts w:hint="eastAsia"/>
                <w:color w:val="000000" w:themeColor="text1"/>
                <w:sz w:val="21"/>
                <w:szCs w:val="21"/>
                <w:highlight w:val="none"/>
                <w14:textFill>
                  <w14:solidFill>
                    <w14:schemeClr w14:val="tx1"/>
                  </w14:solidFill>
                </w14:textFill>
              </w:rPr>
              <w:t>要求的报价方，不进入下一阶段评审</w:t>
            </w:r>
          </w:p>
        </w:tc>
      </w:tr>
      <w:tr w14:paraId="099344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right w:val="single" w:color="auto" w:sz="4" w:space="0"/>
            </w:tcBorders>
            <w:vAlign w:val="center"/>
          </w:tcPr>
          <w:p w14:paraId="575B5E61">
            <w:pPr>
              <w:spacing w:line="440" w:lineRule="exact"/>
              <w:jc w:val="center"/>
              <w:rPr>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7083E66D">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5CDB94F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报价有效期</w:t>
            </w:r>
          </w:p>
        </w:tc>
        <w:tc>
          <w:tcPr>
            <w:tcW w:w="4820" w:type="dxa"/>
            <w:tcBorders>
              <w:top w:val="single" w:color="auto" w:sz="4" w:space="0"/>
              <w:left w:val="single" w:color="auto" w:sz="4" w:space="0"/>
              <w:bottom w:val="single" w:color="auto" w:sz="4" w:space="0"/>
            </w:tcBorders>
            <w:vAlign w:val="center"/>
          </w:tcPr>
          <w:p w14:paraId="6AADD7C7">
            <w:p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符合报价方须知要求</w:t>
            </w:r>
          </w:p>
        </w:tc>
      </w:tr>
      <w:tr w14:paraId="0DF97B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right w:val="single" w:color="auto" w:sz="4" w:space="0"/>
            </w:tcBorders>
            <w:vAlign w:val="center"/>
          </w:tcPr>
          <w:p w14:paraId="1FEF1BE4">
            <w:pPr>
              <w:spacing w:line="440" w:lineRule="exact"/>
              <w:jc w:val="center"/>
              <w:rPr>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3C3589B5">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6394009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报价保证金</w:t>
            </w:r>
          </w:p>
        </w:tc>
        <w:tc>
          <w:tcPr>
            <w:tcW w:w="4820" w:type="dxa"/>
            <w:tcBorders>
              <w:top w:val="single" w:color="auto" w:sz="4" w:space="0"/>
              <w:left w:val="single" w:color="auto" w:sz="4" w:space="0"/>
              <w:bottom w:val="single" w:color="auto" w:sz="4" w:space="0"/>
            </w:tcBorders>
            <w:vAlign w:val="center"/>
          </w:tcPr>
          <w:p w14:paraId="61B80FDD">
            <w:p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符合报价方须知要求</w:t>
            </w:r>
          </w:p>
        </w:tc>
      </w:tr>
      <w:tr w14:paraId="06382C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4" w:hRule="atLeast"/>
        </w:trPr>
        <w:tc>
          <w:tcPr>
            <w:tcW w:w="675" w:type="dxa"/>
            <w:vMerge w:val="continue"/>
            <w:tcBorders>
              <w:right w:val="single" w:color="auto" w:sz="4" w:space="0"/>
            </w:tcBorders>
            <w:vAlign w:val="center"/>
          </w:tcPr>
          <w:p w14:paraId="5EB06E04">
            <w:pPr>
              <w:spacing w:line="440" w:lineRule="exact"/>
              <w:jc w:val="center"/>
              <w:rPr>
                <w:color w:val="000000" w:themeColor="text1"/>
                <w:sz w:val="21"/>
                <w:szCs w:val="21"/>
                <w:highlight w:val="none"/>
                <w14:textFill>
                  <w14:solidFill>
                    <w14:schemeClr w14:val="tx1"/>
                  </w14:solidFill>
                </w14:textFill>
              </w:rPr>
            </w:pPr>
          </w:p>
        </w:tc>
        <w:tc>
          <w:tcPr>
            <w:tcW w:w="1188" w:type="dxa"/>
            <w:vMerge w:val="continue"/>
            <w:tcBorders>
              <w:right w:val="single" w:color="auto" w:sz="4" w:space="0"/>
            </w:tcBorders>
            <w:vAlign w:val="center"/>
          </w:tcPr>
          <w:p w14:paraId="05B69636">
            <w:pPr>
              <w:jc w:val="center"/>
              <w:rPr>
                <w:color w:val="000000" w:themeColor="text1"/>
                <w:sz w:val="21"/>
                <w:szCs w:val="21"/>
                <w:highlight w:val="none"/>
                <w14:textFill>
                  <w14:solidFill>
                    <w14:schemeClr w14:val="tx1"/>
                  </w14:solidFill>
                </w14:textFill>
              </w:rPr>
            </w:pPr>
          </w:p>
        </w:tc>
        <w:tc>
          <w:tcPr>
            <w:tcW w:w="2106" w:type="dxa"/>
            <w:tcBorders>
              <w:top w:val="single" w:color="auto" w:sz="4" w:space="0"/>
              <w:left w:val="single" w:color="auto" w:sz="4" w:space="0"/>
              <w:bottom w:val="single" w:color="auto" w:sz="4" w:space="0"/>
              <w:right w:val="single" w:color="auto" w:sz="4" w:space="0"/>
            </w:tcBorders>
            <w:vAlign w:val="center"/>
          </w:tcPr>
          <w:p w14:paraId="3C4B3B2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权利义务</w:t>
            </w:r>
          </w:p>
        </w:tc>
        <w:tc>
          <w:tcPr>
            <w:tcW w:w="4820" w:type="dxa"/>
            <w:tcBorders>
              <w:top w:val="single" w:color="auto" w:sz="4" w:space="0"/>
              <w:left w:val="single" w:color="auto" w:sz="4" w:space="0"/>
              <w:bottom w:val="single" w:color="auto" w:sz="4" w:space="0"/>
            </w:tcBorders>
            <w:vAlign w:val="center"/>
          </w:tcPr>
          <w:p w14:paraId="51226521">
            <w:pP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响应询价文件的合同条款等要求</w:t>
            </w:r>
          </w:p>
        </w:tc>
      </w:tr>
    </w:tbl>
    <w:p w14:paraId="06988030">
      <w:pPr>
        <w:rPr>
          <w:color w:val="000000" w:themeColor="text1"/>
          <w:highlight w:val="none"/>
          <w14:textFill>
            <w14:solidFill>
              <w14:schemeClr w14:val="tx1"/>
            </w14:solidFill>
          </w14:textFill>
        </w:rPr>
      </w:pPr>
    </w:p>
    <w:p w14:paraId="73119207">
      <w:pPr>
        <w:pStyle w:val="3"/>
        <w:numPr>
          <w:ilvl w:val="0"/>
          <w:numId w:val="8"/>
        </w:numPr>
        <w:jc w:val="both"/>
        <w:rPr>
          <w:color w:val="auto"/>
          <w:sz w:val="28"/>
          <w:szCs w:val="28"/>
          <w:highlight w:val="none"/>
        </w:rPr>
      </w:pPr>
      <w:bookmarkStart w:id="30" w:name="_Toc6493"/>
      <w:r>
        <w:rPr>
          <w:rFonts w:hint="eastAsia"/>
          <w:color w:val="auto"/>
          <w:sz w:val="28"/>
          <w:szCs w:val="28"/>
          <w:highlight w:val="none"/>
        </w:rPr>
        <w:t>竞争性评审</w:t>
      </w:r>
      <w:bookmarkEnd w:id="30"/>
    </w:p>
    <w:p w14:paraId="5EBFE54B">
      <w:pPr>
        <w:pStyle w:val="30"/>
        <w:rPr>
          <w:rFonts w:hint="eastAsia"/>
          <w:color w:val="auto"/>
          <w:sz w:val="22"/>
          <w:szCs w:val="22"/>
          <w:highlight w:val="none"/>
        </w:rPr>
      </w:pPr>
      <w:r>
        <w:rPr>
          <w:rFonts w:hint="eastAsia"/>
          <w:color w:val="auto"/>
          <w:sz w:val="22"/>
          <w:szCs w:val="22"/>
          <w:highlight w:val="none"/>
        </w:rPr>
        <w:t>本次比价评审采用</w:t>
      </w:r>
      <w:r>
        <w:rPr>
          <w:rFonts w:hint="eastAsia"/>
          <w:b/>
          <w:bCs/>
          <w:color w:val="auto"/>
          <w:sz w:val="22"/>
          <w:szCs w:val="22"/>
          <w:highlight w:val="none"/>
          <w:u w:val="single"/>
        </w:rPr>
        <w:t>综合评审法</w:t>
      </w:r>
      <w:r>
        <w:rPr>
          <w:rFonts w:hint="eastAsia"/>
          <w:color w:val="auto"/>
          <w:sz w:val="22"/>
          <w:szCs w:val="22"/>
          <w:highlight w:val="none"/>
        </w:rPr>
        <w:t>。</w:t>
      </w:r>
    </w:p>
    <w:tbl>
      <w:tblPr>
        <w:tblStyle w:val="22"/>
        <w:tblpPr w:leftFromText="180" w:rightFromText="180" w:vertAnchor="text" w:horzAnchor="page" w:tblpX="1551" w:tblpY="40"/>
        <w:tblOverlap w:val="never"/>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2"/>
        <w:gridCol w:w="2231"/>
        <w:gridCol w:w="4809"/>
      </w:tblGrid>
      <w:tr w14:paraId="32250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902" w:type="dxa"/>
            <w:noWrap w:val="0"/>
            <w:vAlign w:val="center"/>
          </w:tcPr>
          <w:p w14:paraId="5BA2290F">
            <w:pPr>
              <w:pStyle w:val="7"/>
              <w:ind w:left="0" w:leftChars="0" w:firstLine="0" w:firstLineChars="0"/>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cs="Times New Roman"/>
                <w:color w:val="auto"/>
                <w:kern w:val="2"/>
                <w:sz w:val="21"/>
                <w:szCs w:val="21"/>
                <w:highlight w:val="none"/>
                <w:lang w:val="en-US" w:eastAsia="zh-CN" w:bidi="ar-SA"/>
              </w:rPr>
              <w:t>序号</w:t>
            </w:r>
          </w:p>
        </w:tc>
        <w:tc>
          <w:tcPr>
            <w:tcW w:w="2231" w:type="dxa"/>
            <w:noWrap w:val="0"/>
            <w:vAlign w:val="center"/>
          </w:tcPr>
          <w:p w14:paraId="6599A86F">
            <w:pPr>
              <w:spacing w:line="360" w:lineRule="auto"/>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条款内容</w:t>
            </w:r>
          </w:p>
        </w:tc>
        <w:tc>
          <w:tcPr>
            <w:tcW w:w="4809" w:type="dxa"/>
            <w:noWrap w:val="0"/>
            <w:vAlign w:val="center"/>
          </w:tcPr>
          <w:p w14:paraId="3453FF38">
            <w:pPr>
              <w:spacing w:line="360" w:lineRule="auto"/>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编列内容</w:t>
            </w:r>
          </w:p>
        </w:tc>
      </w:tr>
      <w:tr w14:paraId="3D447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902" w:type="dxa"/>
            <w:noWrap w:val="0"/>
            <w:vAlign w:val="center"/>
          </w:tcPr>
          <w:p w14:paraId="1FC38C9D">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p>
        </w:tc>
        <w:tc>
          <w:tcPr>
            <w:tcW w:w="2231" w:type="dxa"/>
            <w:noWrap w:val="0"/>
            <w:vAlign w:val="center"/>
          </w:tcPr>
          <w:p w14:paraId="7338AC5E">
            <w:pPr>
              <w:jc w:val="center"/>
              <w:rPr>
                <w:rFonts w:hint="eastAsia" w:ascii="宋体" w:hAnsi="宋体"/>
                <w:color w:val="auto"/>
                <w:szCs w:val="21"/>
                <w:highlight w:val="none"/>
              </w:rPr>
            </w:pPr>
            <w:r>
              <w:rPr>
                <w:rFonts w:hint="eastAsia" w:ascii="宋体" w:hAnsi="宋体"/>
                <w:color w:val="auto"/>
                <w:szCs w:val="21"/>
                <w:highlight w:val="none"/>
              </w:rPr>
              <w:t>分值构成</w:t>
            </w:r>
          </w:p>
          <w:p w14:paraId="2AFFD123">
            <w:pPr>
              <w:jc w:val="center"/>
              <w:rPr>
                <w:rFonts w:hint="eastAsia" w:ascii="宋体" w:hAnsi="宋体"/>
                <w:color w:val="auto"/>
                <w:szCs w:val="21"/>
                <w:highlight w:val="none"/>
              </w:rPr>
            </w:pPr>
            <w:r>
              <w:rPr>
                <w:rFonts w:hint="eastAsia" w:ascii="宋体" w:hAnsi="宋体"/>
                <w:color w:val="auto"/>
                <w:szCs w:val="21"/>
                <w:highlight w:val="none"/>
              </w:rPr>
              <w:t>（总分100分）</w:t>
            </w:r>
          </w:p>
        </w:tc>
        <w:tc>
          <w:tcPr>
            <w:tcW w:w="4809" w:type="dxa"/>
            <w:noWrap w:val="0"/>
            <w:vAlign w:val="center"/>
          </w:tcPr>
          <w:p w14:paraId="5010B943">
            <w:pPr>
              <w:jc w:val="center"/>
              <w:rPr>
                <w:rFonts w:hint="eastAsia" w:ascii="宋体" w:hAnsi="宋体"/>
                <w:color w:val="auto"/>
                <w:szCs w:val="21"/>
                <w:highlight w:val="none"/>
              </w:rPr>
            </w:pPr>
            <w:r>
              <w:rPr>
                <w:rFonts w:hint="eastAsia" w:ascii="宋体" w:hAnsi="宋体"/>
                <w:color w:val="auto"/>
                <w:szCs w:val="21"/>
                <w:highlight w:val="none"/>
              </w:rPr>
              <w:t>商务</w:t>
            </w:r>
            <w:r>
              <w:rPr>
                <w:rFonts w:hint="eastAsia" w:ascii="宋体" w:hAnsi="宋体"/>
                <w:color w:val="auto"/>
                <w:szCs w:val="21"/>
                <w:highlight w:val="none"/>
                <w:lang w:val="en-US" w:eastAsia="zh-CN"/>
              </w:rPr>
              <w:t>资信</w:t>
            </w:r>
            <w:r>
              <w:rPr>
                <w:rFonts w:hint="eastAsia" w:ascii="宋体" w:hAnsi="宋体"/>
                <w:color w:val="auto"/>
                <w:szCs w:val="21"/>
                <w:highlight w:val="none"/>
              </w:rPr>
              <w:t>部分评分：</w:t>
            </w:r>
            <w:r>
              <w:rPr>
                <w:rFonts w:hint="eastAsia" w:ascii="宋体" w:hAnsi="宋体"/>
                <w:color w:val="auto"/>
                <w:szCs w:val="21"/>
                <w:highlight w:val="none"/>
                <w:lang w:val="en-US" w:eastAsia="zh-CN"/>
              </w:rPr>
              <w:t>20</w:t>
            </w:r>
            <w:r>
              <w:rPr>
                <w:rFonts w:hint="eastAsia" w:ascii="宋体" w:hAnsi="宋体"/>
                <w:color w:val="auto"/>
                <w:szCs w:val="21"/>
                <w:highlight w:val="none"/>
              </w:rPr>
              <w:t>分</w:t>
            </w:r>
          </w:p>
          <w:p w14:paraId="0BA62FF1">
            <w:pPr>
              <w:jc w:val="center"/>
              <w:rPr>
                <w:rFonts w:hint="eastAsia" w:ascii="宋体" w:hAnsi="宋体"/>
                <w:color w:val="auto"/>
                <w:szCs w:val="21"/>
                <w:highlight w:val="none"/>
              </w:rPr>
            </w:pPr>
            <w:r>
              <w:rPr>
                <w:rFonts w:hint="eastAsia"/>
                <w:color w:val="auto"/>
                <w:highlight w:val="none"/>
              </w:rPr>
              <w:t>质量</w:t>
            </w:r>
            <w:r>
              <w:rPr>
                <w:rFonts w:hint="eastAsia"/>
                <w:color w:val="auto"/>
                <w:highlight w:val="none"/>
                <w:lang w:val="en-US" w:eastAsia="zh-CN"/>
              </w:rPr>
              <w:t>与</w:t>
            </w:r>
            <w:r>
              <w:rPr>
                <w:rFonts w:hint="eastAsia" w:ascii="宋体" w:hAnsi="宋体"/>
                <w:color w:val="auto"/>
                <w:szCs w:val="21"/>
                <w:highlight w:val="none"/>
              </w:rPr>
              <w:t>技术部分评分：</w:t>
            </w:r>
            <w:r>
              <w:rPr>
                <w:rFonts w:hint="eastAsia" w:ascii="宋体" w:hAnsi="宋体"/>
                <w:color w:val="auto"/>
                <w:szCs w:val="21"/>
                <w:highlight w:val="none"/>
                <w:lang w:val="en-US" w:eastAsia="zh-CN"/>
              </w:rPr>
              <w:t>4</w:t>
            </w:r>
            <w:r>
              <w:rPr>
                <w:rFonts w:hint="eastAsia" w:ascii="宋体" w:hAnsi="宋体"/>
                <w:color w:val="auto"/>
                <w:szCs w:val="21"/>
                <w:highlight w:val="none"/>
              </w:rPr>
              <w:t>0分</w:t>
            </w:r>
          </w:p>
          <w:p w14:paraId="72DA40FB">
            <w:pPr>
              <w:jc w:val="center"/>
              <w:rPr>
                <w:rFonts w:hint="eastAsia" w:ascii="宋体" w:hAnsi="宋体"/>
                <w:color w:val="auto"/>
                <w:szCs w:val="21"/>
                <w:highlight w:val="none"/>
              </w:rPr>
            </w:pPr>
            <w:r>
              <w:rPr>
                <w:rFonts w:hint="eastAsia" w:ascii="宋体" w:hAnsi="宋体"/>
                <w:color w:val="auto"/>
                <w:szCs w:val="21"/>
                <w:highlight w:val="none"/>
              </w:rPr>
              <w:t>报价评分：</w:t>
            </w:r>
            <w:r>
              <w:rPr>
                <w:rFonts w:hint="eastAsia" w:ascii="宋体" w:hAnsi="宋体"/>
                <w:color w:val="auto"/>
                <w:szCs w:val="21"/>
                <w:highlight w:val="none"/>
                <w:lang w:val="en-US" w:eastAsia="zh-CN"/>
              </w:rPr>
              <w:t>40</w:t>
            </w:r>
            <w:r>
              <w:rPr>
                <w:rFonts w:hint="eastAsia" w:ascii="宋体" w:hAnsi="宋体"/>
                <w:color w:val="auto"/>
                <w:szCs w:val="21"/>
                <w:highlight w:val="none"/>
              </w:rPr>
              <w:t>分</w:t>
            </w:r>
          </w:p>
        </w:tc>
      </w:tr>
      <w:tr w14:paraId="48E4C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902" w:type="dxa"/>
            <w:noWrap w:val="0"/>
            <w:vAlign w:val="center"/>
          </w:tcPr>
          <w:p w14:paraId="333D10CF">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2</w:t>
            </w:r>
          </w:p>
        </w:tc>
        <w:tc>
          <w:tcPr>
            <w:tcW w:w="2231" w:type="dxa"/>
            <w:noWrap w:val="0"/>
            <w:vAlign w:val="center"/>
          </w:tcPr>
          <w:p w14:paraId="724EAB5F">
            <w:pPr>
              <w:jc w:val="center"/>
              <w:rPr>
                <w:rFonts w:hint="eastAsia" w:ascii="宋体" w:hAnsi="宋体"/>
                <w:color w:val="auto"/>
                <w:szCs w:val="21"/>
                <w:highlight w:val="none"/>
              </w:rPr>
            </w:pPr>
            <w:r>
              <w:rPr>
                <w:rFonts w:hint="eastAsia" w:ascii="宋体" w:hAnsi="宋体"/>
                <w:color w:val="auto"/>
                <w:szCs w:val="21"/>
                <w:highlight w:val="none"/>
                <w:lang w:val="en-US" w:eastAsia="zh-CN"/>
              </w:rPr>
              <w:t>评审</w:t>
            </w:r>
            <w:r>
              <w:rPr>
                <w:rFonts w:hint="eastAsia" w:ascii="宋体" w:hAnsi="宋体"/>
                <w:color w:val="auto"/>
                <w:szCs w:val="21"/>
                <w:highlight w:val="none"/>
              </w:rPr>
              <w:t>基准价</w:t>
            </w:r>
          </w:p>
          <w:p w14:paraId="2F3AB8D0">
            <w:pPr>
              <w:jc w:val="center"/>
              <w:rPr>
                <w:rFonts w:hint="eastAsia" w:ascii="宋体" w:hAnsi="宋体"/>
                <w:color w:val="auto"/>
                <w:szCs w:val="21"/>
                <w:highlight w:val="none"/>
              </w:rPr>
            </w:pPr>
            <w:r>
              <w:rPr>
                <w:rFonts w:hint="eastAsia" w:ascii="宋体" w:hAnsi="宋体"/>
                <w:color w:val="auto"/>
                <w:szCs w:val="21"/>
                <w:highlight w:val="none"/>
              </w:rPr>
              <w:t>计算方法</w:t>
            </w:r>
          </w:p>
        </w:tc>
        <w:tc>
          <w:tcPr>
            <w:tcW w:w="4809" w:type="dxa"/>
            <w:noWrap w:val="0"/>
            <w:vAlign w:val="center"/>
          </w:tcPr>
          <w:p w14:paraId="3D89FEE0">
            <w:pPr>
              <w:jc w:val="center"/>
              <w:rPr>
                <w:rFonts w:hint="default" w:ascii="宋体" w:hAnsi="宋体"/>
                <w:color w:val="auto"/>
                <w:szCs w:val="21"/>
                <w:highlight w:val="none"/>
                <w:lang w:val="en-US"/>
              </w:rPr>
            </w:pPr>
            <w:r>
              <w:rPr>
                <w:rFonts w:hint="eastAsia" w:ascii="宋体" w:hAnsi="宋体"/>
                <w:color w:val="auto"/>
                <w:szCs w:val="21"/>
                <w:highlight w:val="none"/>
                <w:lang w:val="en-US" w:eastAsia="zh-CN"/>
              </w:rPr>
              <w:t>详见第三部分</w:t>
            </w:r>
          </w:p>
        </w:tc>
      </w:tr>
    </w:tbl>
    <w:p w14:paraId="2485F735">
      <w:pPr>
        <w:pStyle w:val="30"/>
        <w:rPr>
          <w:rFonts w:hint="eastAsia"/>
          <w:color w:val="auto"/>
          <w:highlight w:val="none"/>
        </w:rPr>
      </w:pPr>
    </w:p>
    <w:p w14:paraId="78D10E74">
      <w:pPr>
        <w:pStyle w:val="30"/>
        <w:rPr>
          <w:rFonts w:hint="eastAsia"/>
          <w:color w:val="auto"/>
          <w:sz w:val="21"/>
          <w:szCs w:val="21"/>
          <w:highlight w:val="none"/>
        </w:rPr>
      </w:pPr>
      <w:r>
        <w:rPr>
          <w:rFonts w:hint="eastAsia"/>
          <w:color w:val="auto"/>
          <w:sz w:val="21"/>
          <w:szCs w:val="21"/>
          <w:highlight w:val="none"/>
        </w:rPr>
        <w:t>第一部分：商务部分：分值</w:t>
      </w:r>
      <w:r>
        <w:rPr>
          <w:rFonts w:hint="eastAsia"/>
          <w:color w:val="auto"/>
          <w:sz w:val="21"/>
          <w:szCs w:val="21"/>
          <w:highlight w:val="none"/>
          <w:lang w:val="en-US" w:eastAsia="zh-CN"/>
        </w:rPr>
        <w:t>20</w:t>
      </w:r>
      <w:r>
        <w:rPr>
          <w:rFonts w:hint="eastAsia"/>
          <w:color w:val="auto"/>
          <w:sz w:val="21"/>
          <w:szCs w:val="21"/>
          <w:highlight w:val="none"/>
        </w:rPr>
        <w:t>分</w:t>
      </w:r>
    </w:p>
    <w:tbl>
      <w:tblPr>
        <w:tblStyle w:val="22"/>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2182"/>
        <w:gridCol w:w="829"/>
        <w:gridCol w:w="4366"/>
        <w:gridCol w:w="845"/>
      </w:tblGrid>
      <w:tr w14:paraId="2B397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36" w:type="dxa"/>
            <w:tcBorders>
              <w:top w:val="single" w:color="auto" w:sz="4" w:space="0"/>
              <w:left w:val="single" w:color="auto" w:sz="4" w:space="0"/>
              <w:bottom w:val="single" w:color="auto" w:sz="4" w:space="0"/>
              <w:right w:val="single" w:color="auto" w:sz="4" w:space="0"/>
            </w:tcBorders>
            <w:vAlign w:val="center"/>
          </w:tcPr>
          <w:p w14:paraId="180BD446">
            <w:pPr>
              <w:jc w:val="center"/>
              <w:rPr>
                <w:rFonts w:hint="eastAsia" w:ascii="宋体" w:hAnsi="宋体"/>
                <w:b/>
                <w:color w:val="auto"/>
                <w:szCs w:val="21"/>
                <w:highlight w:val="none"/>
              </w:rPr>
            </w:pPr>
            <w:r>
              <w:rPr>
                <w:rFonts w:hint="eastAsia" w:ascii="宋体" w:hAnsi="宋体"/>
                <w:b/>
                <w:color w:val="auto"/>
                <w:szCs w:val="21"/>
                <w:highlight w:val="none"/>
              </w:rPr>
              <w:t>序号</w:t>
            </w:r>
          </w:p>
        </w:tc>
        <w:tc>
          <w:tcPr>
            <w:tcW w:w="2182" w:type="dxa"/>
            <w:tcBorders>
              <w:top w:val="single" w:color="auto" w:sz="4" w:space="0"/>
              <w:left w:val="single" w:color="auto" w:sz="4" w:space="0"/>
              <w:bottom w:val="single" w:color="auto" w:sz="4" w:space="0"/>
              <w:right w:val="single" w:color="auto" w:sz="4" w:space="0"/>
            </w:tcBorders>
            <w:vAlign w:val="center"/>
          </w:tcPr>
          <w:p w14:paraId="0E572093">
            <w:pPr>
              <w:jc w:val="center"/>
              <w:rPr>
                <w:rFonts w:hint="eastAsia" w:ascii="宋体" w:hAnsi="宋体"/>
                <w:b/>
                <w:color w:val="auto"/>
                <w:szCs w:val="21"/>
                <w:highlight w:val="none"/>
              </w:rPr>
            </w:pPr>
            <w:r>
              <w:rPr>
                <w:rFonts w:hint="eastAsia" w:ascii="宋体" w:hAnsi="宋体"/>
                <w:b/>
                <w:color w:val="auto"/>
                <w:szCs w:val="21"/>
                <w:highlight w:val="none"/>
              </w:rPr>
              <w:t>项目</w:t>
            </w:r>
          </w:p>
        </w:tc>
        <w:tc>
          <w:tcPr>
            <w:tcW w:w="829" w:type="dxa"/>
            <w:tcBorders>
              <w:top w:val="single" w:color="auto" w:sz="4" w:space="0"/>
              <w:left w:val="single" w:color="auto" w:sz="4" w:space="0"/>
              <w:bottom w:val="single" w:color="auto" w:sz="4" w:space="0"/>
              <w:right w:val="single" w:color="auto" w:sz="4" w:space="0"/>
            </w:tcBorders>
            <w:vAlign w:val="center"/>
          </w:tcPr>
          <w:p w14:paraId="3E0E9682">
            <w:pPr>
              <w:ind w:left="-14" w:leftChars="-51" w:right="-107" w:rightChars="-51" w:hanging="93" w:hangingChars="44"/>
              <w:jc w:val="center"/>
              <w:rPr>
                <w:rFonts w:hint="eastAsia" w:ascii="宋体" w:hAnsi="宋体"/>
                <w:b/>
                <w:color w:val="auto"/>
                <w:szCs w:val="21"/>
                <w:highlight w:val="none"/>
              </w:rPr>
            </w:pPr>
            <w:r>
              <w:rPr>
                <w:rFonts w:hint="eastAsia" w:ascii="宋体" w:hAnsi="宋体"/>
                <w:b/>
                <w:color w:val="auto"/>
                <w:szCs w:val="21"/>
                <w:highlight w:val="none"/>
              </w:rPr>
              <w:t>标准分</w:t>
            </w:r>
          </w:p>
        </w:tc>
        <w:tc>
          <w:tcPr>
            <w:tcW w:w="4366" w:type="dxa"/>
            <w:tcBorders>
              <w:top w:val="single" w:color="auto" w:sz="4" w:space="0"/>
              <w:left w:val="single" w:color="auto" w:sz="4" w:space="0"/>
              <w:bottom w:val="single" w:color="auto" w:sz="4" w:space="0"/>
              <w:right w:val="single" w:color="auto" w:sz="4" w:space="0"/>
            </w:tcBorders>
            <w:vAlign w:val="center"/>
          </w:tcPr>
          <w:p w14:paraId="665AB957">
            <w:pPr>
              <w:jc w:val="center"/>
              <w:rPr>
                <w:rFonts w:hint="eastAsia" w:ascii="宋体" w:hAnsi="宋体"/>
                <w:b/>
                <w:color w:val="auto"/>
                <w:szCs w:val="21"/>
                <w:highlight w:val="none"/>
              </w:rPr>
            </w:pPr>
            <w:r>
              <w:rPr>
                <w:rFonts w:hint="eastAsia" w:ascii="宋体" w:hAnsi="宋体"/>
                <w:b/>
                <w:color w:val="auto"/>
                <w:szCs w:val="21"/>
                <w:highlight w:val="none"/>
              </w:rPr>
              <w:t>评分标准</w:t>
            </w:r>
          </w:p>
        </w:tc>
        <w:tc>
          <w:tcPr>
            <w:tcW w:w="845" w:type="dxa"/>
            <w:tcBorders>
              <w:top w:val="single" w:color="auto" w:sz="4" w:space="0"/>
              <w:left w:val="single" w:color="auto" w:sz="4" w:space="0"/>
              <w:bottom w:val="single" w:color="auto" w:sz="4" w:space="0"/>
              <w:right w:val="single" w:color="auto" w:sz="4" w:space="0"/>
            </w:tcBorders>
            <w:vAlign w:val="center"/>
          </w:tcPr>
          <w:p w14:paraId="6241AFB5">
            <w:pPr>
              <w:jc w:val="center"/>
              <w:rPr>
                <w:rFonts w:hint="eastAsia" w:ascii="宋体" w:hAnsi="宋体"/>
                <w:b/>
                <w:color w:val="auto"/>
                <w:szCs w:val="21"/>
                <w:highlight w:val="none"/>
              </w:rPr>
            </w:pPr>
            <w:r>
              <w:rPr>
                <w:rFonts w:hint="eastAsia" w:ascii="宋体" w:hAnsi="宋体"/>
                <w:b/>
                <w:color w:val="auto"/>
                <w:szCs w:val="21"/>
                <w:highlight w:val="none"/>
              </w:rPr>
              <w:t>分值</w:t>
            </w:r>
          </w:p>
        </w:tc>
      </w:tr>
      <w:tr w14:paraId="30A89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36" w:type="dxa"/>
            <w:tcBorders>
              <w:top w:val="single" w:color="auto" w:sz="4" w:space="0"/>
              <w:left w:val="single" w:color="auto" w:sz="4" w:space="0"/>
              <w:bottom w:val="single" w:color="auto" w:sz="4" w:space="0"/>
              <w:right w:val="single" w:color="auto" w:sz="4" w:space="0"/>
            </w:tcBorders>
            <w:vAlign w:val="center"/>
          </w:tcPr>
          <w:p w14:paraId="73C49CB0">
            <w:pPr>
              <w:jc w:val="center"/>
              <w:rPr>
                <w:rFonts w:hint="eastAsia" w:ascii="宋体" w:hAnsi="宋体"/>
                <w:b/>
                <w:color w:val="auto"/>
                <w:szCs w:val="21"/>
                <w:highlight w:val="none"/>
              </w:rPr>
            </w:pPr>
            <w:r>
              <w:rPr>
                <w:rFonts w:hint="eastAsia" w:ascii="宋体" w:hAnsi="宋体"/>
                <w:b/>
                <w:color w:val="auto"/>
                <w:szCs w:val="21"/>
                <w:highlight w:val="none"/>
              </w:rPr>
              <w:t>一</w:t>
            </w:r>
          </w:p>
        </w:tc>
        <w:tc>
          <w:tcPr>
            <w:tcW w:w="7377" w:type="dxa"/>
            <w:gridSpan w:val="3"/>
            <w:tcBorders>
              <w:top w:val="single" w:color="auto" w:sz="4" w:space="0"/>
              <w:left w:val="single" w:color="auto" w:sz="4" w:space="0"/>
              <w:bottom w:val="single" w:color="auto" w:sz="4" w:space="0"/>
              <w:right w:val="single" w:color="auto" w:sz="4" w:space="0"/>
            </w:tcBorders>
            <w:vAlign w:val="center"/>
          </w:tcPr>
          <w:p w14:paraId="745C3D79">
            <w:pPr>
              <w:jc w:val="center"/>
              <w:rPr>
                <w:rFonts w:hint="eastAsia" w:ascii="宋体" w:hAnsi="宋体"/>
                <w:b/>
                <w:color w:val="auto"/>
                <w:szCs w:val="21"/>
                <w:highlight w:val="none"/>
              </w:rPr>
            </w:pPr>
            <w:r>
              <w:rPr>
                <w:rFonts w:hint="eastAsia" w:ascii="宋体" w:hAnsi="宋体"/>
                <w:color w:val="auto"/>
                <w:szCs w:val="21"/>
                <w:highlight w:val="none"/>
              </w:rPr>
              <w:t>商务</w:t>
            </w:r>
            <w:r>
              <w:rPr>
                <w:rFonts w:hint="eastAsia" w:ascii="宋体" w:hAnsi="宋体"/>
                <w:color w:val="auto"/>
                <w:szCs w:val="21"/>
                <w:highlight w:val="none"/>
                <w:lang w:val="en-US" w:eastAsia="zh-CN"/>
              </w:rPr>
              <w:t>咨信</w:t>
            </w:r>
            <w:r>
              <w:rPr>
                <w:rFonts w:hint="eastAsia" w:ascii="宋体" w:hAnsi="宋体"/>
                <w:color w:val="auto"/>
                <w:szCs w:val="21"/>
                <w:highlight w:val="none"/>
              </w:rPr>
              <w:t>分</w:t>
            </w:r>
          </w:p>
        </w:tc>
        <w:tc>
          <w:tcPr>
            <w:tcW w:w="845" w:type="dxa"/>
            <w:tcBorders>
              <w:top w:val="single" w:color="auto" w:sz="4" w:space="0"/>
              <w:left w:val="single" w:color="auto" w:sz="4" w:space="0"/>
              <w:bottom w:val="single" w:color="auto" w:sz="4" w:space="0"/>
              <w:right w:val="single" w:color="auto" w:sz="4" w:space="0"/>
            </w:tcBorders>
            <w:vAlign w:val="center"/>
          </w:tcPr>
          <w:p w14:paraId="1A6A3958">
            <w:pPr>
              <w:jc w:val="center"/>
              <w:rPr>
                <w:rFonts w:hint="default" w:ascii="宋体" w:hAnsi="宋体" w:eastAsia="宋体"/>
                <w:b/>
                <w:color w:val="auto"/>
                <w:szCs w:val="21"/>
                <w:highlight w:val="none"/>
                <w:lang w:val="en-US" w:eastAsia="zh-CN"/>
              </w:rPr>
            </w:pPr>
            <w:r>
              <w:rPr>
                <w:rFonts w:hint="eastAsia" w:ascii="宋体" w:hAnsi="宋体"/>
                <w:b/>
                <w:color w:val="auto"/>
                <w:szCs w:val="21"/>
                <w:highlight w:val="none"/>
                <w:lang w:val="en-US" w:eastAsia="zh-CN"/>
              </w:rPr>
              <w:t>20</w:t>
            </w:r>
          </w:p>
        </w:tc>
      </w:tr>
      <w:tr w14:paraId="5598C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736" w:type="dxa"/>
            <w:vMerge w:val="restart"/>
            <w:vAlign w:val="center"/>
          </w:tcPr>
          <w:p w14:paraId="55394AF0">
            <w:pPr>
              <w:jc w:val="center"/>
              <w:rPr>
                <w:rFonts w:hint="eastAsia" w:ascii="宋体" w:hAnsi="宋体"/>
                <w:color w:val="auto"/>
                <w:szCs w:val="21"/>
                <w:highlight w:val="none"/>
              </w:rPr>
            </w:pPr>
            <w:r>
              <w:rPr>
                <w:rFonts w:hint="eastAsia" w:ascii="宋体" w:hAnsi="宋体"/>
                <w:color w:val="auto"/>
                <w:szCs w:val="21"/>
                <w:highlight w:val="none"/>
              </w:rPr>
              <w:t>1</w:t>
            </w:r>
          </w:p>
        </w:tc>
        <w:tc>
          <w:tcPr>
            <w:tcW w:w="2182" w:type="dxa"/>
            <w:vMerge w:val="restart"/>
            <w:vAlign w:val="center"/>
          </w:tcPr>
          <w:p w14:paraId="421B1E44">
            <w:pPr>
              <w:jc w:val="center"/>
              <w:rPr>
                <w:rFonts w:hint="eastAsia" w:ascii="宋体" w:hAnsi="宋体"/>
                <w:color w:val="auto"/>
                <w:szCs w:val="21"/>
                <w:highlight w:val="none"/>
              </w:rPr>
            </w:pPr>
            <w:r>
              <w:rPr>
                <w:rFonts w:hint="eastAsia" w:ascii="宋体" w:hAnsi="宋体"/>
                <w:color w:val="auto"/>
                <w:szCs w:val="21"/>
                <w:highlight w:val="none"/>
              </w:rPr>
              <w:t>生产厂家具备ISO9001、ISO14001、ISO</w:t>
            </w:r>
            <w:r>
              <w:rPr>
                <w:rFonts w:hint="eastAsia" w:ascii="宋体" w:hAnsi="宋体"/>
                <w:color w:val="auto"/>
                <w:szCs w:val="21"/>
                <w:highlight w:val="none"/>
                <w:lang w:val="en-US" w:eastAsia="zh-CN"/>
              </w:rPr>
              <w:t>45</w:t>
            </w:r>
            <w:r>
              <w:rPr>
                <w:rFonts w:hint="eastAsia" w:ascii="宋体" w:hAnsi="宋体"/>
                <w:color w:val="auto"/>
                <w:szCs w:val="21"/>
                <w:highlight w:val="none"/>
              </w:rPr>
              <w:t>001或同类认证</w:t>
            </w:r>
          </w:p>
        </w:tc>
        <w:tc>
          <w:tcPr>
            <w:tcW w:w="829" w:type="dxa"/>
            <w:vMerge w:val="restart"/>
            <w:vAlign w:val="center"/>
          </w:tcPr>
          <w:p w14:paraId="40C8AB31">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最高5分</w:t>
            </w:r>
          </w:p>
        </w:tc>
        <w:tc>
          <w:tcPr>
            <w:tcW w:w="4366" w:type="dxa"/>
            <w:vAlign w:val="center"/>
          </w:tcPr>
          <w:p w14:paraId="21BDAF91">
            <w:pPr>
              <w:jc w:val="center"/>
              <w:rPr>
                <w:rFonts w:hint="eastAsia" w:ascii="宋体" w:hAnsi="宋体"/>
                <w:color w:val="auto"/>
                <w:szCs w:val="21"/>
                <w:highlight w:val="none"/>
              </w:rPr>
            </w:pPr>
          </w:p>
          <w:p w14:paraId="18376E75">
            <w:pPr>
              <w:jc w:val="center"/>
              <w:rPr>
                <w:rFonts w:hint="eastAsia" w:ascii="宋体" w:hAnsi="宋体"/>
                <w:color w:val="auto"/>
                <w:szCs w:val="21"/>
                <w:highlight w:val="none"/>
              </w:rPr>
            </w:pPr>
            <w:r>
              <w:rPr>
                <w:highlight w:val="none"/>
              </w:rPr>
              <w:t>提供 1 项有效认证</w:t>
            </w:r>
          </w:p>
        </w:tc>
        <w:tc>
          <w:tcPr>
            <w:tcW w:w="845" w:type="dxa"/>
            <w:shd w:val="clear" w:color="auto" w:fill="auto"/>
            <w:vAlign w:val="center"/>
          </w:tcPr>
          <w:p w14:paraId="78E546FE">
            <w:pPr>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1</w:t>
            </w:r>
          </w:p>
        </w:tc>
      </w:tr>
      <w:tr w14:paraId="153AE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736" w:type="dxa"/>
            <w:vMerge w:val="continue"/>
            <w:vAlign w:val="center"/>
          </w:tcPr>
          <w:p w14:paraId="33D154A9">
            <w:pPr>
              <w:jc w:val="center"/>
              <w:rPr>
                <w:rFonts w:hint="eastAsia" w:ascii="宋体" w:hAnsi="宋体"/>
                <w:color w:val="auto"/>
                <w:szCs w:val="21"/>
                <w:highlight w:val="none"/>
              </w:rPr>
            </w:pPr>
          </w:p>
        </w:tc>
        <w:tc>
          <w:tcPr>
            <w:tcW w:w="2182" w:type="dxa"/>
            <w:vMerge w:val="continue"/>
            <w:vAlign w:val="center"/>
          </w:tcPr>
          <w:p w14:paraId="7683B2CB">
            <w:pPr>
              <w:jc w:val="center"/>
              <w:rPr>
                <w:rFonts w:hint="eastAsia" w:ascii="宋体" w:hAnsi="宋体"/>
                <w:color w:val="auto"/>
                <w:szCs w:val="21"/>
                <w:highlight w:val="none"/>
              </w:rPr>
            </w:pPr>
          </w:p>
        </w:tc>
        <w:tc>
          <w:tcPr>
            <w:tcW w:w="829" w:type="dxa"/>
            <w:vMerge w:val="continue"/>
            <w:vAlign w:val="center"/>
          </w:tcPr>
          <w:p w14:paraId="79D39282">
            <w:pPr>
              <w:jc w:val="center"/>
              <w:rPr>
                <w:rFonts w:hint="eastAsia" w:ascii="宋体" w:hAnsi="宋体"/>
                <w:color w:val="auto"/>
                <w:szCs w:val="21"/>
                <w:highlight w:val="none"/>
                <w:lang w:val="en-US" w:eastAsia="zh-CN"/>
              </w:rPr>
            </w:pPr>
          </w:p>
        </w:tc>
        <w:tc>
          <w:tcPr>
            <w:tcW w:w="4366" w:type="dxa"/>
            <w:shd w:val="clear" w:color="auto" w:fill="auto"/>
            <w:vAlign w:val="center"/>
          </w:tcPr>
          <w:p w14:paraId="6E1F5EB8">
            <w:pPr>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w:t>
            </w:r>
          </w:p>
        </w:tc>
        <w:tc>
          <w:tcPr>
            <w:tcW w:w="845" w:type="dxa"/>
            <w:shd w:val="clear" w:color="auto" w:fill="auto"/>
            <w:vAlign w:val="center"/>
          </w:tcPr>
          <w:p w14:paraId="5D85385F">
            <w:pPr>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w:t>
            </w:r>
          </w:p>
        </w:tc>
      </w:tr>
      <w:tr w14:paraId="19DA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2" w:hRule="exact"/>
          <w:jc w:val="center"/>
        </w:trPr>
        <w:tc>
          <w:tcPr>
            <w:tcW w:w="736" w:type="dxa"/>
            <w:vAlign w:val="center"/>
          </w:tcPr>
          <w:p w14:paraId="14597C00">
            <w:pPr>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2</w:t>
            </w:r>
          </w:p>
        </w:tc>
        <w:tc>
          <w:tcPr>
            <w:tcW w:w="2182" w:type="dxa"/>
            <w:vAlign w:val="center"/>
          </w:tcPr>
          <w:p w14:paraId="488396C9">
            <w:pPr>
              <w:jc w:val="center"/>
              <w:rPr>
                <w:rFonts w:hint="eastAsia" w:ascii="宋体" w:hAnsi="宋体"/>
                <w:color w:val="auto"/>
                <w:szCs w:val="21"/>
                <w:highlight w:val="none"/>
              </w:rPr>
            </w:pPr>
            <w:r>
              <w:rPr>
                <w:rFonts w:hint="eastAsia" w:ascii="宋体" w:hAnsi="宋体"/>
                <w:color w:val="auto"/>
                <w:szCs w:val="21"/>
                <w:highlight w:val="none"/>
              </w:rPr>
              <w:t>近三年类似工程业绩证明</w:t>
            </w:r>
          </w:p>
        </w:tc>
        <w:tc>
          <w:tcPr>
            <w:tcW w:w="829" w:type="dxa"/>
            <w:vAlign w:val="center"/>
          </w:tcPr>
          <w:p w14:paraId="65DB1DCA">
            <w:pPr>
              <w:jc w:val="both"/>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最高15分</w:t>
            </w:r>
          </w:p>
        </w:tc>
        <w:tc>
          <w:tcPr>
            <w:tcW w:w="4366" w:type="dxa"/>
            <w:vAlign w:val="center"/>
          </w:tcPr>
          <w:p w14:paraId="64FD7DDE">
            <w:pPr>
              <w:pStyle w:val="48"/>
              <w:spacing w:line="300" w:lineRule="auto"/>
              <w:jc w:val="both"/>
              <w:rPr>
                <w:rFonts w:ascii="Times New Roman" w:hAnsi="Times New Roman"/>
                <w:sz w:val="21"/>
                <w:szCs w:val="21"/>
                <w:highlight w:val="none"/>
                <w:lang w:val="en-US"/>
              </w:rPr>
            </w:pPr>
            <w:r>
              <w:rPr>
                <w:rFonts w:ascii="Times New Roman" w:hAnsi="Times New Roman"/>
                <w:sz w:val="21"/>
                <w:szCs w:val="21"/>
                <w:highlight w:val="none"/>
                <w:lang w:val="en-US"/>
              </w:rPr>
              <w:t>满足</w:t>
            </w:r>
            <w:r>
              <w:rPr>
                <w:rFonts w:hint="eastAsia" w:ascii="Times New Roman" w:hAnsi="Times New Roman"/>
                <w:sz w:val="21"/>
                <w:szCs w:val="21"/>
                <w:highlight w:val="none"/>
                <w:lang w:val="en-US" w:eastAsia="zh-CN"/>
              </w:rPr>
              <w:t>询价</w:t>
            </w:r>
            <w:r>
              <w:rPr>
                <w:rFonts w:ascii="Times New Roman" w:hAnsi="Times New Roman"/>
                <w:sz w:val="21"/>
                <w:szCs w:val="21"/>
                <w:highlight w:val="none"/>
                <w:lang w:val="en-US"/>
              </w:rPr>
              <w:t>文件要求</w:t>
            </w:r>
            <w:r>
              <w:rPr>
                <w:rFonts w:ascii="Times New Roman" w:hAnsi="Times New Roman"/>
                <w:sz w:val="21"/>
                <w:szCs w:val="21"/>
                <w:highlight w:val="none"/>
              </w:rPr>
              <w:t>（</w:t>
            </w:r>
            <w:r>
              <w:rPr>
                <w:rFonts w:hint="eastAsia" w:ascii="Times New Roman" w:hAnsi="Times New Roman"/>
                <w:sz w:val="21"/>
                <w:szCs w:val="21"/>
                <w:highlight w:val="none"/>
                <w:lang w:val="en-US" w:eastAsia="zh-CN"/>
              </w:rPr>
              <w:t>报价方须知2.7</w:t>
            </w:r>
            <w:r>
              <w:rPr>
                <w:rFonts w:ascii="Times New Roman" w:hAnsi="Times New Roman"/>
                <w:sz w:val="21"/>
                <w:szCs w:val="21"/>
                <w:highlight w:val="none"/>
                <w:lang w:val="en-US"/>
              </w:rPr>
              <w:t>“</w:t>
            </w:r>
            <w:r>
              <w:rPr>
                <w:rFonts w:hint="eastAsia" w:ascii="Times New Roman" w:hAnsi="Times New Roman"/>
                <w:sz w:val="21"/>
                <w:szCs w:val="21"/>
                <w:highlight w:val="none"/>
                <w:lang w:val="en-US" w:eastAsia="zh-CN"/>
              </w:rPr>
              <w:t>必要条件</w:t>
            </w:r>
            <w:r>
              <w:rPr>
                <w:rFonts w:ascii="Times New Roman" w:hAnsi="Times New Roman"/>
                <w:sz w:val="21"/>
                <w:szCs w:val="21"/>
                <w:highlight w:val="none"/>
                <w:lang w:val="en-US"/>
              </w:rPr>
              <w:t>”</w:t>
            </w:r>
            <w:r>
              <w:rPr>
                <w:rFonts w:hint="eastAsia" w:ascii="Times New Roman" w:hAnsi="Times New Roman"/>
                <w:sz w:val="21"/>
                <w:szCs w:val="21"/>
                <w:highlight w:val="none"/>
                <w:lang w:val="en-US"/>
              </w:rPr>
              <w:t>）</w:t>
            </w:r>
            <w:r>
              <w:rPr>
                <w:rFonts w:ascii="Times New Roman" w:hAnsi="Times New Roman"/>
                <w:sz w:val="21"/>
                <w:szCs w:val="21"/>
                <w:highlight w:val="none"/>
                <w:lang w:val="en-US"/>
              </w:rPr>
              <w:t>得</w:t>
            </w:r>
            <w:r>
              <w:rPr>
                <w:rFonts w:hint="eastAsia" w:ascii="Times New Roman" w:hAnsi="Times New Roman"/>
                <w:sz w:val="21"/>
                <w:szCs w:val="21"/>
                <w:highlight w:val="none"/>
                <w:lang w:val="en-US" w:eastAsia="zh-CN"/>
              </w:rPr>
              <w:t>3</w:t>
            </w:r>
            <w:r>
              <w:rPr>
                <w:rFonts w:ascii="Times New Roman" w:hAnsi="Times New Roman"/>
                <w:sz w:val="21"/>
                <w:szCs w:val="21"/>
                <w:highlight w:val="none"/>
                <w:lang w:val="en-US"/>
              </w:rPr>
              <w:t>分；</w:t>
            </w:r>
          </w:p>
          <w:p w14:paraId="62536B0E">
            <w:pPr>
              <w:rPr>
                <w:rFonts w:hint="eastAsia" w:ascii="宋体" w:hAnsi="宋体"/>
                <w:color w:val="auto"/>
                <w:szCs w:val="21"/>
                <w:highlight w:val="none"/>
              </w:rPr>
            </w:pPr>
            <w:r>
              <w:rPr>
                <w:rFonts w:hint="eastAsia" w:ascii="Times New Roman" w:hAnsi="Times New Roman"/>
                <w:sz w:val="21"/>
                <w:szCs w:val="21"/>
                <w:highlight w:val="none"/>
                <w:lang w:val="en-US"/>
              </w:rPr>
              <w:t>在此基础上，</w:t>
            </w:r>
            <w:r>
              <w:rPr>
                <w:rFonts w:hint="eastAsia" w:ascii="Times New Roman" w:hAnsi="Times New Roman"/>
                <w:bCs/>
                <w:sz w:val="21"/>
                <w:szCs w:val="21"/>
                <w:highlight w:val="none"/>
                <w:lang w:val="en-US"/>
              </w:rPr>
              <w:t>近</w:t>
            </w:r>
            <w:r>
              <w:rPr>
                <w:rFonts w:hint="eastAsia" w:ascii="Times New Roman" w:hAnsi="Times New Roman"/>
                <w:bCs/>
                <w:sz w:val="21"/>
                <w:szCs w:val="21"/>
                <w:highlight w:val="none"/>
                <w:lang w:val="en-US" w:eastAsia="zh-CN"/>
              </w:rPr>
              <w:t>三</w:t>
            </w:r>
            <w:r>
              <w:rPr>
                <w:rFonts w:hint="eastAsia" w:ascii="Times New Roman" w:hAnsi="Times New Roman"/>
                <w:bCs/>
                <w:sz w:val="21"/>
                <w:szCs w:val="21"/>
                <w:highlight w:val="none"/>
                <w:lang w:val="en-US"/>
              </w:rPr>
              <w:t>年（自20</w:t>
            </w:r>
            <w:r>
              <w:rPr>
                <w:rFonts w:hint="eastAsia" w:ascii="Times New Roman" w:hAnsi="Times New Roman"/>
                <w:bCs/>
                <w:sz w:val="21"/>
                <w:szCs w:val="21"/>
                <w:highlight w:val="none"/>
                <w:lang w:val="en-US" w:eastAsia="zh-CN"/>
              </w:rPr>
              <w:t>23</w:t>
            </w:r>
            <w:r>
              <w:rPr>
                <w:rFonts w:hint="eastAsia" w:ascii="Times New Roman" w:hAnsi="Times New Roman"/>
                <w:bCs/>
                <w:sz w:val="21"/>
                <w:szCs w:val="21"/>
                <w:highlight w:val="none"/>
                <w:lang w:val="en-US"/>
              </w:rPr>
              <w:t>年</w:t>
            </w:r>
            <w:r>
              <w:rPr>
                <w:rFonts w:hint="eastAsia" w:ascii="Times New Roman" w:hAnsi="Times New Roman"/>
                <w:bCs/>
                <w:sz w:val="21"/>
                <w:szCs w:val="21"/>
                <w:highlight w:val="none"/>
                <w:lang w:val="en-US" w:eastAsia="zh-CN"/>
              </w:rPr>
              <w:t>4</w:t>
            </w:r>
            <w:r>
              <w:rPr>
                <w:rFonts w:hint="eastAsia" w:ascii="Times New Roman" w:hAnsi="Times New Roman"/>
                <w:bCs/>
                <w:sz w:val="21"/>
                <w:szCs w:val="21"/>
                <w:highlight w:val="none"/>
                <w:lang w:val="en-US"/>
              </w:rPr>
              <w:t>月1日至</w:t>
            </w:r>
            <w:r>
              <w:rPr>
                <w:rFonts w:hint="eastAsia" w:ascii="Times New Roman" w:hAnsi="Times New Roman"/>
                <w:bCs/>
                <w:sz w:val="21"/>
                <w:szCs w:val="21"/>
                <w:highlight w:val="none"/>
                <w:lang w:val="en-US" w:eastAsia="zh-CN"/>
              </w:rPr>
              <w:t>报价</w:t>
            </w:r>
            <w:r>
              <w:rPr>
                <w:rFonts w:hint="eastAsia" w:ascii="Times New Roman" w:hAnsi="Times New Roman"/>
                <w:bCs/>
                <w:sz w:val="21"/>
                <w:szCs w:val="21"/>
                <w:highlight w:val="none"/>
                <w:lang w:val="en-US"/>
              </w:rPr>
              <w:t>截止日期）</w:t>
            </w:r>
            <w:r>
              <w:rPr>
                <w:rFonts w:ascii="Times New Roman" w:hAnsi="Times New Roman"/>
                <w:sz w:val="21"/>
                <w:szCs w:val="21"/>
                <w:highlight w:val="none"/>
                <w:lang w:val="en-US"/>
              </w:rPr>
              <w:t>每增加</w:t>
            </w:r>
            <w:r>
              <w:rPr>
                <w:rFonts w:hint="eastAsia" w:ascii="Times New Roman" w:hAnsi="Times New Roman"/>
                <w:sz w:val="21"/>
                <w:szCs w:val="21"/>
                <w:highlight w:val="none"/>
                <w:lang w:val="en-US"/>
              </w:rPr>
              <w:t>一</w:t>
            </w:r>
            <w:r>
              <w:rPr>
                <w:rFonts w:ascii="Times New Roman" w:hAnsi="Times New Roman"/>
                <w:sz w:val="21"/>
                <w:szCs w:val="21"/>
                <w:highlight w:val="none"/>
                <w:lang w:val="en-US"/>
              </w:rPr>
              <w:t>项</w:t>
            </w:r>
            <w:r>
              <w:rPr>
                <w:rFonts w:hint="eastAsia"/>
                <w:bCs/>
                <w:kern w:val="0"/>
                <w:szCs w:val="21"/>
                <w:highlight w:val="none"/>
                <w:lang w:val="en-US"/>
              </w:rPr>
              <w:t>螺杆压缩机制冷机组成功运行的业绩</w:t>
            </w:r>
            <w:r>
              <w:rPr>
                <w:rFonts w:ascii="Times New Roman" w:hAnsi="Times New Roman"/>
                <w:sz w:val="21"/>
                <w:szCs w:val="21"/>
                <w:highlight w:val="none"/>
                <w:lang w:val="en-US"/>
              </w:rPr>
              <w:t>加</w:t>
            </w:r>
            <w:r>
              <w:rPr>
                <w:rFonts w:hint="eastAsia" w:ascii="Times New Roman" w:hAnsi="Times New Roman"/>
                <w:sz w:val="21"/>
                <w:szCs w:val="21"/>
                <w:highlight w:val="none"/>
                <w:lang w:val="en-US" w:eastAsia="zh-CN"/>
              </w:rPr>
              <w:t>3</w:t>
            </w:r>
            <w:r>
              <w:rPr>
                <w:rFonts w:hint="eastAsia" w:ascii="Times New Roman" w:hAnsi="Times New Roman"/>
                <w:sz w:val="21"/>
                <w:szCs w:val="21"/>
                <w:highlight w:val="none"/>
                <w:lang w:val="en-US"/>
              </w:rPr>
              <w:t>分，</w:t>
            </w:r>
            <w:r>
              <w:rPr>
                <w:rFonts w:ascii="Times New Roman" w:hAnsi="Times New Roman"/>
                <w:sz w:val="21"/>
                <w:szCs w:val="21"/>
                <w:highlight w:val="none"/>
                <w:lang w:val="en-US"/>
              </w:rPr>
              <w:t>最多</w:t>
            </w:r>
            <w:r>
              <w:rPr>
                <w:rFonts w:hint="eastAsia" w:ascii="Times New Roman" w:hAnsi="Times New Roman"/>
                <w:sz w:val="21"/>
                <w:szCs w:val="21"/>
                <w:highlight w:val="none"/>
                <w:lang w:val="en-US"/>
              </w:rPr>
              <w:t>加</w:t>
            </w:r>
            <w:r>
              <w:rPr>
                <w:rFonts w:hint="eastAsia" w:ascii="Times New Roman" w:hAnsi="Times New Roman"/>
                <w:sz w:val="21"/>
                <w:szCs w:val="21"/>
                <w:highlight w:val="none"/>
                <w:lang w:val="en-US" w:eastAsia="zh-CN"/>
              </w:rPr>
              <w:t>12</w:t>
            </w:r>
            <w:r>
              <w:rPr>
                <w:rFonts w:ascii="Times New Roman" w:hAnsi="Times New Roman"/>
                <w:sz w:val="21"/>
                <w:szCs w:val="21"/>
                <w:highlight w:val="none"/>
                <w:lang w:val="en-US"/>
              </w:rPr>
              <w:t>分。</w:t>
            </w:r>
          </w:p>
        </w:tc>
        <w:tc>
          <w:tcPr>
            <w:tcW w:w="845" w:type="dxa"/>
            <w:vAlign w:val="center"/>
          </w:tcPr>
          <w:p w14:paraId="4ADAA47B">
            <w:pPr>
              <w:jc w:val="center"/>
              <w:rPr>
                <w:rFonts w:hint="eastAsia" w:ascii="宋体" w:hAnsi="宋体"/>
                <w:color w:val="auto"/>
                <w:szCs w:val="21"/>
                <w:highlight w:val="none"/>
                <w:lang w:val="en-US" w:eastAsia="zh-CN"/>
              </w:rPr>
            </w:pPr>
          </w:p>
        </w:tc>
      </w:tr>
    </w:tbl>
    <w:p w14:paraId="3133ACEF">
      <w:pPr>
        <w:rPr>
          <w:highlight w:val="none"/>
        </w:rPr>
      </w:pPr>
    </w:p>
    <w:p w14:paraId="1008EBFD">
      <w:pPr>
        <w:pStyle w:val="30"/>
        <w:rPr>
          <w:rFonts w:hint="eastAsia"/>
          <w:sz w:val="21"/>
          <w:szCs w:val="21"/>
          <w:highlight w:val="none"/>
        </w:rPr>
      </w:pPr>
      <w:r>
        <w:rPr>
          <w:rFonts w:hint="eastAsia"/>
          <w:sz w:val="21"/>
          <w:szCs w:val="21"/>
          <w:highlight w:val="none"/>
        </w:rPr>
        <w:t>第二部分：质量与技术部分：分值</w:t>
      </w:r>
      <w:r>
        <w:rPr>
          <w:rFonts w:hint="eastAsia"/>
          <w:sz w:val="21"/>
          <w:szCs w:val="21"/>
          <w:highlight w:val="none"/>
          <w:lang w:val="en-US" w:eastAsia="zh-CN"/>
        </w:rPr>
        <w:t>40</w:t>
      </w:r>
      <w:r>
        <w:rPr>
          <w:rFonts w:hint="eastAsia"/>
          <w:sz w:val="21"/>
          <w:szCs w:val="21"/>
          <w:highlight w:val="none"/>
        </w:rPr>
        <w:t>分</w:t>
      </w:r>
    </w:p>
    <w:tbl>
      <w:tblPr>
        <w:tblStyle w:val="22"/>
        <w:tblW w:w="93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390"/>
        <w:gridCol w:w="592"/>
        <w:gridCol w:w="5313"/>
        <w:gridCol w:w="860"/>
        <w:gridCol w:w="236"/>
      </w:tblGrid>
      <w:tr w14:paraId="755B2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22"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14:paraId="2C96AC00">
            <w:pPr>
              <w:jc w:val="center"/>
              <w:rPr>
                <w:rFonts w:hint="eastAsia" w:ascii="宋体" w:hAnsi="宋体"/>
                <w:b/>
                <w:szCs w:val="21"/>
                <w:highlight w:val="none"/>
              </w:rPr>
            </w:pPr>
            <w:r>
              <w:rPr>
                <w:rFonts w:hint="eastAsia" w:ascii="宋体" w:hAnsi="宋体"/>
                <w:b/>
                <w:szCs w:val="21"/>
                <w:highlight w:val="none"/>
              </w:rPr>
              <w:t>序号</w:t>
            </w:r>
          </w:p>
        </w:tc>
        <w:tc>
          <w:tcPr>
            <w:tcW w:w="1390" w:type="dxa"/>
            <w:tcBorders>
              <w:top w:val="single" w:color="auto" w:sz="4" w:space="0"/>
              <w:left w:val="single" w:color="auto" w:sz="4" w:space="0"/>
              <w:bottom w:val="single" w:color="auto" w:sz="4" w:space="0"/>
              <w:right w:val="single" w:color="auto" w:sz="4" w:space="0"/>
            </w:tcBorders>
            <w:vAlign w:val="center"/>
          </w:tcPr>
          <w:p w14:paraId="61AFF961">
            <w:pPr>
              <w:jc w:val="center"/>
              <w:rPr>
                <w:rFonts w:hint="eastAsia" w:ascii="宋体" w:hAnsi="宋体"/>
                <w:b/>
                <w:szCs w:val="21"/>
                <w:highlight w:val="none"/>
              </w:rPr>
            </w:pPr>
            <w:r>
              <w:rPr>
                <w:rFonts w:hint="eastAsia" w:ascii="宋体" w:hAnsi="宋体"/>
                <w:b/>
                <w:szCs w:val="21"/>
                <w:highlight w:val="none"/>
              </w:rPr>
              <w:t>项目</w:t>
            </w:r>
          </w:p>
        </w:tc>
        <w:tc>
          <w:tcPr>
            <w:tcW w:w="592" w:type="dxa"/>
            <w:tcBorders>
              <w:top w:val="single" w:color="auto" w:sz="4" w:space="0"/>
              <w:left w:val="single" w:color="auto" w:sz="4" w:space="0"/>
              <w:bottom w:val="single" w:color="auto" w:sz="4" w:space="0"/>
              <w:right w:val="single" w:color="auto" w:sz="4" w:space="0"/>
            </w:tcBorders>
            <w:vAlign w:val="center"/>
          </w:tcPr>
          <w:p w14:paraId="43BA635B">
            <w:pPr>
              <w:ind w:left="-14" w:leftChars="-51" w:right="-107" w:rightChars="-51" w:hanging="93" w:hangingChars="44"/>
              <w:jc w:val="center"/>
              <w:rPr>
                <w:rFonts w:hint="eastAsia" w:ascii="宋体" w:hAnsi="宋体"/>
                <w:b/>
                <w:szCs w:val="21"/>
                <w:highlight w:val="none"/>
              </w:rPr>
            </w:pPr>
            <w:r>
              <w:rPr>
                <w:rFonts w:hint="eastAsia" w:ascii="宋体" w:hAnsi="宋体"/>
                <w:b/>
                <w:szCs w:val="21"/>
                <w:highlight w:val="none"/>
              </w:rPr>
              <w:t>标准分</w:t>
            </w:r>
          </w:p>
        </w:tc>
        <w:tc>
          <w:tcPr>
            <w:tcW w:w="5313" w:type="dxa"/>
            <w:tcBorders>
              <w:top w:val="single" w:color="auto" w:sz="4" w:space="0"/>
              <w:left w:val="single" w:color="auto" w:sz="4" w:space="0"/>
              <w:bottom w:val="single" w:color="auto" w:sz="4" w:space="0"/>
              <w:right w:val="single" w:color="auto" w:sz="4" w:space="0"/>
            </w:tcBorders>
            <w:vAlign w:val="center"/>
          </w:tcPr>
          <w:p w14:paraId="4004C1CE">
            <w:pPr>
              <w:jc w:val="center"/>
              <w:rPr>
                <w:rFonts w:hint="eastAsia" w:ascii="宋体" w:hAnsi="宋体"/>
                <w:b/>
                <w:szCs w:val="21"/>
                <w:highlight w:val="none"/>
              </w:rPr>
            </w:pPr>
            <w:r>
              <w:rPr>
                <w:rFonts w:hint="eastAsia" w:ascii="宋体" w:hAnsi="宋体"/>
                <w:b/>
                <w:szCs w:val="21"/>
                <w:highlight w:val="none"/>
              </w:rPr>
              <w:t>评分标准</w:t>
            </w:r>
          </w:p>
        </w:tc>
        <w:tc>
          <w:tcPr>
            <w:tcW w:w="860" w:type="dxa"/>
            <w:tcBorders>
              <w:top w:val="single" w:color="auto" w:sz="4" w:space="0"/>
              <w:left w:val="single" w:color="auto" w:sz="4" w:space="0"/>
              <w:bottom w:val="single" w:color="auto" w:sz="4" w:space="0"/>
              <w:right w:val="single" w:color="auto" w:sz="4" w:space="0"/>
            </w:tcBorders>
            <w:vAlign w:val="center"/>
          </w:tcPr>
          <w:p w14:paraId="26486551">
            <w:pPr>
              <w:jc w:val="center"/>
              <w:rPr>
                <w:rFonts w:hint="eastAsia" w:ascii="宋体" w:hAnsi="宋体"/>
                <w:b/>
                <w:szCs w:val="21"/>
                <w:highlight w:val="none"/>
              </w:rPr>
            </w:pPr>
            <w:r>
              <w:rPr>
                <w:rFonts w:hint="eastAsia" w:ascii="宋体" w:hAnsi="宋体"/>
                <w:b/>
                <w:szCs w:val="21"/>
                <w:highlight w:val="none"/>
              </w:rPr>
              <w:t>分值</w:t>
            </w:r>
          </w:p>
        </w:tc>
      </w:tr>
      <w:tr w14:paraId="39A75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33"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14:paraId="755B8835">
            <w:pPr>
              <w:jc w:val="center"/>
              <w:rPr>
                <w:rFonts w:hint="eastAsia" w:ascii="宋体" w:hAnsi="宋体"/>
                <w:b/>
                <w:szCs w:val="21"/>
                <w:highlight w:val="none"/>
              </w:rPr>
            </w:pPr>
            <w:r>
              <w:rPr>
                <w:rFonts w:hint="eastAsia" w:ascii="宋体" w:hAnsi="宋体"/>
                <w:b/>
                <w:szCs w:val="21"/>
                <w:highlight w:val="none"/>
              </w:rPr>
              <w:t>二</w:t>
            </w:r>
          </w:p>
        </w:tc>
        <w:tc>
          <w:tcPr>
            <w:tcW w:w="7295" w:type="dxa"/>
            <w:gridSpan w:val="3"/>
            <w:tcBorders>
              <w:top w:val="single" w:color="auto" w:sz="4" w:space="0"/>
              <w:left w:val="single" w:color="auto" w:sz="4" w:space="0"/>
              <w:bottom w:val="single" w:color="auto" w:sz="4" w:space="0"/>
              <w:right w:val="single" w:color="auto" w:sz="4" w:space="0"/>
            </w:tcBorders>
            <w:vAlign w:val="center"/>
          </w:tcPr>
          <w:p w14:paraId="31EE349F">
            <w:pPr>
              <w:jc w:val="center"/>
              <w:rPr>
                <w:rFonts w:hint="eastAsia" w:ascii="宋体" w:hAnsi="宋体"/>
                <w:b/>
                <w:szCs w:val="21"/>
                <w:highlight w:val="none"/>
              </w:rPr>
            </w:pPr>
            <w:r>
              <w:rPr>
                <w:rFonts w:hint="eastAsia"/>
                <w:szCs w:val="21"/>
                <w:highlight w:val="none"/>
              </w:rPr>
              <w:t>质量与技术分</w:t>
            </w:r>
          </w:p>
        </w:tc>
        <w:tc>
          <w:tcPr>
            <w:tcW w:w="860" w:type="dxa"/>
            <w:tcBorders>
              <w:top w:val="single" w:color="auto" w:sz="4" w:space="0"/>
              <w:left w:val="single" w:color="auto" w:sz="4" w:space="0"/>
              <w:bottom w:val="single" w:color="auto" w:sz="4" w:space="0"/>
              <w:right w:val="single" w:color="auto" w:sz="4" w:space="0"/>
            </w:tcBorders>
            <w:vAlign w:val="center"/>
          </w:tcPr>
          <w:p w14:paraId="65C1D7BD">
            <w:pPr>
              <w:jc w:val="center"/>
              <w:rPr>
                <w:rFonts w:hint="default" w:ascii="宋体" w:hAnsi="宋体" w:eastAsia="宋体"/>
                <w:b/>
                <w:szCs w:val="21"/>
                <w:highlight w:val="none"/>
                <w:lang w:val="en-US" w:eastAsia="zh-CN"/>
              </w:rPr>
            </w:pPr>
            <w:r>
              <w:rPr>
                <w:rFonts w:hint="eastAsia" w:ascii="宋体" w:hAnsi="宋体"/>
                <w:b/>
                <w:szCs w:val="21"/>
                <w:highlight w:val="none"/>
                <w:lang w:val="en-US" w:eastAsia="zh-CN"/>
              </w:rPr>
              <w:t>40</w:t>
            </w:r>
          </w:p>
        </w:tc>
      </w:tr>
      <w:tr w14:paraId="7640E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975" w:hRule="atLeast"/>
          <w:jc w:val="center"/>
        </w:trPr>
        <w:tc>
          <w:tcPr>
            <w:tcW w:w="932" w:type="dxa"/>
            <w:vMerge w:val="restart"/>
            <w:vAlign w:val="center"/>
          </w:tcPr>
          <w:p w14:paraId="7F9157F1">
            <w:pPr>
              <w:jc w:val="center"/>
              <w:rPr>
                <w:rFonts w:hint="eastAsia"/>
                <w:szCs w:val="21"/>
                <w:highlight w:val="none"/>
              </w:rPr>
            </w:pPr>
            <w:r>
              <w:rPr>
                <w:rFonts w:hint="eastAsia"/>
                <w:szCs w:val="21"/>
                <w:highlight w:val="none"/>
              </w:rPr>
              <w:t>1</w:t>
            </w:r>
          </w:p>
        </w:tc>
        <w:tc>
          <w:tcPr>
            <w:tcW w:w="1390" w:type="dxa"/>
            <w:vMerge w:val="restart"/>
            <w:vAlign w:val="center"/>
          </w:tcPr>
          <w:p w14:paraId="4F98B0CE">
            <w:pPr>
              <w:jc w:val="center"/>
              <w:rPr>
                <w:rFonts w:hint="eastAsia"/>
                <w:szCs w:val="21"/>
                <w:highlight w:val="none"/>
              </w:rPr>
            </w:pPr>
            <w:r>
              <w:rPr>
                <w:rFonts w:hint="eastAsia"/>
                <w:szCs w:val="21"/>
                <w:highlight w:val="none"/>
                <w:lang w:val="en-US" w:eastAsia="zh-CN"/>
              </w:rPr>
              <w:t>技术指标及性能保证(依据第三章采购需求)</w:t>
            </w:r>
          </w:p>
        </w:tc>
        <w:tc>
          <w:tcPr>
            <w:tcW w:w="592" w:type="dxa"/>
            <w:vMerge w:val="restart"/>
            <w:vAlign w:val="center"/>
          </w:tcPr>
          <w:p w14:paraId="62E4955B">
            <w:pPr>
              <w:jc w:val="center"/>
              <w:rPr>
                <w:rFonts w:hint="default"/>
                <w:szCs w:val="21"/>
                <w:highlight w:val="none"/>
                <w:lang w:val="en-US" w:eastAsia="zh-CN"/>
              </w:rPr>
            </w:pPr>
            <w:r>
              <w:rPr>
                <w:rFonts w:hint="eastAsia"/>
                <w:szCs w:val="21"/>
                <w:highlight w:val="none"/>
                <w:lang w:val="en-US" w:eastAsia="zh-CN"/>
              </w:rPr>
              <w:t>20</w:t>
            </w:r>
          </w:p>
        </w:tc>
        <w:tc>
          <w:tcPr>
            <w:tcW w:w="5313" w:type="dxa"/>
            <w:vMerge w:val="restart"/>
            <w:vAlign w:val="center"/>
          </w:tcPr>
          <w:p w14:paraId="42170A87">
            <w:pPr>
              <w:jc w:val="center"/>
              <w:rPr>
                <w:rFonts w:hint="default"/>
                <w:szCs w:val="21"/>
                <w:highlight w:val="none"/>
                <w:lang w:val="en-US" w:eastAsia="zh-CN"/>
              </w:rPr>
            </w:pPr>
            <w:r>
              <w:rPr>
                <w:rFonts w:hint="eastAsia"/>
                <w:szCs w:val="21"/>
                <w:highlight w:val="none"/>
                <w:lang w:val="zh-CN" w:eastAsia="zh-CN"/>
              </w:rPr>
              <w:t>制造工艺先进、</w:t>
            </w:r>
            <w:r>
              <w:rPr>
                <w:rFonts w:hint="eastAsia"/>
                <w:szCs w:val="21"/>
                <w:highlight w:val="none"/>
                <w:lang w:val="en-US" w:eastAsia="zh-CN"/>
              </w:rPr>
              <w:t>技术指标及性能保证、</w:t>
            </w:r>
            <w:r>
              <w:rPr>
                <w:rFonts w:hint="eastAsia"/>
                <w:szCs w:val="21"/>
                <w:highlight w:val="none"/>
                <w:lang w:val="zh-CN" w:eastAsia="zh-CN"/>
              </w:rPr>
              <w:t>质量保证措施完善</w:t>
            </w:r>
            <w:r>
              <w:rPr>
                <w:rFonts w:hint="eastAsia"/>
                <w:szCs w:val="21"/>
                <w:highlight w:val="none"/>
                <w:lang w:val="en-US" w:eastAsia="zh-CN"/>
              </w:rPr>
              <w:t>并满足询价文件要求得15~20</w:t>
            </w:r>
            <w:r>
              <w:rPr>
                <w:rFonts w:hint="eastAsia"/>
                <w:szCs w:val="21"/>
                <w:highlight w:val="none"/>
                <w:lang w:val="zh-CN" w:eastAsia="zh-CN"/>
              </w:rPr>
              <w:t>分；一般</w:t>
            </w:r>
            <w:r>
              <w:rPr>
                <w:rFonts w:hint="eastAsia"/>
                <w:szCs w:val="21"/>
                <w:highlight w:val="none"/>
                <w:lang w:val="en-US" w:eastAsia="zh-CN"/>
              </w:rPr>
              <w:t>满足</w:t>
            </w:r>
            <w:r>
              <w:rPr>
                <w:rFonts w:hint="eastAsia"/>
                <w:szCs w:val="21"/>
                <w:highlight w:val="none"/>
                <w:lang w:val="zh-CN" w:eastAsia="zh-CN"/>
              </w:rPr>
              <w:t>得</w:t>
            </w:r>
            <w:r>
              <w:rPr>
                <w:rFonts w:hint="eastAsia"/>
                <w:szCs w:val="21"/>
                <w:highlight w:val="none"/>
                <w:lang w:val="en-US" w:eastAsia="zh-CN"/>
              </w:rPr>
              <w:t>9~14</w:t>
            </w:r>
            <w:r>
              <w:rPr>
                <w:rFonts w:hint="eastAsia"/>
                <w:szCs w:val="21"/>
                <w:highlight w:val="none"/>
                <w:lang w:val="zh-CN" w:eastAsia="zh-CN"/>
              </w:rPr>
              <w:t>分；落后得0</w:t>
            </w:r>
            <w:r>
              <w:rPr>
                <w:rFonts w:hint="eastAsia"/>
                <w:szCs w:val="21"/>
                <w:highlight w:val="none"/>
                <w:lang w:val="en-US" w:eastAsia="zh-CN"/>
              </w:rPr>
              <w:t>~8</w:t>
            </w:r>
            <w:r>
              <w:rPr>
                <w:rFonts w:hint="eastAsia"/>
                <w:szCs w:val="21"/>
                <w:highlight w:val="none"/>
                <w:lang w:val="zh-CN" w:eastAsia="zh-CN"/>
              </w:rPr>
              <w:t>分。</w:t>
            </w:r>
          </w:p>
        </w:tc>
        <w:tc>
          <w:tcPr>
            <w:tcW w:w="860" w:type="dxa"/>
            <w:vMerge w:val="restart"/>
            <w:tcBorders>
              <w:right w:val="single" w:color="auto" w:sz="4" w:space="0"/>
            </w:tcBorders>
            <w:vAlign w:val="center"/>
          </w:tcPr>
          <w:p w14:paraId="13AC967F">
            <w:pPr>
              <w:jc w:val="center"/>
              <w:rPr>
                <w:rFonts w:hint="default"/>
                <w:szCs w:val="21"/>
                <w:highlight w:val="none"/>
                <w:lang w:val="en-US" w:eastAsia="zh-CN"/>
              </w:rPr>
            </w:pPr>
            <w:r>
              <w:rPr>
                <w:rFonts w:hint="eastAsia"/>
                <w:szCs w:val="21"/>
                <w:highlight w:val="none"/>
                <w:lang w:val="en-US" w:eastAsia="zh-CN"/>
              </w:rPr>
              <w:t>1~20</w:t>
            </w:r>
          </w:p>
        </w:tc>
      </w:tr>
      <w:tr w14:paraId="55CDA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 w:hRule="atLeast"/>
          <w:jc w:val="center"/>
        </w:trPr>
        <w:tc>
          <w:tcPr>
            <w:tcW w:w="932" w:type="dxa"/>
            <w:vMerge w:val="continue"/>
            <w:vAlign w:val="center"/>
          </w:tcPr>
          <w:p w14:paraId="09194490">
            <w:pPr>
              <w:jc w:val="center"/>
              <w:rPr>
                <w:rFonts w:hint="eastAsia"/>
                <w:szCs w:val="21"/>
                <w:highlight w:val="none"/>
              </w:rPr>
            </w:pPr>
          </w:p>
        </w:tc>
        <w:tc>
          <w:tcPr>
            <w:tcW w:w="1390" w:type="dxa"/>
            <w:vMerge w:val="continue"/>
            <w:vAlign w:val="center"/>
          </w:tcPr>
          <w:p w14:paraId="380485FF">
            <w:pPr>
              <w:jc w:val="center"/>
              <w:rPr>
                <w:rFonts w:hint="eastAsia"/>
                <w:szCs w:val="21"/>
                <w:highlight w:val="none"/>
              </w:rPr>
            </w:pPr>
          </w:p>
        </w:tc>
        <w:tc>
          <w:tcPr>
            <w:tcW w:w="592" w:type="dxa"/>
            <w:vMerge w:val="continue"/>
            <w:vAlign w:val="center"/>
          </w:tcPr>
          <w:p w14:paraId="3A7F31EB">
            <w:pPr>
              <w:jc w:val="center"/>
              <w:rPr>
                <w:rFonts w:hint="eastAsia"/>
                <w:szCs w:val="21"/>
                <w:highlight w:val="none"/>
              </w:rPr>
            </w:pPr>
          </w:p>
        </w:tc>
        <w:tc>
          <w:tcPr>
            <w:tcW w:w="5313" w:type="dxa"/>
            <w:vMerge w:val="continue"/>
            <w:vAlign w:val="center"/>
          </w:tcPr>
          <w:p w14:paraId="52765820">
            <w:pPr>
              <w:jc w:val="center"/>
              <w:rPr>
                <w:rFonts w:hint="eastAsia"/>
                <w:szCs w:val="21"/>
                <w:highlight w:val="none"/>
                <w:lang w:val="en-US" w:eastAsia="zh-CN"/>
              </w:rPr>
            </w:pPr>
          </w:p>
        </w:tc>
        <w:tc>
          <w:tcPr>
            <w:tcW w:w="860" w:type="dxa"/>
            <w:vMerge w:val="continue"/>
            <w:tcBorders>
              <w:right w:val="single" w:color="auto" w:sz="4" w:space="0"/>
            </w:tcBorders>
            <w:vAlign w:val="center"/>
          </w:tcPr>
          <w:p w14:paraId="0521A5E7">
            <w:pPr>
              <w:jc w:val="center"/>
              <w:rPr>
                <w:rFonts w:hint="default"/>
                <w:szCs w:val="21"/>
                <w:highlight w:val="none"/>
                <w:lang w:val="en-US" w:eastAsia="zh-CN"/>
              </w:rPr>
            </w:pPr>
          </w:p>
        </w:tc>
        <w:tc>
          <w:tcPr>
            <w:tcW w:w="236" w:type="dxa"/>
            <w:tcBorders>
              <w:top w:val="nil"/>
              <w:bottom w:val="nil"/>
              <w:right w:val="nil"/>
            </w:tcBorders>
            <w:vAlign w:val="center"/>
          </w:tcPr>
          <w:p w14:paraId="1F0F1900">
            <w:pPr>
              <w:jc w:val="center"/>
              <w:rPr>
                <w:rFonts w:hint="eastAsia" w:ascii="宋体" w:hAnsi="宋体"/>
                <w:szCs w:val="21"/>
                <w:highlight w:val="none"/>
              </w:rPr>
            </w:pPr>
          </w:p>
        </w:tc>
      </w:tr>
      <w:tr w14:paraId="0ACA4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407" w:hRule="atLeast"/>
          <w:jc w:val="center"/>
        </w:trPr>
        <w:tc>
          <w:tcPr>
            <w:tcW w:w="932" w:type="dxa"/>
            <w:vMerge w:val="restart"/>
            <w:vAlign w:val="center"/>
          </w:tcPr>
          <w:p w14:paraId="1D568E0D">
            <w:pPr>
              <w:jc w:val="center"/>
              <w:rPr>
                <w:rFonts w:hint="eastAsia"/>
                <w:szCs w:val="21"/>
                <w:highlight w:val="none"/>
                <w:lang w:eastAsia="zh-CN"/>
              </w:rPr>
            </w:pPr>
            <w:r>
              <w:rPr>
                <w:rFonts w:hint="eastAsia"/>
                <w:szCs w:val="21"/>
                <w:highlight w:val="none"/>
                <w:lang w:val="en-US" w:eastAsia="zh-CN"/>
              </w:rPr>
              <w:t>3</w:t>
            </w:r>
          </w:p>
        </w:tc>
        <w:tc>
          <w:tcPr>
            <w:tcW w:w="1390" w:type="dxa"/>
            <w:vMerge w:val="restart"/>
            <w:vAlign w:val="center"/>
          </w:tcPr>
          <w:p w14:paraId="5ACE8E21">
            <w:pPr>
              <w:jc w:val="center"/>
              <w:rPr>
                <w:rFonts w:hint="eastAsia"/>
                <w:szCs w:val="21"/>
                <w:highlight w:val="none"/>
              </w:rPr>
            </w:pPr>
            <w:r>
              <w:rPr>
                <w:rFonts w:hint="eastAsia"/>
                <w:szCs w:val="21"/>
                <w:highlight w:val="none"/>
                <w:lang w:val="en-US" w:eastAsia="zh-CN"/>
              </w:rPr>
              <w:t>厂商制造及供货能力</w:t>
            </w:r>
          </w:p>
        </w:tc>
        <w:tc>
          <w:tcPr>
            <w:tcW w:w="592" w:type="dxa"/>
            <w:vMerge w:val="restart"/>
            <w:vAlign w:val="center"/>
          </w:tcPr>
          <w:p w14:paraId="4DBA40EA">
            <w:pPr>
              <w:jc w:val="center"/>
              <w:rPr>
                <w:rFonts w:hint="eastAsia"/>
                <w:szCs w:val="21"/>
                <w:highlight w:val="none"/>
              </w:rPr>
            </w:pPr>
            <w:r>
              <w:rPr>
                <w:rFonts w:hint="eastAsia"/>
                <w:szCs w:val="21"/>
                <w:highlight w:val="none"/>
              </w:rPr>
              <w:t>10</w:t>
            </w:r>
          </w:p>
        </w:tc>
        <w:tc>
          <w:tcPr>
            <w:tcW w:w="5313" w:type="dxa"/>
            <w:vMerge w:val="restart"/>
            <w:vAlign w:val="center"/>
          </w:tcPr>
          <w:p w14:paraId="30239529">
            <w:pPr>
              <w:jc w:val="center"/>
              <w:rPr>
                <w:rFonts w:hint="eastAsia"/>
                <w:szCs w:val="21"/>
                <w:highlight w:val="none"/>
                <w:lang w:val="en-US" w:eastAsia="zh-CN"/>
              </w:rPr>
            </w:pPr>
            <w:r>
              <w:rPr>
                <w:rFonts w:hint="eastAsia"/>
                <w:szCs w:val="21"/>
                <w:highlight w:val="none"/>
                <w:lang w:val="zh-CN" w:eastAsia="zh-CN"/>
              </w:rPr>
              <w:t>生产</w:t>
            </w:r>
            <w:r>
              <w:rPr>
                <w:rFonts w:hint="eastAsia"/>
                <w:szCs w:val="21"/>
                <w:highlight w:val="none"/>
                <w:lang w:val="en-US" w:eastAsia="zh-CN"/>
              </w:rPr>
              <w:t>报价</w:t>
            </w:r>
            <w:r>
              <w:rPr>
                <w:rFonts w:hint="eastAsia"/>
                <w:szCs w:val="21"/>
                <w:highlight w:val="none"/>
                <w:lang w:val="zh-CN" w:eastAsia="zh-CN"/>
              </w:rPr>
              <w:t>设备的装备水平</w:t>
            </w:r>
            <w:r>
              <w:rPr>
                <w:rFonts w:hint="eastAsia"/>
                <w:szCs w:val="21"/>
                <w:highlight w:val="none"/>
                <w:lang w:val="en-US" w:eastAsia="zh-CN"/>
              </w:rPr>
              <w:t>、工厂自动化水平以及设备、备品备件、专用工具等供应、交付能力、研发能力、出厂检验能力等完全满足询价文件要求得8~10分，一</w:t>
            </w:r>
            <w:r>
              <w:rPr>
                <w:rFonts w:hint="eastAsia"/>
                <w:szCs w:val="21"/>
                <w:highlight w:val="none"/>
                <w:lang w:val="zh-CN" w:eastAsia="zh-CN"/>
              </w:rPr>
              <w:t>般</w:t>
            </w:r>
            <w:r>
              <w:rPr>
                <w:rFonts w:hint="eastAsia"/>
                <w:szCs w:val="21"/>
                <w:highlight w:val="none"/>
                <w:lang w:val="en-US" w:eastAsia="zh-CN"/>
              </w:rPr>
              <w:t>满足</w:t>
            </w:r>
            <w:r>
              <w:rPr>
                <w:rFonts w:hint="eastAsia"/>
                <w:szCs w:val="21"/>
                <w:highlight w:val="none"/>
                <w:lang w:val="zh-CN" w:eastAsia="zh-CN"/>
              </w:rPr>
              <w:t>得4</w:t>
            </w:r>
            <w:r>
              <w:rPr>
                <w:rFonts w:hint="eastAsia"/>
                <w:szCs w:val="21"/>
                <w:highlight w:val="none"/>
                <w:lang w:val="en-US" w:eastAsia="zh-CN"/>
              </w:rPr>
              <w:t>~7</w:t>
            </w:r>
            <w:r>
              <w:rPr>
                <w:rFonts w:hint="eastAsia"/>
                <w:szCs w:val="21"/>
                <w:highlight w:val="none"/>
                <w:lang w:val="zh-CN" w:eastAsia="zh-CN"/>
              </w:rPr>
              <w:t>分；</w:t>
            </w:r>
            <w:r>
              <w:rPr>
                <w:rFonts w:hint="eastAsia"/>
                <w:szCs w:val="21"/>
                <w:highlight w:val="none"/>
                <w:lang w:val="en-US" w:eastAsia="zh-CN"/>
              </w:rPr>
              <w:t>不满足</w:t>
            </w:r>
            <w:r>
              <w:rPr>
                <w:rFonts w:hint="eastAsia"/>
                <w:szCs w:val="21"/>
                <w:highlight w:val="none"/>
                <w:lang w:val="zh-CN" w:eastAsia="zh-CN"/>
              </w:rPr>
              <w:t>得0</w:t>
            </w:r>
            <w:r>
              <w:rPr>
                <w:rFonts w:hint="eastAsia"/>
                <w:szCs w:val="21"/>
                <w:highlight w:val="none"/>
                <w:lang w:val="en-US" w:eastAsia="zh-CN"/>
              </w:rPr>
              <w:t>~3</w:t>
            </w:r>
            <w:r>
              <w:rPr>
                <w:rFonts w:hint="eastAsia"/>
                <w:szCs w:val="21"/>
                <w:highlight w:val="none"/>
                <w:lang w:val="zh-CN" w:eastAsia="zh-CN"/>
              </w:rPr>
              <w:t>分。</w:t>
            </w:r>
          </w:p>
        </w:tc>
        <w:tc>
          <w:tcPr>
            <w:tcW w:w="860" w:type="dxa"/>
            <w:vMerge w:val="restart"/>
            <w:tcBorders>
              <w:right w:val="single" w:color="auto" w:sz="4" w:space="0"/>
            </w:tcBorders>
            <w:vAlign w:val="center"/>
          </w:tcPr>
          <w:p w14:paraId="58F72EE8">
            <w:pPr>
              <w:jc w:val="center"/>
              <w:rPr>
                <w:rFonts w:hint="default"/>
                <w:szCs w:val="21"/>
                <w:highlight w:val="none"/>
                <w:lang w:val="en-US" w:eastAsia="zh-CN"/>
              </w:rPr>
            </w:pPr>
            <w:r>
              <w:rPr>
                <w:rFonts w:hint="eastAsia"/>
                <w:szCs w:val="21"/>
                <w:highlight w:val="none"/>
                <w:lang w:val="en-US" w:eastAsia="zh-CN"/>
              </w:rPr>
              <w:t>1~10</w:t>
            </w:r>
          </w:p>
        </w:tc>
      </w:tr>
      <w:tr w14:paraId="14820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32" w:type="dxa"/>
            <w:vMerge w:val="continue"/>
            <w:vAlign w:val="center"/>
          </w:tcPr>
          <w:p w14:paraId="0ECBEC7B">
            <w:pPr>
              <w:jc w:val="center"/>
              <w:rPr>
                <w:rFonts w:hint="eastAsia"/>
                <w:szCs w:val="21"/>
                <w:highlight w:val="none"/>
              </w:rPr>
            </w:pPr>
          </w:p>
        </w:tc>
        <w:tc>
          <w:tcPr>
            <w:tcW w:w="1390" w:type="dxa"/>
            <w:vMerge w:val="continue"/>
            <w:vAlign w:val="center"/>
          </w:tcPr>
          <w:p w14:paraId="308459B3">
            <w:pPr>
              <w:jc w:val="center"/>
              <w:rPr>
                <w:rFonts w:hint="eastAsia"/>
                <w:szCs w:val="21"/>
                <w:highlight w:val="none"/>
              </w:rPr>
            </w:pPr>
          </w:p>
        </w:tc>
        <w:tc>
          <w:tcPr>
            <w:tcW w:w="592" w:type="dxa"/>
            <w:vMerge w:val="continue"/>
            <w:vAlign w:val="center"/>
          </w:tcPr>
          <w:p w14:paraId="0CA69DC3">
            <w:pPr>
              <w:jc w:val="center"/>
              <w:rPr>
                <w:rFonts w:hint="eastAsia"/>
                <w:szCs w:val="21"/>
                <w:highlight w:val="none"/>
              </w:rPr>
            </w:pPr>
          </w:p>
        </w:tc>
        <w:tc>
          <w:tcPr>
            <w:tcW w:w="5313" w:type="dxa"/>
            <w:vMerge w:val="continue"/>
            <w:vAlign w:val="center"/>
          </w:tcPr>
          <w:p w14:paraId="396FA7E1">
            <w:pPr>
              <w:jc w:val="center"/>
              <w:rPr>
                <w:rFonts w:hint="eastAsia"/>
                <w:szCs w:val="21"/>
                <w:highlight w:val="none"/>
                <w:lang w:val="en-US" w:eastAsia="zh-CN"/>
              </w:rPr>
            </w:pPr>
          </w:p>
        </w:tc>
        <w:tc>
          <w:tcPr>
            <w:tcW w:w="860" w:type="dxa"/>
            <w:vMerge w:val="continue"/>
            <w:tcBorders>
              <w:right w:val="single" w:color="auto" w:sz="4" w:space="0"/>
            </w:tcBorders>
            <w:vAlign w:val="center"/>
          </w:tcPr>
          <w:p w14:paraId="7A20B6D6">
            <w:pPr>
              <w:jc w:val="center"/>
              <w:rPr>
                <w:rFonts w:hint="eastAsia"/>
                <w:szCs w:val="21"/>
                <w:highlight w:val="none"/>
                <w:lang w:val="en-US" w:eastAsia="zh-CN"/>
              </w:rPr>
            </w:pPr>
          </w:p>
        </w:tc>
        <w:tc>
          <w:tcPr>
            <w:tcW w:w="236" w:type="dxa"/>
            <w:tcBorders>
              <w:top w:val="nil"/>
              <w:bottom w:val="nil"/>
              <w:right w:val="nil"/>
            </w:tcBorders>
            <w:vAlign w:val="center"/>
          </w:tcPr>
          <w:p w14:paraId="7CBC8AFA">
            <w:pPr>
              <w:jc w:val="center"/>
              <w:rPr>
                <w:rFonts w:hint="eastAsia" w:ascii="宋体" w:hAnsi="宋体"/>
                <w:szCs w:val="21"/>
                <w:highlight w:val="none"/>
              </w:rPr>
            </w:pPr>
          </w:p>
        </w:tc>
      </w:tr>
      <w:tr w14:paraId="6CD9B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533" w:hRule="atLeast"/>
          <w:jc w:val="center"/>
        </w:trPr>
        <w:tc>
          <w:tcPr>
            <w:tcW w:w="932" w:type="dxa"/>
            <w:vAlign w:val="center"/>
          </w:tcPr>
          <w:p w14:paraId="5CF945E1">
            <w:pPr>
              <w:jc w:val="center"/>
              <w:rPr>
                <w:rFonts w:hint="eastAsia"/>
                <w:szCs w:val="21"/>
                <w:highlight w:val="none"/>
                <w:lang w:eastAsia="zh-CN"/>
              </w:rPr>
            </w:pPr>
            <w:r>
              <w:rPr>
                <w:rFonts w:hint="eastAsia"/>
                <w:szCs w:val="21"/>
                <w:highlight w:val="none"/>
                <w:lang w:val="en-US" w:eastAsia="zh-CN"/>
              </w:rPr>
              <w:t>4</w:t>
            </w:r>
          </w:p>
        </w:tc>
        <w:tc>
          <w:tcPr>
            <w:tcW w:w="1390" w:type="dxa"/>
            <w:vAlign w:val="center"/>
          </w:tcPr>
          <w:p w14:paraId="4B935837">
            <w:pPr>
              <w:jc w:val="center"/>
              <w:rPr>
                <w:rFonts w:hint="eastAsia"/>
                <w:szCs w:val="21"/>
                <w:highlight w:val="none"/>
              </w:rPr>
            </w:pPr>
            <w:r>
              <w:rPr>
                <w:rFonts w:hint="eastAsia"/>
                <w:szCs w:val="21"/>
                <w:highlight w:val="none"/>
              </w:rPr>
              <w:t>工期、质量</w:t>
            </w:r>
            <w:r>
              <w:rPr>
                <w:rFonts w:hint="eastAsia"/>
                <w:szCs w:val="21"/>
                <w:highlight w:val="none"/>
                <w:lang w:val="en-US" w:eastAsia="zh-CN"/>
              </w:rPr>
              <w:t>保证</w:t>
            </w:r>
            <w:r>
              <w:rPr>
                <w:rFonts w:hint="eastAsia"/>
                <w:szCs w:val="21"/>
                <w:highlight w:val="none"/>
              </w:rPr>
              <w:t>及</w:t>
            </w:r>
            <w:r>
              <w:rPr>
                <w:rFonts w:hint="eastAsia"/>
                <w:szCs w:val="21"/>
                <w:highlight w:val="none"/>
                <w:lang w:val="en-US" w:eastAsia="zh-CN"/>
              </w:rPr>
              <w:t>售后服务</w:t>
            </w:r>
          </w:p>
        </w:tc>
        <w:tc>
          <w:tcPr>
            <w:tcW w:w="592" w:type="dxa"/>
            <w:vAlign w:val="center"/>
          </w:tcPr>
          <w:p w14:paraId="26E31EC7">
            <w:pPr>
              <w:jc w:val="center"/>
              <w:rPr>
                <w:rFonts w:hint="default"/>
                <w:szCs w:val="21"/>
                <w:highlight w:val="none"/>
                <w:lang w:val="en-US" w:eastAsia="zh-CN"/>
              </w:rPr>
            </w:pPr>
            <w:r>
              <w:rPr>
                <w:rFonts w:hint="eastAsia"/>
                <w:szCs w:val="21"/>
                <w:highlight w:val="none"/>
                <w:lang w:val="en-US" w:eastAsia="zh-CN"/>
              </w:rPr>
              <w:t>10</w:t>
            </w:r>
          </w:p>
        </w:tc>
        <w:tc>
          <w:tcPr>
            <w:tcW w:w="5313" w:type="dxa"/>
            <w:vAlign w:val="center"/>
          </w:tcPr>
          <w:p w14:paraId="25AF8B81">
            <w:pPr>
              <w:jc w:val="center"/>
              <w:rPr>
                <w:rFonts w:hint="eastAsia"/>
                <w:szCs w:val="21"/>
                <w:highlight w:val="none"/>
                <w:lang w:val="en-US" w:eastAsia="zh-CN"/>
              </w:rPr>
            </w:pPr>
            <w:r>
              <w:rPr>
                <w:rFonts w:hint="eastAsia"/>
                <w:szCs w:val="21"/>
                <w:highlight w:val="none"/>
                <w:lang w:val="en-US" w:eastAsia="zh-CN"/>
              </w:rPr>
              <w:t>满足工期、质量保证及售后服务得8分，依据报价文件中质量保证及售后服务方案的全面性程度可加1~2分。</w:t>
            </w:r>
          </w:p>
        </w:tc>
        <w:tc>
          <w:tcPr>
            <w:tcW w:w="860" w:type="dxa"/>
            <w:tcBorders>
              <w:right w:val="single" w:color="auto" w:sz="4" w:space="0"/>
            </w:tcBorders>
            <w:vAlign w:val="center"/>
          </w:tcPr>
          <w:p w14:paraId="4E4E641E">
            <w:pPr>
              <w:jc w:val="center"/>
              <w:rPr>
                <w:rFonts w:hint="eastAsia"/>
                <w:szCs w:val="21"/>
                <w:highlight w:val="none"/>
                <w:lang w:val="en-US" w:eastAsia="zh-CN"/>
              </w:rPr>
            </w:pPr>
            <w:r>
              <w:rPr>
                <w:rFonts w:hint="eastAsia"/>
                <w:szCs w:val="21"/>
                <w:highlight w:val="none"/>
                <w:lang w:val="en-US" w:eastAsia="zh-CN"/>
              </w:rPr>
              <w:t>1~10</w:t>
            </w:r>
          </w:p>
        </w:tc>
      </w:tr>
    </w:tbl>
    <w:p w14:paraId="4E129C27">
      <w:pPr>
        <w:pStyle w:val="29"/>
        <w:rPr>
          <w:rFonts w:hint="eastAsia"/>
          <w:highlight w:val="none"/>
        </w:rPr>
      </w:pPr>
    </w:p>
    <w:p w14:paraId="200D57E7">
      <w:pPr>
        <w:pStyle w:val="30"/>
        <w:rPr>
          <w:rFonts w:hint="eastAsia"/>
          <w:sz w:val="21"/>
          <w:szCs w:val="21"/>
          <w:highlight w:val="none"/>
        </w:rPr>
      </w:pPr>
      <w:r>
        <w:rPr>
          <w:rFonts w:hint="eastAsia"/>
          <w:sz w:val="21"/>
          <w:szCs w:val="21"/>
          <w:highlight w:val="none"/>
        </w:rPr>
        <w:t>第三部分，报价： 分值</w:t>
      </w:r>
      <w:r>
        <w:rPr>
          <w:rFonts w:hint="eastAsia"/>
          <w:sz w:val="21"/>
          <w:szCs w:val="21"/>
          <w:highlight w:val="none"/>
          <w:lang w:val="en-US" w:eastAsia="zh-CN"/>
        </w:rPr>
        <w:t>40</w:t>
      </w:r>
      <w:r>
        <w:rPr>
          <w:rFonts w:hint="eastAsia"/>
          <w:sz w:val="21"/>
          <w:szCs w:val="21"/>
          <w:highlight w:val="none"/>
        </w:rPr>
        <w:t>分（按总报价进行评审）</w:t>
      </w:r>
    </w:p>
    <w:tbl>
      <w:tblPr>
        <w:tblStyle w:val="22"/>
        <w:tblW w:w="8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789"/>
        <w:gridCol w:w="709"/>
        <w:gridCol w:w="4593"/>
        <w:gridCol w:w="738"/>
      </w:tblGrid>
      <w:tr w14:paraId="23E8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tcBorders>
              <w:top w:val="single" w:color="auto" w:sz="4" w:space="0"/>
              <w:left w:val="single" w:color="auto" w:sz="4" w:space="0"/>
              <w:bottom w:val="single" w:color="auto" w:sz="4" w:space="0"/>
              <w:right w:val="single" w:color="auto" w:sz="4" w:space="0"/>
            </w:tcBorders>
            <w:vAlign w:val="center"/>
          </w:tcPr>
          <w:p w14:paraId="5244EAF5">
            <w:pPr>
              <w:jc w:val="center"/>
              <w:rPr>
                <w:rFonts w:hint="eastAsia" w:ascii="宋体" w:hAnsi="宋体"/>
                <w:b/>
                <w:szCs w:val="21"/>
                <w:highlight w:val="none"/>
              </w:rPr>
            </w:pPr>
            <w:r>
              <w:rPr>
                <w:rFonts w:hint="eastAsia" w:ascii="宋体" w:hAnsi="宋体"/>
                <w:b/>
                <w:szCs w:val="21"/>
                <w:highlight w:val="none"/>
              </w:rPr>
              <w:t>序号</w:t>
            </w:r>
          </w:p>
        </w:tc>
        <w:tc>
          <w:tcPr>
            <w:tcW w:w="1789" w:type="dxa"/>
            <w:tcBorders>
              <w:top w:val="single" w:color="auto" w:sz="4" w:space="0"/>
              <w:left w:val="single" w:color="auto" w:sz="4" w:space="0"/>
              <w:bottom w:val="single" w:color="auto" w:sz="4" w:space="0"/>
              <w:right w:val="single" w:color="auto" w:sz="4" w:space="0"/>
            </w:tcBorders>
            <w:vAlign w:val="center"/>
          </w:tcPr>
          <w:p w14:paraId="3271AF08">
            <w:pPr>
              <w:jc w:val="center"/>
              <w:rPr>
                <w:rFonts w:hint="eastAsia" w:ascii="宋体" w:hAnsi="宋体"/>
                <w:b/>
                <w:szCs w:val="21"/>
                <w:highlight w:val="none"/>
              </w:rPr>
            </w:pPr>
            <w:r>
              <w:rPr>
                <w:rFonts w:hint="eastAsia" w:ascii="宋体" w:hAnsi="宋体"/>
                <w:b/>
                <w:szCs w:val="21"/>
                <w:highlight w:val="none"/>
              </w:rPr>
              <w:t>项目</w:t>
            </w:r>
          </w:p>
        </w:tc>
        <w:tc>
          <w:tcPr>
            <w:tcW w:w="709" w:type="dxa"/>
            <w:tcBorders>
              <w:top w:val="single" w:color="auto" w:sz="4" w:space="0"/>
              <w:left w:val="single" w:color="auto" w:sz="4" w:space="0"/>
              <w:bottom w:val="single" w:color="auto" w:sz="4" w:space="0"/>
              <w:right w:val="single" w:color="auto" w:sz="4" w:space="0"/>
            </w:tcBorders>
            <w:vAlign w:val="center"/>
          </w:tcPr>
          <w:p w14:paraId="79916639">
            <w:pPr>
              <w:ind w:left="-14" w:leftChars="-51" w:right="-107" w:rightChars="-51" w:hanging="93" w:hangingChars="44"/>
              <w:jc w:val="center"/>
              <w:rPr>
                <w:rFonts w:hint="eastAsia" w:ascii="宋体" w:hAnsi="宋体"/>
                <w:b/>
                <w:szCs w:val="21"/>
                <w:highlight w:val="none"/>
              </w:rPr>
            </w:pPr>
            <w:r>
              <w:rPr>
                <w:rFonts w:hint="eastAsia" w:ascii="宋体" w:hAnsi="宋体"/>
                <w:b/>
                <w:szCs w:val="21"/>
                <w:highlight w:val="none"/>
              </w:rPr>
              <w:t>标准分</w:t>
            </w:r>
          </w:p>
        </w:tc>
        <w:tc>
          <w:tcPr>
            <w:tcW w:w="4593" w:type="dxa"/>
            <w:tcBorders>
              <w:top w:val="single" w:color="auto" w:sz="4" w:space="0"/>
              <w:left w:val="single" w:color="auto" w:sz="4" w:space="0"/>
              <w:bottom w:val="single" w:color="auto" w:sz="4" w:space="0"/>
              <w:right w:val="single" w:color="auto" w:sz="4" w:space="0"/>
            </w:tcBorders>
            <w:vAlign w:val="center"/>
          </w:tcPr>
          <w:p w14:paraId="5CB8A109">
            <w:pPr>
              <w:jc w:val="center"/>
              <w:rPr>
                <w:rFonts w:hint="eastAsia" w:ascii="宋体" w:hAnsi="宋体"/>
                <w:b/>
                <w:szCs w:val="21"/>
                <w:highlight w:val="none"/>
              </w:rPr>
            </w:pPr>
            <w:r>
              <w:rPr>
                <w:rFonts w:hint="eastAsia" w:ascii="宋体" w:hAnsi="宋体"/>
                <w:b/>
                <w:szCs w:val="21"/>
                <w:highlight w:val="none"/>
              </w:rPr>
              <w:t>评分标准</w:t>
            </w:r>
          </w:p>
        </w:tc>
        <w:tc>
          <w:tcPr>
            <w:tcW w:w="738" w:type="dxa"/>
            <w:tcBorders>
              <w:top w:val="single" w:color="auto" w:sz="4" w:space="0"/>
              <w:left w:val="single" w:color="auto" w:sz="4" w:space="0"/>
              <w:bottom w:val="single" w:color="auto" w:sz="4" w:space="0"/>
              <w:right w:val="single" w:color="auto" w:sz="4" w:space="0"/>
            </w:tcBorders>
            <w:vAlign w:val="center"/>
          </w:tcPr>
          <w:p w14:paraId="2DD62A42">
            <w:pPr>
              <w:jc w:val="center"/>
              <w:rPr>
                <w:rFonts w:hint="eastAsia" w:ascii="宋体" w:hAnsi="宋体"/>
                <w:b/>
                <w:szCs w:val="21"/>
                <w:highlight w:val="none"/>
              </w:rPr>
            </w:pPr>
            <w:r>
              <w:rPr>
                <w:rFonts w:hint="eastAsia" w:ascii="宋体" w:hAnsi="宋体"/>
                <w:b/>
                <w:szCs w:val="21"/>
                <w:highlight w:val="none"/>
              </w:rPr>
              <w:t>分值</w:t>
            </w:r>
          </w:p>
        </w:tc>
      </w:tr>
      <w:tr w14:paraId="1B728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99" w:type="dxa"/>
            <w:tcBorders>
              <w:top w:val="single" w:color="auto" w:sz="4" w:space="0"/>
              <w:left w:val="single" w:color="auto" w:sz="4" w:space="0"/>
              <w:bottom w:val="single" w:color="auto" w:sz="4" w:space="0"/>
              <w:right w:val="single" w:color="auto" w:sz="4" w:space="0"/>
            </w:tcBorders>
            <w:vAlign w:val="center"/>
          </w:tcPr>
          <w:p w14:paraId="43619BC9">
            <w:pPr>
              <w:jc w:val="center"/>
              <w:rPr>
                <w:rFonts w:hint="eastAsia" w:ascii="宋体" w:hAnsi="宋体"/>
                <w:b/>
                <w:szCs w:val="21"/>
                <w:highlight w:val="none"/>
              </w:rPr>
            </w:pPr>
            <w:r>
              <w:rPr>
                <w:rFonts w:hint="eastAsia" w:ascii="宋体" w:hAnsi="宋体"/>
                <w:b/>
                <w:szCs w:val="21"/>
                <w:highlight w:val="none"/>
              </w:rPr>
              <w:t>三</w:t>
            </w:r>
          </w:p>
        </w:tc>
        <w:tc>
          <w:tcPr>
            <w:tcW w:w="7091" w:type="dxa"/>
            <w:gridSpan w:val="3"/>
            <w:tcBorders>
              <w:top w:val="single" w:color="auto" w:sz="4" w:space="0"/>
              <w:left w:val="single" w:color="auto" w:sz="4" w:space="0"/>
              <w:bottom w:val="single" w:color="auto" w:sz="4" w:space="0"/>
              <w:right w:val="single" w:color="auto" w:sz="4" w:space="0"/>
            </w:tcBorders>
            <w:vAlign w:val="center"/>
          </w:tcPr>
          <w:p w14:paraId="72FB462F">
            <w:pPr>
              <w:jc w:val="center"/>
              <w:rPr>
                <w:rFonts w:hint="eastAsia" w:ascii="宋体" w:hAnsi="宋体"/>
                <w:b/>
                <w:szCs w:val="21"/>
                <w:highlight w:val="none"/>
              </w:rPr>
            </w:pPr>
            <w:r>
              <w:rPr>
                <w:rFonts w:hint="eastAsia"/>
                <w:szCs w:val="21"/>
                <w:highlight w:val="none"/>
              </w:rPr>
              <w:t>报价分</w:t>
            </w:r>
          </w:p>
        </w:tc>
        <w:tc>
          <w:tcPr>
            <w:tcW w:w="738" w:type="dxa"/>
            <w:tcBorders>
              <w:top w:val="single" w:color="auto" w:sz="4" w:space="0"/>
              <w:left w:val="single" w:color="auto" w:sz="4" w:space="0"/>
              <w:bottom w:val="single" w:color="auto" w:sz="4" w:space="0"/>
              <w:right w:val="single" w:color="auto" w:sz="4" w:space="0"/>
            </w:tcBorders>
            <w:vAlign w:val="center"/>
          </w:tcPr>
          <w:p w14:paraId="60CBB7C4">
            <w:pPr>
              <w:jc w:val="center"/>
              <w:rPr>
                <w:rFonts w:hint="default" w:ascii="宋体" w:hAnsi="宋体" w:eastAsia="宋体"/>
                <w:b/>
                <w:szCs w:val="21"/>
                <w:highlight w:val="none"/>
                <w:lang w:val="en-US" w:eastAsia="zh-CN"/>
              </w:rPr>
            </w:pPr>
            <w:r>
              <w:rPr>
                <w:rFonts w:hint="eastAsia" w:ascii="宋体" w:hAnsi="宋体"/>
                <w:b/>
                <w:szCs w:val="21"/>
                <w:highlight w:val="none"/>
                <w:lang w:val="en-US" w:eastAsia="zh-CN"/>
              </w:rPr>
              <w:t>40</w:t>
            </w:r>
          </w:p>
        </w:tc>
      </w:tr>
      <w:tr w14:paraId="38414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99" w:type="dxa"/>
            <w:vAlign w:val="center"/>
          </w:tcPr>
          <w:p w14:paraId="3CA6E088">
            <w:pPr>
              <w:jc w:val="center"/>
              <w:rPr>
                <w:rFonts w:hint="eastAsia" w:ascii="宋体" w:hAnsi="宋体"/>
                <w:szCs w:val="21"/>
                <w:highlight w:val="none"/>
              </w:rPr>
            </w:pPr>
            <w:r>
              <w:rPr>
                <w:rFonts w:hint="eastAsia" w:ascii="宋体" w:hAnsi="宋体"/>
                <w:szCs w:val="21"/>
                <w:highlight w:val="none"/>
              </w:rPr>
              <w:t>1</w:t>
            </w:r>
          </w:p>
        </w:tc>
        <w:tc>
          <w:tcPr>
            <w:tcW w:w="1789" w:type="dxa"/>
            <w:vAlign w:val="center"/>
          </w:tcPr>
          <w:p w14:paraId="50AF6313">
            <w:pPr>
              <w:jc w:val="center"/>
              <w:rPr>
                <w:rFonts w:hint="eastAsia" w:ascii="宋体" w:hAnsi="宋体"/>
                <w:szCs w:val="21"/>
                <w:highlight w:val="none"/>
              </w:rPr>
            </w:pPr>
            <w:r>
              <w:rPr>
                <w:rFonts w:hint="eastAsia" w:ascii="宋体" w:hAnsi="宋体" w:cs="宋体"/>
                <w:szCs w:val="21"/>
                <w:highlight w:val="none"/>
              </w:rPr>
              <w:t>报价</w:t>
            </w:r>
          </w:p>
        </w:tc>
        <w:tc>
          <w:tcPr>
            <w:tcW w:w="709" w:type="dxa"/>
            <w:vAlign w:val="center"/>
          </w:tcPr>
          <w:p w14:paraId="606FD03E">
            <w:pPr>
              <w:jc w:val="center"/>
              <w:rPr>
                <w:rFonts w:hint="default" w:ascii="宋体" w:hAnsi="宋体" w:eastAsia="宋体"/>
                <w:szCs w:val="21"/>
                <w:highlight w:val="none"/>
                <w:lang w:val="en-US" w:eastAsia="zh-CN"/>
              </w:rPr>
            </w:pPr>
            <w:r>
              <w:rPr>
                <w:rFonts w:hint="eastAsia" w:ascii="宋体" w:hAnsi="宋体"/>
                <w:szCs w:val="21"/>
                <w:highlight w:val="none"/>
                <w:lang w:val="en-US" w:eastAsia="zh-CN"/>
              </w:rPr>
              <w:t>40</w:t>
            </w:r>
          </w:p>
        </w:tc>
        <w:tc>
          <w:tcPr>
            <w:tcW w:w="4593" w:type="dxa"/>
            <w:vAlign w:val="center"/>
          </w:tcPr>
          <w:p w14:paraId="7302CA43">
            <w:pPr>
              <w:jc w:val="left"/>
              <w:rPr>
                <w:rFonts w:hint="eastAsia" w:ascii="宋体" w:hAnsi="宋体" w:cs="宋体"/>
                <w:szCs w:val="21"/>
                <w:highlight w:val="none"/>
              </w:rPr>
            </w:pPr>
            <w:r>
              <w:rPr>
                <w:rFonts w:hint="eastAsia" w:ascii="宋体" w:hAnsi="宋体" w:cs="宋体"/>
                <w:szCs w:val="21"/>
                <w:highlight w:val="none"/>
              </w:rPr>
              <w:t>所有有效报价中的</w:t>
            </w:r>
            <w:r>
              <w:rPr>
                <w:rFonts w:hint="eastAsia" w:ascii="宋体" w:hAnsi="宋体" w:cs="宋体"/>
                <w:b/>
                <w:bCs/>
                <w:szCs w:val="21"/>
                <w:highlight w:val="none"/>
                <w:lang w:val="en-US" w:eastAsia="zh-CN"/>
              </w:rPr>
              <w:t>有效最低</w:t>
            </w:r>
            <w:r>
              <w:rPr>
                <w:rFonts w:hint="eastAsia" w:ascii="宋体" w:hAnsi="宋体" w:cs="宋体"/>
                <w:b/>
                <w:bCs/>
                <w:szCs w:val="21"/>
                <w:highlight w:val="none"/>
              </w:rPr>
              <w:t>价</w:t>
            </w:r>
            <w:r>
              <w:rPr>
                <w:rFonts w:hint="eastAsia" w:ascii="宋体" w:hAnsi="宋体" w:cs="宋体"/>
                <w:szCs w:val="21"/>
                <w:highlight w:val="none"/>
              </w:rPr>
              <w:t>为基准价（每高于基准价的</w:t>
            </w:r>
            <w:r>
              <w:rPr>
                <w:rFonts w:hint="eastAsia" w:ascii="宋体" w:hAnsi="宋体" w:cs="宋体"/>
                <w:szCs w:val="21"/>
                <w:highlight w:val="none"/>
                <w:lang w:val="en-US" w:eastAsia="zh-CN"/>
              </w:rPr>
              <w:t>1</w:t>
            </w:r>
            <w:r>
              <w:rPr>
                <w:rFonts w:hint="eastAsia" w:ascii="宋体" w:hAnsi="宋体" w:cs="宋体"/>
                <w:szCs w:val="21"/>
                <w:highlight w:val="none"/>
              </w:rPr>
              <w:t>%，扣</w:t>
            </w:r>
            <w:r>
              <w:rPr>
                <w:rFonts w:hint="eastAsia" w:ascii="宋体" w:hAnsi="宋体" w:cs="宋体"/>
                <w:szCs w:val="21"/>
                <w:highlight w:val="none"/>
                <w:lang w:val="en-US" w:eastAsia="zh-CN"/>
              </w:rPr>
              <w:t>0.3</w:t>
            </w:r>
            <w:r>
              <w:rPr>
                <w:rFonts w:hint="eastAsia" w:ascii="宋体" w:hAnsi="宋体" w:cs="宋体"/>
                <w:szCs w:val="21"/>
                <w:highlight w:val="none"/>
              </w:rPr>
              <w:t>分）</w:t>
            </w:r>
          </w:p>
          <w:p w14:paraId="21CD6805">
            <w:pPr>
              <w:pStyle w:val="8"/>
              <w:rPr>
                <w:rFonts w:hint="eastAsia"/>
                <w:highlight w:val="none"/>
              </w:rPr>
            </w:pPr>
          </w:p>
          <w:p w14:paraId="73733D66">
            <w:pPr>
              <w:jc w:val="left"/>
              <w:rPr>
                <w:rFonts w:hint="default" w:ascii="宋体" w:hAnsi="宋体" w:eastAsia="宋体" w:cs="宋体"/>
                <w:szCs w:val="21"/>
                <w:highlight w:val="none"/>
                <w:lang w:val="en-US" w:eastAsia="zh-CN"/>
              </w:rPr>
            </w:pPr>
            <w:r>
              <w:rPr>
                <w:rFonts w:hint="eastAsia" w:ascii="宋体" w:hAnsi="宋体" w:cs="宋体"/>
                <w:bCs/>
                <w:szCs w:val="21"/>
                <w:highlight w:val="none"/>
                <w:lang w:val="en-US" w:eastAsia="zh-CN"/>
              </w:rPr>
              <w:t>1、</w:t>
            </w:r>
            <w:r>
              <w:rPr>
                <w:rFonts w:hint="eastAsia" w:ascii="宋体" w:hAnsi="宋体" w:cs="宋体"/>
                <w:bCs/>
                <w:szCs w:val="21"/>
                <w:highlight w:val="none"/>
                <w:lang w:eastAsia="zh-CN"/>
              </w:rPr>
              <w:t>报价方</w:t>
            </w:r>
            <w:r>
              <w:rPr>
                <w:rFonts w:hint="eastAsia" w:ascii="宋体" w:hAnsi="宋体" w:cs="宋体"/>
                <w:bCs/>
                <w:szCs w:val="21"/>
                <w:highlight w:val="none"/>
              </w:rPr>
              <w:t>报价得分=</w:t>
            </w:r>
            <w:r>
              <w:rPr>
                <w:rFonts w:hint="eastAsia" w:ascii="宋体" w:hAnsi="宋体" w:cs="宋体"/>
                <w:bCs/>
                <w:szCs w:val="21"/>
                <w:highlight w:val="none"/>
                <w:lang w:val="en-US" w:eastAsia="zh-CN"/>
              </w:rPr>
              <w:t>40</w:t>
            </w:r>
            <w:r>
              <w:rPr>
                <w:rFonts w:hint="eastAsia" w:ascii="宋体" w:hAnsi="宋体" w:cs="宋体"/>
                <w:bCs/>
                <w:szCs w:val="21"/>
                <w:highlight w:val="none"/>
              </w:rPr>
              <w:t>-</w:t>
            </w:r>
            <w:r>
              <w:rPr>
                <w:rFonts w:hint="eastAsia" w:ascii="宋体" w:hAnsi="宋体" w:cs="宋体"/>
                <w:szCs w:val="21"/>
                <w:highlight w:val="none"/>
              </w:rPr>
              <w:t>︳报价/基准价-1︳*100*</w:t>
            </w:r>
            <w:r>
              <w:rPr>
                <w:rFonts w:hint="eastAsia" w:ascii="宋体" w:hAnsi="宋体" w:cs="宋体"/>
                <w:szCs w:val="21"/>
                <w:highlight w:val="none"/>
                <w:lang w:val="en-US" w:eastAsia="zh-CN"/>
              </w:rPr>
              <w:t>0.3。报价分扣完为止。</w:t>
            </w:r>
          </w:p>
          <w:p w14:paraId="44226082">
            <w:pPr>
              <w:jc w:val="left"/>
              <w:rPr>
                <w:rFonts w:hint="eastAsia" w:ascii="宋体" w:hAnsi="宋体" w:cs="宋体"/>
                <w:szCs w:val="21"/>
                <w:highlight w:val="none"/>
              </w:rPr>
            </w:pPr>
          </w:p>
          <w:p w14:paraId="516107F5">
            <w:pPr>
              <w:jc w:val="left"/>
              <w:rPr>
                <w:rFonts w:hint="eastAsia" w:ascii="宋体" w:hAnsi="宋体" w:eastAsia="宋体" w:cs="宋体"/>
                <w:bCs/>
                <w:color w:val="auto"/>
                <w:kern w:val="2"/>
                <w:sz w:val="21"/>
                <w:szCs w:val="21"/>
                <w:highlight w:val="none"/>
                <w:lang w:val="en-US" w:eastAsia="zh-CN"/>
              </w:rPr>
            </w:pPr>
            <w:r>
              <w:rPr>
                <w:rFonts w:hint="eastAsia" w:ascii="宋体" w:hAnsi="宋体" w:cs="宋体"/>
                <w:szCs w:val="21"/>
                <w:highlight w:val="none"/>
                <w:lang w:val="en-US" w:eastAsia="zh-CN"/>
              </w:rPr>
              <w:t>2、</w:t>
            </w:r>
            <w:r>
              <w:rPr>
                <w:rFonts w:hint="eastAsia" w:ascii="宋体" w:hAnsi="宋体" w:eastAsia="宋体" w:cs="宋体"/>
                <w:bCs/>
                <w:color w:val="auto"/>
                <w:kern w:val="2"/>
                <w:sz w:val="21"/>
                <w:szCs w:val="21"/>
                <w:highlight w:val="none"/>
                <w:lang w:val="en-US" w:eastAsia="zh-CN"/>
              </w:rPr>
              <w:t>报价明显低于成本价的不作为基准价，严重的将取消其中选资格。</w:t>
            </w:r>
          </w:p>
          <w:p w14:paraId="39BE831C">
            <w:pPr>
              <w:pStyle w:val="8"/>
              <w:rPr>
                <w:rFonts w:hint="eastAsia" w:ascii="宋体" w:hAnsi="宋体" w:eastAsia="宋体" w:cs="宋体"/>
                <w:bCs/>
                <w:color w:val="auto"/>
                <w:kern w:val="2"/>
                <w:sz w:val="21"/>
                <w:szCs w:val="21"/>
                <w:highlight w:val="none"/>
                <w:lang w:val="en-US" w:eastAsia="zh-CN"/>
              </w:rPr>
            </w:pPr>
          </w:p>
          <w:p w14:paraId="097CE919">
            <w:pPr>
              <w:rPr>
                <w:rFonts w:hint="default"/>
                <w:highlight w:val="none"/>
                <w:lang w:val="en-US" w:eastAsia="zh-CN"/>
              </w:rPr>
            </w:pPr>
            <w:r>
              <w:rPr>
                <w:rFonts w:hint="eastAsia" w:ascii="宋体" w:hAnsi="宋体" w:cs="宋体"/>
                <w:bCs/>
                <w:color w:val="auto"/>
                <w:kern w:val="2"/>
                <w:sz w:val="21"/>
                <w:szCs w:val="21"/>
                <w:highlight w:val="none"/>
                <w:lang w:val="en-US" w:eastAsia="zh-CN"/>
              </w:rPr>
              <w:t>3.报价得分保留小数点后两位。</w:t>
            </w:r>
          </w:p>
          <w:p w14:paraId="2E026DEE">
            <w:pPr>
              <w:pStyle w:val="29"/>
              <w:rPr>
                <w:rFonts w:hint="default" w:ascii="宋体" w:hAnsi="宋体" w:eastAsia="宋体" w:cs="宋体"/>
                <w:bCs/>
                <w:color w:val="auto"/>
                <w:kern w:val="2"/>
                <w:sz w:val="21"/>
                <w:szCs w:val="21"/>
                <w:highlight w:val="none"/>
                <w:lang w:val="en-US" w:eastAsia="zh-CN"/>
              </w:rPr>
            </w:pPr>
          </w:p>
        </w:tc>
        <w:tc>
          <w:tcPr>
            <w:tcW w:w="738" w:type="dxa"/>
            <w:vAlign w:val="center"/>
          </w:tcPr>
          <w:p w14:paraId="3FE87DC1">
            <w:pPr>
              <w:jc w:val="center"/>
              <w:rPr>
                <w:rFonts w:hint="default" w:ascii="宋体" w:hAnsi="宋体" w:eastAsia="宋体"/>
                <w:szCs w:val="21"/>
                <w:highlight w:val="none"/>
                <w:lang w:val="en-US" w:eastAsia="zh-CN"/>
              </w:rPr>
            </w:pPr>
            <w:r>
              <w:rPr>
                <w:rFonts w:hint="eastAsia" w:ascii="宋体" w:hAnsi="宋体"/>
                <w:szCs w:val="21"/>
                <w:highlight w:val="none"/>
              </w:rPr>
              <w:t>0~</w:t>
            </w:r>
            <w:r>
              <w:rPr>
                <w:rFonts w:hint="eastAsia" w:ascii="宋体" w:hAnsi="宋体"/>
                <w:szCs w:val="21"/>
                <w:highlight w:val="none"/>
                <w:lang w:val="en-US" w:eastAsia="zh-CN"/>
              </w:rPr>
              <w:t>40</w:t>
            </w:r>
          </w:p>
        </w:tc>
      </w:tr>
    </w:tbl>
    <w:p w14:paraId="486223A9">
      <w:pPr>
        <w:pStyle w:val="29"/>
        <w:rPr>
          <w:rFonts w:hint="eastAsia"/>
          <w:highlight w:val="none"/>
        </w:rPr>
      </w:pPr>
    </w:p>
    <w:p w14:paraId="66E6EEC0">
      <w:pPr>
        <w:rPr>
          <w:rFonts w:hint="eastAsia" w:ascii="宋体" w:hAnsi="宋体" w:cs="宋体"/>
          <w:bCs/>
          <w:szCs w:val="21"/>
          <w:highlight w:val="none"/>
        </w:rPr>
      </w:pPr>
      <w:r>
        <w:rPr>
          <w:rFonts w:hint="eastAsia" w:ascii="宋体" w:hAnsi="宋体" w:cs="宋体"/>
          <w:bCs/>
          <w:szCs w:val="21"/>
          <w:highlight w:val="none"/>
        </w:rPr>
        <w:t>备注：1、评审专家组认为询价文件规定的评分办法不能充分体现本原则时，有权在评审时对评分办法进行适当调整。</w:t>
      </w:r>
    </w:p>
    <w:p w14:paraId="2811A6CB">
      <w:pPr>
        <w:rPr>
          <w:rFonts w:hint="eastAsia" w:ascii="宋体" w:hAnsi="宋体" w:cs="宋体"/>
          <w:bCs/>
          <w:szCs w:val="21"/>
          <w:highlight w:val="none"/>
        </w:rPr>
      </w:pPr>
      <w:r>
        <w:rPr>
          <w:rFonts w:hint="eastAsia" w:ascii="宋体" w:hAnsi="宋体" w:cs="宋体"/>
          <w:bCs/>
          <w:szCs w:val="21"/>
          <w:highlight w:val="none"/>
        </w:rPr>
        <w:t>2、如果各</w:t>
      </w:r>
      <w:r>
        <w:rPr>
          <w:rFonts w:hint="eastAsia" w:ascii="宋体" w:hAnsi="宋体" w:cs="宋体"/>
          <w:bCs/>
          <w:szCs w:val="21"/>
          <w:highlight w:val="none"/>
          <w:lang w:eastAsia="zh-CN"/>
        </w:rPr>
        <w:t>报价方</w:t>
      </w:r>
      <w:r>
        <w:rPr>
          <w:rFonts w:hint="eastAsia" w:ascii="宋体" w:hAnsi="宋体" w:cs="宋体"/>
          <w:bCs/>
          <w:szCs w:val="21"/>
          <w:highlight w:val="none"/>
        </w:rPr>
        <w:t>增值税税率不同，按照各家不含税价格进行报价评分，但对提供增值税普通发票的</w:t>
      </w:r>
      <w:r>
        <w:rPr>
          <w:rFonts w:hint="eastAsia" w:ascii="宋体" w:hAnsi="宋体" w:cs="宋体"/>
          <w:bCs/>
          <w:szCs w:val="21"/>
          <w:highlight w:val="none"/>
          <w:lang w:eastAsia="zh-CN"/>
        </w:rPr>
        <w:t>报价方</w:t>
      </w:r>
      <w:r>
        <w:rPr>
          <w:rFonts w:hint="eastAsia" w:ascii="宋体" w:hAnsi="宋体" w:cs="宋体"/>
          <w:bCs/>
          <w:szCs w:val="21"/>
          <w:highlight w:val="none"/>
        </w:rPr>
        <w:t>按照含税价格计算得分。</w:t>
      </w:r>
    </w:p>
    <w:p w14:paraId="42C7DD24">
      <w:pPr>
        <w:pStyle w:val="29"/>
        <w:rPr>
          <w:rFonts w:hint="eastAsia"/>
          <w:highlight w:val="none"/>
        </w:rPr>
      </w:pPr>
    </w:p>
    <w:bookmarkEnd w:id="22"/>
    <w:bookmarkEnd w:id="23"/>
    <w:bookmarkEnd w:id="24"/>
    <w:bookmarkEnd w:id="25"/>
    <w:bookmarkEnd w:id="26"/>
    <w:bookmarkEnd w:id="27"/>
    <w:bookmarkEnd w:id="28"/>
    <w:bookmarkEnd w:id="29"/>
    <w:p w14:paraId="44379E6F">
      <w:pPr>
        <w:pStyle w:val="3"/>
        <w:bidi w:val="0"/>
        <w:rPr>
          <w:rFonts w:hint="eastAsia"/>
          <w:highlight w:val="none"/>
          <w:lang w:eastAsia="zh-CN"/>
        </w:rPr>
      </w:pPr>
      <w:bookmarkStart w:id="31" w:name="_Toc28691"/>
      <w:r>
        <w:rPr>
          <w:rFonts w:hint="eastAsia"/>
          <w:highlight w:val="none"/>
        </w:rPr>
        <w:t>第</w:t>
      </w:r>
      <w:r>
        <w:rPr>
          <w:rFonts w:hint="eastAsia"/>
          <w:highlight w:val="none"/>
          <w:lang w:val="en-US" w:eastAsia="zh-CN"/>
        </w:rPr>
        <w:t>五</w:t>
      </w:r>
      <w:r>
        <w:rPr>
          <w:rFonts w:hint="eastAsia"/>
          <w:highlight w:val="none"/>
        </w:rPr>
        <w:t xml:space="preserve">章 </w:t>
      </w:r>
      <w:r>
        <w:rPr>
          <w:rFonts w:hint="eastAsia"/>
          <w:highlight w:val="none"/>
          <w:lang w:val="en-US" w:eastAsia="zh-CN"/>
        </w:rPr>
        <w:t>合同</w:t>
      </w:r>
      <w:r>
        <w:rPr>
          <w:rFonts w:hint="eastAsia"/>
          <w:highlight w:val="none"/>
        </w:rPr>
        <w:t>文件格式</w:t>
      </w:r>
      <w:bookmarkEnd w:id="31"/>
    </w:p>
    <w:p w14:paraId="26ECEA35">
      <w:pPr>
        <w:spacing w:before="312" w:beforeLines="100" w:after="468" w:afterLines="150"/>
        <w:jc w:val="center"/>
        <w:rPr>
          <w:rFonts w:hint="eastAsia" w:ascii="楷体_GB2312" w:hAnsi="楷体_GB2312" w:eastAsia="楷体_GB2312" w:cs="楷体_GB2312"/>
          <w:b/>
          <w:bCs/>
          <w:color w:val="auto"/>
          <w:sz w:val="44"/>
          <w:szCs w:val="44"/>
          <w:highlight w:val="none"/>
        </w:rPr>
      </w:pPr>
      <w:r>
        <w:rPr>
          <w:rFonts w:hint="eastAsia" w:ascii="宋体" w:hAnsi="宋体" w:cs="宋体"/>
          <w:b/>
          <w:bCs/>
          <w:color w:val="auto"/>
          <w:kern w:val="0"/>
          <w:sz w:val="32"/>
          <w:szCs w:val="28"/>
          <w:highlight w:val="none"/>
          <w:lang w:val="en-US" w:eastAsia="zh-CN"/>
        </w:rPr>
        <w:t xml:space="preserve">                         </w:t>
      </w:r>
      <w:r>
        <w:rPr>
          <w:rFonts w:hint="eastAsia" w:ascii="宋体" w:hAnsi="宋体" w:cs="宋体"/>
          <w:b/>
          <w:bCs/>
          <w:color w:val="auto"/>
          <w:kern w:val="0"/>
          <w:sz w:val="32"/>
          <w:szCs w:val="28"/>
          <w:highlight w:val="none"/>
        </w:rPr>
        <w:t xml:space="preserve">  合同编号：</w:t>
      </w:r>
      <w:r>
        <w:rPr>
          <w:rFonts w:hint="eastAsia" w:ascii="宋体" w:hAnsi="宋体" w:cs="宋体"/>
          <w:b/>
          <w:bCs/>
          <w:color w:val="auto"/>
          <w:kern w:val="0"/>
          <w:sz w:val="32"/>
          <w:szCs w:val="28"/>
          <w:highlight w:val="none"/>
          <w:u w:val="single"/>
        </w:rPr>
        <w:t xml:space="preserve">             </w:t>
      </w:r>
    </w:p>
    <w:p w14:paraId="70D357A7">
      <w:pPr>
        <w:jc w:val="center"/>
        <w:rPr>
          <w:rFonts w:hint="eastAsia" w:ascii="黑体" w:hAnsi="宋体" w:eastAsia="黑体"/>
          <w:b/>
          <w:color w:val="auto"/>
          <w:sz w:val="48"/>
          <w:szCs w:val="48"/>
          <w:highlight w:val="none"/>
        </w:rPr>
      </w:pPr>
      <w:r>
        <w:rPr>
          <w:rFonts w:hint="eastAsia" w:ascii="黑体" w:hAnsi="宋体" w:eastAsia="黑体"/>
          <w:b/>
          <w:color w:val="auto"/>
          <w:sz w:val="48"/>
          <w:szCs w:val="48"/>
          <w:highlight w:val="none"/>
        </w:rPr>
        <w:t>工程设备购销合同</w:t>
      </w:r>
    </w:p>
    <w:p w14:paraId="1F58EDC9">
      <w:pPr>
        <w:spacing w:before="156" w:beforeLines="50" w:after="156" w:afterLines="50"/>
        <w:ind w:firstLine="948" w:firstLineChars="295"/>
        <w:rPr>
          <w:rFonts w:hint="eastAsia" w:ascii="楷体_GB2312" w:eastAsia="楷体_GB2312"/>
          <w:b/>
          <w:bCs/>
          <w:color w:val="auto"/>
          <w:sz w:val="32"/>
          <w:szCs w:val="32"/>
          <w:highlight w:val="none"/>
        </w:rPr>
      </w:pPr>
      <w:bookmarkStart w:id="32" w:name="OLE_LINK1"/>
    </w:p>
    <w:p w14:paraId="0CD6898F">
      <w:pPr>
        <w:pStyle w:val="2"/>
        <w:rPr>
          <w:rFonts w:hint="eastAsia" w:ascii="楷体_GB2312" w:eastAsia="楷体_GB2312"/>
          <w:b/>
          <w:bCs/>
          <w:color w:val="auto"/>
          <w:sz w:val="32"/>
          <w:szCs w:val="32"/>
          <w:highlight w:val="none"/>
        </w:rPr>
      </w:pPr>
    </w:p>
    <w:p w14:paraId="3DAC47A7">
      <w:pPr>
        <w:pStyle w:val="2"/>
        <w:rPr>
          <w:rFonts w:hint="eastAsia" w:ascii="楷体_GB2312" w:eastAsia="楷体_GB2312"/>
          <w:b/>
          <w:bCs/>
          <w:color w:val="auto"/>
          <w:sz w:val="32"/>
          <w:szCs w:val="32"/>
          <w:highlight w:val="none"/>
        </w:rPr>
      </w:pPr>
    </w:p>
    <w:p w14:paraId="7EDF0FB7">
      <w:pPr>
        <w:spacing w:before="156" w:beforeLines="50" w:after="156" w:afterLines="50"/>
        <w:ind w:firstLine="948" w:firstLineChars="295"/>
        <w:jc w:val="left"/>
        <w:rPr>
          <w:rFonts w:hint="eastAsia" w:ascii="楷体_GB2312" w:eastAsia="楷体_GB2312"/>
          <w:b/>
          <w:bCs/>
          <w:color w:val="auto"/>
          <w:sz w:val="32"/>
          <w:szCs w:val="32"/>
          <w:highlight w:val="none"/>
        </w:rPr>
      </w:pPr>
    </w:p>
    <w:p w14:paraId="5ECF5D4C">
      <w:pPr>
        <w:spacing w:line="360" w:lineRule="auto"/>
        <w:jc w:val="left"/>
        <w:rPr>
          <w:rFonts w:hint="eastAsia" w:ascii="楷体_GB2312" w:eastAsia="楷体_GB2312"/>
          <w:b/>
          <w:bCs/>
          <w:color w:val="auto"/>
          <w:sz w:val="32"/>
          <w:szCs w:val="32"/>
          <w:highlight w:val="none"/>
          <w:u w:val="single"/>
        </w:rPr>
      </w:pPr>
      <w:r>
        <w:rPr>
          <w:rFonts w:hint="eastAsia" w:ascii="楷体_GB2312" w:eastAsia="楷体_GB2312"/>
          <w:b/>
          <w:bCs/>
          <w:color w:val="auto"/>
          <w:sz w:val="32"/>
          <w:szCs w:val="32"/>
          <w:highlight w:val="none"/>
        </w:rPr>
        <w:t xml:space="preserve"> </w:t>
      </w:r>
      <w:r>
        <w:rPr>
          <w:rFonts w:hint="eastAsia" w:ascii="华文楷体" w:hAnsi="华文楷体" w:eastAsia="华文楷体" w:cs="华文楷体"/>
          <w:b/>
          <w:bCs/>
          <w:color w:val="auto"/>
          <w:sz w:val="32"/>
          <w:szCs w:val="32"/>
          <w:highlight w:val="none"/>
        </w:rPr>
        <w:t>工程名称：</w:t>
      </w:r>
      <w:r>
        <w:rPr>
          <w:rFonts w:hint="eastAsia" w:ascii="华文楷体" w:hAnsi="华文楷体" w:eastAsia="华文楷体" w:cs="华文楷体"/>
          <w:b/>
          <w:bCs/>
          <w:color w:val="auto"/>
          <w:sz w:val="32"/>
          <w:szCs w:val="32"/>
          <w:highlight w:val="none"/>
          <w:u w:val="single"/>
        </w:rPr>
        <w:t xml:space="preserve"> </w:t>
      </w:r>
      <w:r>
        <w:rPr>
          <w:rFonts w:hint="eastAsia" w:ascii="楷体_GB2312" w:eastAsia="楷体_GB2312"/>
          <w:b/>
          <w:bCs/>
          <w:color w:val="auto"/>
          <w:sz w:val="32"/>
          <w:szCs w:val="32"/>
          <w:highlight w:val="none"/>
          <w:u w:val="single"/>
        </w:rPr>
        <w:t>1500万吨/年煤炭分质清洁高效转化示范项目</w:t>
      </w:r>
    </w:p>
    <w:p w14:paraId="7D01B0BE">
      <w:pPr>
        <w:spacing w:line="360" w:lineRule="auto"/>
        <w:jc w:val="left"/>
        <w:rPr>
          <w:rFonts w:hint="eastAsia" w:ascii="楷体_GB2312" w:hAnsi="Calibri" w:eastAsia="楷体_GB2312" w:cs="Times New Roman"/>
          <w:b/>
          <w:bCs/>
          <w:color w:val="auto"/>
          <w:sz w:val="32"/>
          <w:szCs w:val="32"/>
          <w:highlight w:val="none"/>
          <w:u w:val="single"/>
          <w:lang w:val="en-US" w:eastAsia="zh-CN"/>
        </w:rPr>
      </w:pPr>
      <w:r>
        <w:rPr>
          <w:rFonts w:hint="eastAsia" w:ascii="楷体_GB2312" w:eastAsia="楷体_GB2312"/>
          <w:b/>
          <w:bCs/>
          <w:color w:val="auto"/>
          <w:sz w:val="32"/>
          <w:szCs w:val="32"/>
          <w:highlight w:val="none"/>
          <w:u w:val="single"/>
        </w:rPr>
        <w:t>烯烃</w:t>
      </w:r>
      <w:r>
        <w:rPr>
          <w:rFonts w:hint="eastAsia" w:ascii="楷体_GB2312" w:hAnsi="Calibri" w:eastAsia="楷体_GB2312" w:cs="Times New Roman"/>
          <w:b/>
          <w:bCs/>
          <w:color w:val="auto"/>
          <w:sz w:val="32"/>
          <w:szCs w:val="32"/>
          <w:highlight w:val="none"/>
          <w:u w:val="single"/>
        </w:rPr>
        <w:t>、芳烃及深加工工程一阶段项目电解水制氢装置</w:t>
      </w:r>
      <w:r>
        <w:rPr>
          <w:rFonts w:hint="eastAsia" w:ascii="楷体_GB2312" w:hAnsi="Calibri" w:eastAsia="楷体_GB2312" w:cs="Times New Roman"/>
          <w:b/>
          <w:bCs/>
          <w:color w:val="auto"/>
          <w:sz w:val="32"/>
          <w:szCs w:val="32"/>
          <w:highlight w:val="none"/>
          <w:u w:val="single"/>
          <w:lang w:val="en-US" w:eastAsia="zh-CN"/>
        </w:rPr>
        <w:t>EPC工程总承包</w:t>
      </w:r>
    </w:p>
    <w:p w14:paraId="13B62C44">
      <w:pPr>
        <w:spacing w:line="360" w:lineRule="auto"/>
        <w:jc w:val="left"/>
        <w:rPr>
          <w:rFonts w:hint="default" w:ascii="楷体_GB2312" w:hAnsi="Calibri" w:eastAsia="楷体_GB2312" w:cs="Times New Roman"/>
          <w:b/>
          <w:bCs/>
          <w:color w:val="auto"/>
          <w:sz w:val="32"/>
          <w:szCs w:val="32"/>
          <w:highlight w:val="none"/>
          <w:u w:val="single"/>
          <w:lang w:val="en-US" w:eastAsia="zh-CN"/>
        </w:rPr>
      </w:pPr>
    </w:p>
    <w:p w14:paraId="406ED77E">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lang w:val="en-US" w:eastAsia="zh-CN"/>
        </w:rPr>
      </w:pPr>
      <w:r>
        <w:rPr>
          <w:rFonts w:hint="eastAsia" w:ascii="华文楷体" w:hAnsi="华文楷体" w:eastAsia="华文楷体" w:cs="华文楷体"/>
          <w:b/>
          <w:bCs/>
          <w:color w:val="auto"/>
          <w:sz w:val="32"/>
          <w:szCs w:val="32"/>
          <w:highlight w:val="none"/>
        </w:rPr>
        <w:t xml:space="preserve"> 设备名称：</w:t>
      </w:r>
      <w:r>
        <w:rPr>
          <w:rFonts w:hint="eastAsia" w:ascii="华文楷体" w:hAnsi="华文楷体" w:eastAsia="华文楷体" w:cs="华文楷体"/>
          <w:b/>
          <w:bCs/>
          <w:color w:val="auto"/>
          <w:sz w:val="32"/>
          <w:szCs w:val="32"/>
          <w:highlight w:val="none"/>
          <w:u w:val="single"/>
          <w:lang w:val="en-US" w:eastAsia="zh-CN"/>
        </w:rPr>
        <w:t xml:space="preserve"> </w:t>
      </w:r>
      <w:r>
        <w:rPr>
          <w:rFonts w:hint="default" w:ascii="华文楷体" w:hAnsi="华文楷体" w:eastAsia="华文楷体" w:cs="华文楷体"/>
          <w:b/>
          <w:bCs/>
          <w:color w:val="auto"/>
          <w:sz w:val="32"/>
          <w:szCs w:val="32"/>
          <w:highlight w:val="none"/>
          <w:u w:val="single"/>
          <w:lang w:val="en-US" w:eastAsia="zh-CN"/>
        </w:rPr>
        <w:t>电解水制氢装置</w:t>
      </w:r>
      <w:r>
        <w:rPr>
          <w:rFonts w:hint="eastAsia" w:ascii="华文楷体" w:hAnsi="华文楷体" w:eastAsia="华文楷体" w:cs="华文楷体"/>
          <w:b/>
          <w:bCs/>
          <w:color w:val="auto"/>
          <w:sz w:val="32"/>
          <w:szCs w:val="32"/>
          <w:highlight w:val="none"/>
          <w:u w:val="single"/>
          <w:lang w:val="en-US" w:eastAsia="zh-CN"/>
        </w:rPr>
        <w:t xml:space="preserve">制冷机组  </w:t>
      </w:r>
    </w:p>
    <w:p w14:paraId="5B563EE4">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lang w:val="en-US" w:eastAsia="zh-CN"/>
        </w:rPr>
      </w:pPr>
    </w:p>
    <w:p w14:paraId="589FFC0D">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lang w:val="en-US" w:eastAsia="zh-CN"/>
        </w:rPr>
      </w:pPr>
    </w:p>
    <w:p w14:paraId="4672E381">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lang w:val="en-US" w:eastAsia="zh-CN"/>
        </w:rPr>
      </w:pPr>
    </w:p>
    <w:p w14:paraId="148E156F">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lang w:val="en-US" w:eastAsia="zh-CN"/>
        </w:rPr>
      </w:pPr>
    </w:p>
    <w:p w14:paraId="2CC5AB7F">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lang w:val="en-US" w:eastAsia="zh-CN"/>
        </w:rPr>
      </w:pPr>
    </w:p>
    <w:p w14:paraId="30083AA4">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lang w:val="en-US" w:eastAsia="zh-CN"/>
        </w:rPr>
      </w:pPr>
    </w:p>
    <w:p w14:paraId="06663343">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rPr>
      </w:pPr>
      <w:r>
        <w:rPr>
          <w:rFonts w:hint="eastAsia" w:ascii="华文楷体" w:hAnsi="华文楷体" w:eastAsia="华文楷体" w:cs="华文楷体"/>
          <w:b/>
          <w:bCs/>
          <w:color w:val="auto"/>
          <w:sz w:val="32"/>
          <w:szCs w:val="32"/>
          <w:highlight w:val="none"/>
        </w:rPr>
        <w:t xml:space="preserve"> 购    方：</w:t>
      </w:r>
      <w:r>
        <w:rPr>
          <w:rFonts w:hint="eastAsia" w:ascii="华文楷体" w:hAnsi="华文楷体" w:eastAsia="华文楷体" w:cs="华文楷体"/>
          <w:b/>
          <w:bCs/>
          <w:color w:val="auto"/>
          <w:sz w:val="32"/>
          <w:szCs w:val="32"/>
          <w:highlight w:val="none"/>
          <w:u w:val="single"/>
        </w:rPr>
        <w:t xml:space="preserve">  </w:t>
      </w:r>
      <w:r>
        <w:rPr>
          <w:rFonts w:hint="eastAsia" w:ascii="华文楷体" w:hAnsi="华文楷体" w:eastAsia="华文楷体" w:cs="华文楷体"/>
          <w:b/>
          <w:bCs/>
          <w:color w:val="auto"/>
          <w:sz w:val="32"/>
          <w:szCs w:val="32"/>
          <w:highlight w:val="none"/>
          <w:u w:val="single"/>
          <w:lang w:val="en-US" w:eastAsia="zh-CN"/>
        </w:rPr>
        <w:t>北方工程设计研究院有限公司</w:t>
      </w:r>
      <w:r>
        <w:rPr>
          <w:rFonts w:hint="eastAsia" w:ascii="华文楷体" w:hAnsi="华文楷体" w:eastAsia="华文楷体" w:cs="华文楷体"/>
          <w:b/>
          <w:bCs/>
          <w:color w:val="auto"/>
          <w:sz w:val="32"/>
          <w:szCs w:val="32"/>
          <w:highlight w:val="none"/>
          <w:u w:val="single"/>
        </w:rPr>
        <w:t xml:space="preserve">  </w:t>
      </w:r>
      <w:r>
        <w:rPr>
          <w:rFonts w:hint="eastAsia" w:ascii="华文楷体" w:hAnsi="华文楷体" w:eastAsia="华文楷体" w:cs="华文楷体"/>
          <w:b/>
          <w:bCs/>
          <w:color w:val="auto"/>
          <w:sz w:val="32"/>
          <w:szCs w:val="32"/>
          <w:highlight w:val="none"/>
        </w:rPr>
        <w:t xml:space="preserve">    </w:t>
      </w:r>
    </w:p>
    <w:p w14:paraId="1E19E5AE">
      <w:pPr>
        <w:spacing w:before="156" w:beforeLines="50" w:after="156" w:afterLines="50"/>
        <w:ind w:firstLine="945" w:firstLineChars="295"/>
        <w:jc w:val="left"/>
        <w:rPr>
          <w:rFonts w:ascii="华文楷体" w:hAnsi="华文楷体" w:eastAsia="华文楷体" w:cs="华文楷体"/>
          <w:b/>
          <w:bCs/>
          <w:color w:val="auto"/>
          <w:sz w:val="32"/>
          <w:szCs w:val="32"/>
          <w:highlight w:val="none"/>
          <w:u w:val="single"/>
        </w:rPr>
      </w:pPr>
      <w:r>
        <w:rPr>
          <w:rFonts w:hint="eastAsia" w:ascii="华文楷体" w:hAnsi="华文楷体" w:eastAsia="华文楷体" w:cs="华文楷体"/>
          <w:b/>
          <w:bCs/>
          <w:color w:val="auto"/>
          <w:sz w:val="32"/>
          <w:szCs w:val="32"/>
          <w:highlight w:val="none"/>
        </w:rPr>
        <w:t xml:space="preserve"> 供    方：</w:t>
      </w:r>
      <w:r>
        <w:rPr>
          <w:rFonts w:hint="eastAsia" w:ascii="华文楷体" w:hAnsi="华文楷体" w:eastAsia="华文楷体" w:cs="华文楷体"/>
          <w:b/>
          <w:bCs/>
          <w:color w:val="auto"/>
          <w:sz w:val="32"/>
          <w:szCs w:val="32"/>
          <w:highlight w:val="none"/>
          <w:u w:val="single"/>
        </w:rPr>
        <w:t xml:space="preserve"> </w:t>
      </w:r>
      <w:r>
        <w:rPr>
          <w:rFonts w:hint="eastAsia" w:ascii="华文楷体" w:hAnsi="华文楷体" w:eastAsia="华文楷体" w:cs="华文楷体"/>
          <w:color w:val="auto"/>
          <w:sz w:val="32"/>
          <w:szCs w:val="32"/>
          <w:highlight w:val="none"/>
          <w:u w:val="single"/>
        </w:rPr>
        <w:t xml:space="preserve"> </w:t>
      </w:r>
      <w:r>
        <w:rPr>
          <w:rFonts w:hint="eastAsia" w:ascii="华文楷体" w:hAnsi="华文楷体" w:eastAsia="华文楷体" w:cs="华文楷体"/>
          <w:b/>
          <w:bCs/>
          <w:color w:val="auto"/>
          <w:sz w:val="32"/>
          <w:szCs w:val="32"/>
          <w:highlight w:val="none"/>
          <w:u w:val="single"/>
          <w:lang w:val="en-US" w:eastAsia="zh-CN"/>
        </w:rPr>
        <w:t xml:space="preserve">  </w:t>
      </w:r>
      <w:r>
        <w:rPr>
          <w:rFonts w:hint="eastAsia" w:ascii="华文楷体" w:hAnsi="华文楷体" w:eastAsia="华文楷体" w:cs="华文楷体"/>
          <w:b/>
          <w:bCs/>
          <w:color w:val="auto"/>
          <w:sz w:val="32"/>
          <w:szCs w:val="32"/>
          <w:highlight w:val="none"/>
          <w:u w:val="single"/>
        </w:rPr>
        <w:t xml:space="preserve">                  </w:t>
      </w:r>
      <w:r>
        <w:rPr>
          <w:rFonts w:hint="eastAsia" w:ascii="华文楷体" w:hAnsi="华文楷体" w:eastAsia="华文楷体" w:cs="华文楷体"/>
          <w:b/>
          <w:bCs/>
          <w:color w:val="auto"/>
          <w:sz w:val="32"/>
          <w:szCs w:val="32"/>
          <w:highlight w:val="none"/>
          <w:u w:val="single"/>
          <w:lang w:val="en-US" w:eastAsia="zh-CN"/>
        </w:rPr>
        <w:t xml:space="preserve">       </w:t>
      </w:r>
      <w:r>
        <w:rPr>
          <w:rFonts w:hint="eastAsia" w:ascii="华文楷体" w:hAnsi="华文楷体" w:eastAsia="华文楷体" w:cs="华文楷体"/>
          <w:b/>
          <w:bCs/>
          <w:color w:val="auto"/>
          <w:sz w:val="32"/>
          <w:szCs w:val="32"/>
          <w:highlight w:val="none"/>
          <w:u w:val="single"/>
        </w:rPr>
        <w:t xml:space="preserve"> </w:t>
      </w:r>
    </w:p>
    <w:p w14:paraId="14628E80">
      <w:pPr>
        <w:spacing w:before="156" w:beforeLines="50" w:after="156" w:afterLines="50"/>
        <w:ind w:firstLine="945" w:firstLineChars="295"/>
        <w:jc w:val="left"/>
        <w:rPr>
          <w:rFonts w:hint="eastAsia" w:ascii="华文楷体" w:hAnsi="华文楷体" w:eastAsia="华文楷体" w:cs="华文楷体"/>
          <w:b/>
          <w:bCs/>
          <w:color w:val="auto"/>
          <w:sz w:val="32"/>
          <w:szCs w:val="32"/>
          <w:highlight w:val="none"/>
          <w:u w:val="single"/>
        </w:rPr>
      </w:pPr>
      <w:r>
        <w:rPr>
          <w:rFonts w:hint="eastAsia" w:ascii="华文楷体" w:hAnsi="华文楷体" w:eastAsia="华文楷体" w:cs="华文楷体"/>
          <w:b/>
          <w:bCs/>
          <w:color w:val="auto"/>
          <w:sz w:val="32"/>
          <w:szCs w:val="32"/>
          <w:highlight w:val="none"/>
        </w:rPr>
        <w:t xml:space="preserve"> 签订日期：</w:t>
      </w:r>
      <w:r>
        <w:rPr>
          <w:rFonts w:hint="eastAsia" w:ascii="华文楷体" w:hAnsi="华文楷体" w:eastAsia="华文楷体" w:cs="华文楷体"/>
          <w:b/>
          <w:bCs/>
          <w:color w:val="auto"/>
          <w:sz w:val="32"/>
          <w:szCs w:val="32"/>
          <w:highlight w:val="none"/>
          <w:u w:val="single"/>
        </w:rPr>
        <w:t xml:space="preserve"> </w:t>
      </w:r>
      <w:r>
        <w:rPr>
          <w:rFonts w:hint="eastAsia" w:ascii="华文楷体" w:hAnsi="华文楷体" w:eastAsia="华文楷体" w:cs="华文楷体"/>
          <w:color w:val="auto"/>
          <w:sz w:val="32"/>
          <w:szCs w:val="32"/>
          <w:highlight w:val="none"/>
          <w:u w:val="single"/>
        </w:rPr>
        <w:t xml:space="preserve">   </w:t>
      </w:r>
      <w:r>
        <w:rPr>
          <w:rFonts w:hint="eastAsia" w:ascii="华文楷体" w:hAnsi="华文楷体" w:eastAsia="华文楷体" w:cs="华文楷体"/>
          <w:color w:val="auto"/>
          <w:sz w:val="32"/>
          <w:szCs w:val="32"/>
          <w:highlight w:val="none"/>
          <w:u w:val="single"/>
          <w:lang w:val="en-US" w:eastAsia="zh-CN"/>
        </w:rPr>
        <w:t>2026</w:t>
      </w:r>
      <w:r>
        <w:rPr>
          <w:rFonts w:hint="eastAsia" w:ascii="华文楷体" w:hAnsi="华文楷体" w:eastAsia="华文楷体" w:cs="华文楷体"/>
          <w:color w:val="auto"/>
          <w:sz w:val="32"/>
          <w:szCs w:val="32"/>
          <w:highlight w:val="none"/>
          <w:u w:val="single"/>
        </w:rPr>
        <w:t xml:space="preserve"> 年 </w:t>
      </w:r>
      <w:r>
        <w:rPr>
          <w:rFonts w:hint="eastAsia" w:ascii="华文楷体" w:hAnsi="华文楷体" w:eastAsia="华文楷体" w:cs="华文楷体"/>
          <w:color w:val="auto"/>
          <w:sz w:val="32"/>
          <w:szCs w:val="32"/>
          <w:highlight w:val="none"/>
          <w:u w:val="single"/>
          <w:lang w:val="en-US" w:eastAsia="zh-CN"/>
        </w:rPr>
        <w:t xml:space="preserve">  </w:t>
      </w:r>
      <w:r>
        <w:rPr>
          <w:rFonts w:hint="eastAsia" w:ascii="华文楷体" w:hAnsi="华文楷体" w:eastAsia="华文楷体" w:cs="华文楷体"/>
          <w:color w:val="auto"/>
          <w:sz w:val="32"/>
          <w:szCs w:val="32"/>
          <w:highlight w:val="none"/>
          <w:u w:val="single"/>
        </w:rPr>
        <w:t xml:space="preserve">月 </w:t>
      </w:r>
      <w:r>
        <w:rPr>
          <w:rFonts w:hint="eastAsia" w:ascii="华文楷体" w:hAnsi="华文楷体" w:eastAsia="华文楷体" w:cs="华文楷体"/>
          <w:color w:val="auto"/>
          <w:sz w:val="32"/>
          <w:szCs w:val="32"/>
          <w:highlight w:val="none"/>
          <w:u w:val="single"/>
          <w:lang w:val="en-US" w:eastAsia="zh-CN"/>
        </w:rPr>
        <w:t xml:space="preserve">  </w:t>
      </w:r>
      <w:r>
        <w:rPr>
          <w:rFonts w:hint="eastAsia" w:ascii="华文楷体" w:hAnsi="华文楷体" w:eastAsia="华文楷体" w:cs="华文楷体"/>
          <w:color w:val="auto"/>
          <w:sz w:val="32"/>
          <w:szCs w:val="32"/>
          <w:highlight w:val="none"/>
          <w:u w:val="single"/>
        </w:rPr>
        <w:t xml:space="preserve">日  </w:t>
      </w:r>
      <w:r>
        <w:rPr>
          <w:rFonts w:hint="eastAsia" w:ascii="华文楷体" w:hAnsi="华文楷体" w:eastAsia="华文楷体" w:cs="华文楷体"/>
          <w:b/>
          <w:bCs/>
          <w:color w:val="auto"/>
          <w:sz w:val="32"/>
          <w:szCs w:val="32"/>
          <w:highlight w:val="none"/>
          <w:u w:val="single"/>
        </w:rPr>
        <w:t xml:space="preserve"> </w:t>
      </w:r>
      <w:r>
        <w:rPr>
          <w:rFonts w:hint="eastAsia" w:ascii="华文楷体" w:hAnsi="华文楷体" w:eastAsia="华文楷体" w:cs="华文楷体"/>
          <w:b/>
          <w:bCs/>
          <w:color w:val="auto"/>
          <w:sz w:val="32"/>
          <w:szCs w:val="32"/>
          <w:highlight w:val="none"/>
          <w:u w:val="single"/>
          <w:lang w:val="en-US" w:eastAsia="zh-CN"/>
        </w:rPr>
        <w:t xml:space="preserve">    </w:t>
      </w:r>
      <w:r>
        <w:rPr>
          <w:rFonts w:hint="eastAsia" w:ascii="华文楷体" w:hAnsi="华文楷体" w:eastAsia="华文楷体" w:cs="华文楷体"/>
          <w:b/>
          <w:bCs/>
          <w:color w:val="auto"/>
          <w:sz w:val="32"/>
          <w:szCs w:val="32"/>
          <w:highlight w:val="none"/>
          <w:u w:val="single"/>
        </w:rPr>
        <w:t xml:space="preserve">  </w:t>
      </w:r>
      <w:r>
        <w:rPr>
          <w:rFonts w:hint="eastAsia" w:ascii="华文楷体" w:hAnsi="华文楷体" w:eastAsia="华文楷体" w:cs="华文楷体"/>
          <w:b/>
          <w:bCs/>
          <w:color w:val="auto"/>
          <w:sz w:val="32"/>
          <w:szCs w:val="32"/>
          <w:highlight w:val="none"/>
        </w:rPr>
        <w:t xml:space="preserve"> </w:t>
      </w:r>
    </w:p>
    <w:bookmarkEnd w:id="32"/>
    <w:p w14:paraId="2045E3A6">
      <w:pPr>
        <w:pStyle w:val="2"/>
        <w:jc w:val="left"/>
        <w:rPr>
          <w:rFonts w:hint="eastAsia"/>
          <w:highlight w:val="none"/>
        </w:rPr>
      </w:pPr>
    </w:p>
    <w:p w14:paraId="63425EAA">
      <w:pPr>
        <w:spacing w:line="360" w:lineRule="auto"/>
        <w:jc w:val="left"/>
        <w:rPr>
          <w:rFonts w:hint="eastAsia" w:ascii="宋体" w:hAnsi="宋体" w:cs="宋体"/>
          <w:b/>
          <w:bCs/>
          <w:color w:val="auto"/>
          <w:sz w:val="28"/>
          <w:szCs w:val="28"/>
          <w:highlight w:val="none"/>
        </w:rPr>
      </w:pPr>
    </w:p>
    <w:p w14:paraId="47F3958E">
      <w:pPr>
        <w:spacing w:line="360" w:lineRule="auto"/>
        <w:jc w:val="left"/>
        <w:rPr>
          <w:rFonts w:hint="eastAsia" w:ascii="宋体" w:hAnsi="宋体" w:cs="宋体"/>
          <w:b/>
          <w:bCs/>
          <w:color w:val="auto"/>
          <w:sz w:val="28"/>
          <w:szCs w:val="28"/>
          <w:highlight w:val="none"/>
          <w:u w:val="single"/>
          <w:lang w:val="en-US" w:eastAsia="zh-CN"/>
        </w:rPr>
      </w:pPr>
      <w:r>
        <w:rPr>
          <w:rFonts w:hint="eastAsia" w:ascii="宋体" w:hAnsi="宋体" w:cs="宋体"/>
          <w:b/>
          <w:bCs/>
          <w:color w:val="auto"/>
          <w:sz w:val="28"/>
          <w:szCs w:val="28"/>
          <w:highlight w:val="none"/>
        </w:rPr>
        <w:t>购方：</w:t>
      </w:r>
      <w:r>
        <w:rPr>
          <w:rFonts w:hint="eastAsia" w:ascii="宋体" w:hAnsi="宋体" w:cs="宋体"/>
          <w:b/>
          <w:bCs/>
          <w:color w:val="auto"/>
          <w:sz w:val="28"/>
          <w:szCs w:val="28"/>
          <w:highlight w:val="none"/>
          <w:u w:val="single"/>
        </w:rPr>
        <w:t xml:space="preserve"> </w:t>
      </w:r>
      <w:r>
        <w:rPr>
          <w:rFonts w:hint="eastAsia" w:ascii="宋体" w:hAnsi="宋体" w:cs="宋体"/>
          <w:b/>
          <w:bCs/>
          <w:color w:val="auto"/>
          <w:sz w:val="28"/>
          <w:szCs w:val="28"/>
          <w:highlight w:val="none"/>
          <w:u w:val="single"/>
          <w:lang w:val="en-US" w:eastAsia="zh-CN"/>
        </w:rPr>
        <w:t>北方工程设计研究院有限公司</w:t>
      </w:r>
    </w:p>
    <w:p w14:paraId="1B742FAF">
      <w:pPr>
        <w:spacing w:line="360" w:lineRule="auto"/>
        <w:jc w:val="left"/>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供方：</w:t>
      </w:r>
      <w:r>
        <w:rPr>
          <w:rFonts w:hint="eastAsia" w:ascii="宋体" w:hAnsi="宋体" w:cs="宋体"/>
          <w:b/>
          <w:bCs/>
          <w:color w:val="auto"/>
          <w:sz w:val="28"/>
          <w:szCs w:val="28"/>
          <w:highlight w:val="none"/>
          <w:u w:val="single"/>
          <w:lang w:val="en-US" w:eastAsia="zh-CN"/>
        </w:rPr>
        <w:t xml:space="preserve">                           </w:t>
      </w:r>
    </w:p>
    <w:p w14:paraId="350BBEF3">
      <w:pPr>
        <w:spacing w:line="360" w:lineRule="auto"/>
        <w:jc w:val="center"/>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依照《中华人民共和国民法典》及其他现行相关法律法规，遵循平等、自愿、公平和诚实信用的原则，双方就</w:t>
      </w:r>
      <w:r>
        <w:rPr>
          <w:rFonts w:hint="eastAsia" w:ascii="宋体" w:hAnsi="宋体" w:eastAsia="宋体" w:cs="宋体"/>
          <w:color w:val="auto"/>
          <w:sz w:val="24"/>
          <w:szCs w:val="24"/>
          <w:highlight w:val="none"/>
          <w:u w:val="single"/>
        </w:rPr>
        <w:t xml:space="preserve"> 1500万吨/年煤炭分质清洁高效转化示范</w:t>
      </w:r>
    </w:p>
    <w:p w14:paraId="15260E5A">
      <w:pPr>
        <w:spacing w:line="360" w:lineRule="auto"/>
        <w:jc w:val="both"/>
        <w:rPr>
          <w:rFonts w:hint="eastAsia" w:ascii="宋体" w:hAnsi="宋体" w:cs="宋体"/>
          <w:color w:val="auto"/>
          <w:sz w:val="24"/>
          <w:szCs w:val="24"/>
          <w:highlight w:val="none"/>
        </w:rPr>
      </w:pPr>
      <w:r>
        <w:rPr>
          <w:rFonts w:hint="eastAsia" w:ascii="宋体" w:hAnsi="宋体" w:eastAsia="宋体" w:cs="宋体"/>
          <w:color w:val="auto"/>
          <w:sz w:val="24"/>
          <w:szCs w:val="24"/>
          <w:highlight w:val="none"/>
          <w:u w:val="single"/>
        </w:rPr>
        <w:t>项目烯烃、芳烃及深加工工程一阶段项目电解水制氢装置</w:t>
      </w:r>
      <w:r>
        <w:rPr>
          <w:rFonts w:hint="eastAsia" w:ascii="宋体" w:hAnsi="宋体" w:eastAsia="宋体" w:cs="宋体"/>
          <w:color w:val="auto"/>
          <w:sz w:val="24"/>
          <w:szCs w:val="24"/>
          <w:highlight w:val="none"/>
          <w:u w:val="single"/>
          <w:lang w:val="ru-RU" w:eastAsia="zh-CN"/>
        </w:rPr>
        <w:t>EPC工程总承包</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rPr>
        <w:t>工程</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电解水制氢装置制冷机组</w:t>
      </w:r>
      <w:r>
        <w:rPr>
          <w:rFonts w:hint="eastAsia" w:ascii="宋体" w:hAnsi="宋体" w:cs="宋体"/>
          <w:color w:val="auto"/>
          <w:sz w:val="24"/>
          <w:szCs w:val="24"/>
          <w:highlight w:val="none"/>
        </w:rPr>
        <w:t>设备购销及有关事项协商一致，签订本合同。</w:t>
      </w:r>
    </w:p>
    <w:p w14:paraId="46E9E211">
      <w:pPr>
        <w:numPr>
          <w:ilvl w:val="0"/>
          <w:numId w:val="9"/>
        </w:numPr>
        <w:spacing w:before="120" w:after="120"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设备清单及价格</w:t>
      </w:r>
    </w:p>
    <w:p w14:paraId="0014751F">
      <w:pPr>
        <w:spacing w:line="360" w:lineRule="auto"/>
        <w:ind w:firstLine="482"/>
        <w:rPr>
          <w:rFonts w:ascii="宋体" w:hAnsi="宋体" w:cs="宋体"/>
          <w:color w:val="auto"/>
          <w:sz w:val="24"/>
          <w:szCs w:val="24"/>
          <w:highlight w:val="none"/>
          <w:u w:val="single"/>
        </w:rPr>
      </w:pPr>
      <w:r>
        <w:rPr>
          <w:rFonts w:hint="eastAsia" w:ascii="宋体" w:hAnsi="宋体" w:cs="宋体"/>
          <w:color w:val="auto"/>
          <w:sz w:val="24"/>
          <w:szCs w:val="24"/>
          <w:highlight w:val="none"/>
        </w:rPr>
        <w:t>1.1 合同价款：</w:t>
      </w:r>
      <w:r>
        <w:rPr>
          <w:rFonts w:hint="eastAsia" w:ascii="宋体" w:hAnsi="宋体" w:cs="宋体"/>
          <w:color w:val="auto"/>
          <w:sz w:val="24"/>
          <w:szCs w:val="24"/>
          <w:highlight w:val="none"/>
          <w:u w:val="single"/>
        </w:rPr>
        <w:t xml:space="preserve"> ¥            元（大写：                    ）</w:t>
      </w:r>
      <w:r>
        <w:rPr>
          <w:rFonts w:hint="eastAsia" w:ascii="宋体" w:hAnsi="宋体" w:cs="宋体"/>
          <w:color w:val="auto"/>
          <w:sz w:val="24"/>
          <w:szCs w:val="24"/>
          <w:highlight w:val="none"/>
        </w:rPr>
        <w:t>。其中，设备费用共</w:t>
      </w:r>
      <w:r>
        <w:rPr>
          <w:rFonts w:hint="eastAsia" w:ascii="宋体" w:hAnsi="宋体" w:cs="宋体"/>
          <w:color w:val="auto"/>
          <w:sz w:val="24"/>
          <w:szCs w:val="24"/>
          <w:highlight w:val="none"/>
          <w:u w:val="single"/>
        </w:rPr>
        <w:t xml:space="preserve"> ¥            元 </w:t>
      </w:r>
      <w:r>
        <w:rPr>
          <w:rFonts w:hint="eastAsia" w:ascii="宋体" w:hAnsi="宋体" w:cs="宋体"/>
          <w:color w:val="auto"/>
          <w:sz w:val="24"/>
          <w:szCs w:val="24"/>
          <w:highlight w:val="none"/>
        </w:rPr>
        <w:t>详见设备清单，其他费用：</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12A11E8B">
      <w:pPr>
        <w:spacing w:line="360" w:lineRule="auto"/>
        <w:ind w:firstLine="482"/>
        <w:rPr>
          <w:rFonts w:ascii="宋体" w:hAnsi="宋体" w:cs="宋体"/>
          <w:b/>
          <w:bCs/>
          <w:color w:val="auto"/>
          <w:sz w:val="24"/>
          <w:szCs w:val="24"/>
          <w:highlight w:val="none"/>
          <w:u w:val="single"/>
        </w:rPr>
      </w:pPr>
      <w:r>
        <w:rPr>
          <w:rFonts w:hint="eastAsia" w:ascii="宋体" w:hAnsi="宋体" w:cs="宋体"/>
          <w:color w:val="auto"/>
          <w:sz w:val="24"/>
          <w:szCs w:val="24"/>
          <w:highlight w:val="none"/>
        </w:rPr>
        <w:t>1.2 设备清单</w:t>
      </w:r>
    </w:p>
    <w:tbl>
      <w:tblPr>
        <w:tblStyle w:val="22"/>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668"/>
        <w:gridCol w:w="1788"/>
        <w:gridCol w:w="1188"/>
        <w:gridCol w:w="876"/>
        <w:gridCol w:w="1380"/>
        <w:gridCol w:w="1848"/>
      </w:tblGrid>
      <w:tr w14:paraId="416BA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602" w:type="dxa"/>
            <w:noWrap w:val="0"/>
            <w:vAlign w:val="center"/>
          </w:tcPr>
          <w:p w14:paraId="592B0DA6">
            <w:pPr>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668" w:type="dxa"/>
            <w:noWrap w:val="0"/>
            <w:vAlign w:val="center"/>
          </w:tcPr>
          <w:p w14:paraId="2951377A">
            <w:pPr>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设备名称</w:t>
            </w:r>
          </w:p>
        </w:tc>
        <w:tc>
          <w:tcPr>
            <w:tcW w:w="1788" w:type="dxa"/>
            <w:noWrap w:val="0"/>
            <w:vAlign w:val="center"/>
          </w:tcPr>
          <w:p w14:paraId="2077C985">
            <w:pPr>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规格型号</w:t>
            </w:r>
          </w:p>
        </w:tc>
        <w:tc>
          <w:tcPr>
            <w:tcW w:w="1188" w:type="dxa"/>
            <w:noWrap w:val="0"/>
            <w:vAlign w:val="center"/>
          </w:tcPr>
          <w:p w14:paraId="0158F5CE">
            <w:pPr>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计量单位</w:t>
            </w:r>
          </w:p>
        </w:tc>
        <w:tc>
          <w:tcPr>
            <w:tcW w:w="876" w:type="dxa"/>
            <w:noWrap w:val="0"/>
            <w:vAlign w:val="center"/>
          </w:tcPr>
          <w:p w14:paraId="4CB527F9">
            <w:pPr>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数量</w:t>
            </w:r>
          </w:p>
        </w:tc>
        <w:tc>
          <w:tcPr>
            <w:tcW w:w="1380" w:type="dxa"/>
            <w:noWrap w:val="0"/>
            <w:vAlign w:val="center"/>
          </w:tcPr>
          <w:p w14:paraId="5CC7612B">
            <w:pPr>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单价（元）</w:t>
            </w:r>
          </w:p>
        </w:tc>
        <w:tc>
          <w:tcPr>
            <w:tcW w:w="1848" w:type="dxa"/>
            <w:noWrap w:val="0"/>
            <w:vAlign w:val="center"/>
          </w:tcPr>
          <w:p w14:paraId="679E76FA">
            <w:pPr>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合计金额（元）</w:t>
            </w:r>
          </w:p>
        </w:tc>
      </w:tr>
      <w:tr w14:paraId="26761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noWrap w:val="0"/>
            <w:vAlign w:val="center"/>
          </w:tcPr>
          <w:p w14:paraId="6D3BB25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color w:val="auto"/>
                <w:sz w:val="24"/>
                <w:szCs w:val="24"/>
                <w:highlight w:val="none"/>
              </w:rPr>
            </w:pPr>
            <w:r>
              <w:rPr>
                <w:rFonts w:hint="eastAsia" w:ascii="宋体" w:hAnsi="宋体" w:cs="宋体"/>
                <w:color w:val="auto"/>
                <w:sz w:val="24"/>
                <w:szCs w:val="24"/>
                <w:highlight w:val="none"/>
              </w:rPr>
              <w:t>1</w:t>
            </w:r>
          </w:p>
        </w:tc>
        <w:tc>
          <w:tcPr>
            <w:tcW w:w="1668" w:type="dxa"/>
            <w:noWrap w:val="0"/>
            <w:vAlign w:val="center"/>
          </w:tcPr>
          <w:p w14:paraId="319DDA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 w:val="24"/>
                <w:szCs w:val="24"/>
                <w:highlight w:val="none"/>
                <w:lang w:val="en-US" w:eastAsia="zh-CN"/>
              </w:rPr>
            </w:pPr>
          </w:p>
        </w:tc>
        <w:tc>
          <w:tcPr>
            <w:tcW w:w="1788" w:type="dxa"/>
            <w:noWrap w:val="0"/>
            <w:vAlign w:val="center"/>
          </w:tcPr>
          <w:p w14:paraId="05808A0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color w:val="auto"/>
                <w:sz w:val="24"/>
                <w:szCs w:val="24"/>
                <w:highlight w:val="none"/>
              </w:rPr>
            </w:pPr>
          </w:p>
        </w:tc>
        <w:tc>
          <w:tcPr>
            <w:tcW w:w="1188" w:type="dxa"/>
            <w:noWrap w:val="0"/>
            <w:vAlign w:val="center"/>
          </w:tcPr>
          <w:p w14:paraId="4A3518D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color w:val="auto"/>
                <w:sz w:val="24"/>
                <w:szCs w:val="24"/>
                <w:highlight w:val="none"/>
              </w:rPr>
            </w:pPr>
          </w:p>
        </w:tc>
        <w:tc>
          <w:tcPr>
            <w:tcW w:w="876" w:type="dxa"/>
            <w:noWrap w:val="0"/>
            <w:vAlign w:val="center"/>
          </w:tcPr>
          <w:p w14:paraId="45444B3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color w:val="auto"/>
                <w:sz w:val="24"/>
                <w:szCs w:val="24"/>
                <w:highlight w:val="none"/>
              </w:rPr>
            </w:pPr>
          </w:p>
        </w:tc>
        <w:tc>
          <w:tcPr>
            <w:tcW w:w="1380" w:type="dxa"/>
            <w:noWrap w:val="0"/>
            <w:vAlign w:val="center"/>
          </w:tcPr>
          <w:p w14:paraId="7FD8032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color w:val="auto"/>
                <w:sz w:val="24"/>
                <w:szCs w:val="24"/>
                <w:highlight w:val="none"/>
              </w:rPr>
            </w:pPr>
          </w:p>
        </w:tc>
        <w:tc>
          <w:tcPr>
            <w:tcW w:w="1848" w:type="dxa"/>
            <w:noWrap w:val="0"/>
            <w:vAlign w:val="center"/>
          </w:tcPr>
          <w:p w14:paraId="6E320E6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color w:val="auto"/>
                <w:sz w:val="24"/>
                <w:szCs w:val="24"/>
                <w:highlight w:val="none"/>
              </w:rPr>
            </w:pPr>
          </w:p>
        </w:tc>
      </w:tr>
      <w:tr w14:paraId="1C665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noWrap w:val="0"/>
            <w:vAlign w:val="center"/>
          </w:tcPr>
          <w:p w14:paraId="30BABC9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1668" w:type="dxa"/>
            <w:noWrap w:val="0"/>
            <w:vAlign w:val="center"/>
          </w:tcPr>
          <w:p w14:paraId="0FB5EF9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 w:val="24"/>
                <w:szCs w:val="24"/>
                <w:highlight w:val="none"/>
                <w:lang w:val="en-US" w:eastAsia="zh-CN"/>
              </w:rPr>
            </w:pPr>
          </w:p>
        </w:tc>
        <w:tc>
          <w:tcPr>
            <w:tcW w:w="1788" w:type="dxa"/>
            <w:noWrap w:val="0"/>
            <w:vAlign w:val="center"/>
          </w:tcPr>
          <w:p w14:paraId="33A80CB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color w:val="auto"/>
                <w:sz w:val="24"/>
                <w:szCs w:val="24"/>
                <w:highlight w:val="none"/>
              </w:rPr>
            </w:pPr>
          </w:p>
        </w:tc>
        <w:tc>
          <w:tcPr>
            <w:tcW w:w="1188" w:type="dxa"/>
            <w:noWrap w:val="0"/>
            <w:vAlign w:val="center"/>
          </w:tcPr>
          <w:p w14:paraId="3DDCC1F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color w:val="auto"/>
                <w:sz w:val="24"/>
                <w:szCs w:val="24"/>
                <w:highlight w:val="none"/>
              </w:rPr>
            </w:pPr>
          </w:p>
        </w:tc>
        <w:tc>
          <w:tcPr>
            <w:tcW w:w="876" w:type="dxa"/>
            <w:noWrap w:val="0"/>
            <w:vAlign w:val="center"/>
          </w:tcPr>
          <w:p w14:paraId="5AAF18C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color w:val="auto"/>
                <w:sz w:val="24"/>
                <w:szCs w:val="24"/>
                <w:highlight w:val="none"/>
              </w:rPr>
            </w:pPr>
          </w:p>
        </w:tc>
        <w:tc>
          <w:tcPr>
            <w:tcW w:w="1380" w:type="dxa"/>
            <w:noWrap w:val="0"/>
            <w:vAlign w:val="center"/>
          </w:tcPr>
          <w:p w14:paraId="7B937CF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color w:val="auto"/>
                <w:sz w:val="24"/>
                <w:szCs w:val="24"/>
                <w:highlight w:val="none"/>
              </w:rPr>
            </w:pPr>
          </w:p>
        </w:tc>
        <w:tc>
          <w:tcPr>
            <w:tcW w:w="1848" w:type="dxa"/>
            <w:noWrap w:val="0"/>
            <w:vAlign w:val="center"/>
          </w:tcPr>
          <w:p w14:paraId="72D3C58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color w:val="auto"/>
                <w:sz w:val="24"/>
                <w:szCs w:val="24"/>
                <w:highlight w:val="none"/>
              </w:rPr>
            </w:pPr>
          </w:p>
        </w:tc>
      </w:tr>
      <w:tr w14:paraId="22FB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2" w:type="dxa"/>
            <w:gridSpan w:val="6"/>
            <w:noWrap w:val="0"/>
            <w:vAlign w:val="top"/>
          </w:tcPr>
          <w:p w14:paraId="454B3F7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b/>
                <w:bCs/>
                <w:color w:val="auto"/>
                <w:sz w:val="24"/>
                <w:szCs w:val="24"/>
                <w:highlight w:val="none"/>
              </w:rPr>
            </w:pPr>
            <w:r>
              <w:rPr>
                <w:rFonts w:hint="eastAsia" w:ascii="宋体" w:hAnsi="宋体" w:cs="宋体"/>
                <w:b/>
                <w:bCs/>
                <w:color w:val="auto"/>
                <w:sz w:val="24"/>
                <w:szCs w:val="24"/>
                <w:highlight w:val="none"/>
              </w:rPr>
              <w:t>总计金额（元）</w:t>
            </w:r>
          </w:p>
        </w:tc>
        <w:tc>
          <w:tcPr>
            <w:tcW w:w="1848" w:type="dxa"/>
            <w:noWrap w:val="0"/>
            <w:vAlign w:val="center"/>
          </w:tcPr>
          <w:p w14:paraId="57BC947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color w:val="auto"/>
                <w:sz w:val="24"/>
                <w:szCs w:val="24"/>
                <w:highlight w:val="none"/>
              </w:rPr>
            </w:pPr>
          </w:p>
        </w:tc>
      </w:tr>
    </w:tbl>
    <w:p w14:paraId="7D15E1AF">
      <w:pPr>
        <w:spacing w:line="360" w:lineRule="auto"/>
        <w:ind w:firstLine="482"/>
        <w:rPr>
          <w:rFonts w:hint="eastAsia" w:ascii="宋体" w:hAnsi="宋体" w:cs="宋体"/>
          <w:color w:val="auto"/>
          <w:sz w:val="24"/>
          <w:szCs w:val="24"/>
          <w:highlight w:val="none"/>
        </w:rPr>
      </w:pPr>
      <w:r>
        <w:rPr>
          <w:rFonts w:hint="eastAsia" w:ascii="宋体" w:hAnsi="宋体" w:cs="宋体"/>
          <w:color w:val="auto"/>
          <w:sz w:val="24"/>
          <w:szCs w:val="24"/>
          <w:highlight w:val="none"/>
        </w:rPr>
        <w:t>1.3 设备数量为</w:t>
      </w:r>
      <w:r>
        <w:rPr>
          <w:rFonts w:hint="eastAsia" w:ascii="宋体" w:hAnsi="宋体" w:cs="宋体"/>
          <w:color w:val="auto"/>
          <w:sz w:val="24"/>
          <w:szCs w:val="24"/>
          <w:highlight w:val="none"/>
          <w:u w:val="single"/>
        </w:rPr>
        <w:t xml:space="preserve">  确定  </w:t>
      </w:r>
      <w:r>
        <w:rPr>
          <w:rFonts w:hint="eastAsia" w:ascii="宋体" w:hAnsi="宋体" w:cs="宋体"/>
          <w:color w:val="auto"/>
          <w:sz w:val="24"/>
          <w:szCs w:val="24"/>
          <w:highlight w:val="none"/>
        </w:rPr>
        <w:t>数量，如约定为暂定数量。</w:t>
      </w:r>
    </w:p>
    <w:p w14:paraId="0001D44E">
      <w:pPr>
        <w:spacing w:after="120" w:line="360" w:lineRule="auto"/>
        <w:ind w:firstLine="482"/>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1.4 关于供方需要向购方提供履约担保的约定：</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由供方向购方提交</w:t>
      </w:r>
      <w:r>
        <w:rPr>
          <w:rFonts w:hint="eastAsia" w:ascii="宋体" w:hAnsi="宋体" w:eastAsia="宋体" w:cs="宋体"/>
          <w:color w:val="auto"/>
          <w:sz w:val="24"/>
          <w:szCs w:val="24"/>
          <w:highlight w:val="none"/>
          <w:u w:val="single"/>
          <w:lang w:val="en-US" w:eastAsia="zh-CN"/>
        </w:rPr>
        <w:t>签约合同价款的</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lang w:val="en-US" w:eastAsia="zh-CN"/>
        </w:rPr>
        <w:t>0%的由银行出具的无条件的不可撤销的履约担保函。保函出具时间为 在本合同签字生效后第一次付款前，释放时间为工程中间交接后30日。</w:t>
      </w:r>
    </w:p>
    <w:p w14:paraId="3221C9D9">
      <w:pPr>
        <w:spacing w:before="120" w:line="360" w:lineRule="auto"/>
        <w:rPr>
          <w:rFonts w:hint="eastAsia" w:ascii="宋体" w:hAnsi="宋体" w:cs="宋体"/>
          <w:color w:val="auto"/>
          <w:sz w:val="24"/>
          <w:szCs w:val="24"/>
          <w:highlight w:val="none"/>
          <w:u w:val="single"/>
        </w:rPr>
      </w:pPr>
      <w:r>
        <w:rPr>
          <w:rFonts w:hint="eastAsia" w:ascii="宋体" w:hAnsi="宋体" w:cs="宋体"/>
          <w:b/>
          <w:bCs/>
          <w:color w:val="auto"/>
          <w:sz w:val="24"/>
          <w:szCs w:val="24"/>
          <w:highlight w:val="none"/>
        </w:rPr>
        <w:t>二、供方工作内容：</w:t>
      </w:r>
      <w:r>
        <w:rPr>
          <w:rFonts w:hint="eastAsia" w:ascii="宋体" w:hAnsi="宋体" w:cs="宋体"/>
          <w:color w:val="auto"/>
          <w:sz w:val="24"/>
          <w:szCs w:val="24"/>
          <w:highlight w:val="none"/>
          <w:u w:val="single"/>
        </w:rPr>
        <w:t>设备及相关附属配件的设计、定制、采购，设备运输、储存保管，设备装卸、转运、</w:t>
      </w:r>
      <w:r>
        <w:rPr>
          <w:rFonts w:hint="eastAsia" w:ascii="宋体" w:hAnsi="宋体" w:cs="宋体"/>
          <w:color w:val="auto"/>
          <w:sz w:val="24"/>
          <w:szCs w:val="24"/>
          <w:highlight w:val="none"/>
          <w:u w:val="single"/>
          <w:lang w:val="en-US" w:eastAsia="zh-CN"/>
        </w:rPr>
        <w:t>配合指导</w:t>
      </w:r>
      <w:r>
        <w:rPr>
          <w:rFonts w:hint="eastAsia" w:ascii="宋体" w:hAnsi="宋体" w:cs="宋体"/>
          <w:color w:val="auto"/>
          <w:sz w:val="24"/>
          <w:szCs w:val="24"/>
          <w:highlight w:val="none"/>
          <w:u w:val="single"/>
        </w:rPr>
        <w:t>安装、调试，设备试车，操作培训，环保检测，设备交付给购方前的管理、维护，设备保修等所有与本次设备采购、</w:t>
      </w:r>
      <w:r>
        <w:rPr>
          <w:rFonts w:hint="eastAsia" w:ascii="宋体" w:hAnsi="宋体" w:cs="宋体"/>
          <w:color w:val="auto"/>
          <w:sz w:val="24"/>
          <w:szCs w:val="24"/>
          <w:highlight w:val="none"/>
          <w:u w:val="single"/>
          <w:lang w:val="en-US" w:eastAsia="zh-CN"/>
        </w:rPr>
        <w:t>配合指导</w:t>
      </w:r>
      <w:r>
        <w:rPr>
          <w:rFonts w:hint="eastAsia" w:ascii="宋体" w:hAnsi="宋体" w:cs="宋体"/>
          <w:color w:val="auto"/>
          <w:sz w:val="24"/>
          <w:szCs w:val="24"/>
          <w:highlight w:val="none"/>
          <w:u w:val="single"/>
        </w:rPr>
        <w:t>安装相关的工作；派驻人员配合试生产；配合购方和建设单位（发包人）完成外部相关单位组织的各类项目验收工作；第三条约定的价款所含费用对应的其他工作内容。</w:t>
      </w:r>
    </w:p>
    <w:p w14:paraId="55BE09BD">
      <w:pPr>
        <w:spacing w:after="120" w:line="360" w:lineRule="auto"/>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供方为完成上述工作内容产生的所有费用和风险均由供方承担。</w:t>
      </w:r>
    </w:p>
    <w:p w14:paraId="2B72F090">
      <w:pPr>
        <w:spacing w:before="120" w:after="120"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三、合同价款包含的费用</w:t>
      </w:r>
      <w:r>
        <w:rPr>
          <w:rFonts w:hint="eastAsia" w:ascii="宋体" w:hAnsi="宋体" w:cs="宋体"/>
          <w:color w:val="auto"/>
          <w:sz w:val="24"/>
          <w:szCs w:val="24"/>
          <w:highlight w:val="none"/>
        </w:rPr>
        <w:t>
</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xml:space="preserve">　　3.1 </w:t>
      </w:r>
      <w:r>
        <w:rPr>
          <w:rFonts w:hint="eastAsia" w:ascii="宋体" w:hAnsi="宋体" w:cs="宋体"/>
          <w:color w:val="auto"/>
          <w:sz w:val="24"/>
          <w:szCs w:val="24"/>
          <w:highlight w:val="none"/>
          <w:u w:val="single"/>
        </w:rPr>
        <w:t>设备的设计、材料、制造、包装、运输、装卸、转运、</w:t>
      </w:r>
      <w:r>
        <w:rPr>
          <w:rFonts w:hint="eastAsia" w:ascii="宋体" w:hAnsi="宋体" w:cs="宋体"/>
          <w:color w:val="auto"/>
          <w:sz w:val="24"/>
          <w:szCs w:val="24"/>
          <w:highlight w:val="none"/>
          <w:u w:val="single"/>
          <w:lang w:val="en-US" w:eastAsia="zh-CN"/>
        </w:rPr>
        <w:t>配合指导</w:t>
      </w:r>
      <w:r>
        <w:rPr>
          <w:rFonts w:hint="eastAsia" w:ascii="宋体" w:hAnsi="宋体" w:cs="宋体"/>
          <w:color w:val="auto"/>
          <w:sz w:val="24"/>
          <w:szCs w:val="24"/>
          <w:highlight w:val="none"/>
          <w:u w:val="single"/>
        </w:rPr>
        <w:t>安装、调试、检测、陪产、保险、代理、培训、税费、达到正常使用的所有随机配件和工具、按照行业标准和国内本项设备通用的随机配备和备用工具及附件、系统集成费用和验收合格交付使用之前及保修期内保修服务等所有其他有关各项的费用；</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3.</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u w:val="single"/>
        </w:rPr>
        <w:t>安全文明施工、环境保护、污染物和废弃物清理外运等费用；</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3.</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u w:val="single"/>
        </w:rPr>
        <w:t>企业管理、利润、税金等其他所有费用。</w:t>
      </w:r>
    </w:p>
    <w:p w14:paraId="79B51F04">
      <w:pPr>
        <w:spacing w:before="120" w:after="120" w:line="360" w:lineRule="auto"/>
        <w:rPr>
          <w:rFonts w:hint="eastAsia" w:ascii="宋体" w:hAnsi="宋体" w:cs="宋体"/>
          <w:color w:val="auto"/>
          <w:sz w:val="24"/>
          <w:szCs w:val="24"/>
          <w:highlight w:val="none"/>
        </w:rPr>
      </w:pPr>
      <w:r>
        <w:rPr>
          <w:rFonts w:hint="eastAsia" w:ascii="宋体" w:hAnsi="宋体" w:cs="宋体"/>
          <w:b/>
          <w:bCs/>
          <w:color w:val="auto"/>
          <w:sz w:val="24"/>
          <w:szCs w:val="24"/>
          <w:highlight w:val="none"/>
        </w:rPr>
        <w:t>四、价格形式及税款约定</w:t>
      </w:r>
    </w:p>
    <w:p w14:paraId="6BFDCCD7">
      <w:pPr>
        <w:spacing w:line="360" w:lineRule="auto"/>
        <w:ind w:left="481"/>
        <w:rPr>
          <w:rFonts w:hint="eastAsia" w:ascii="宋体" w:hAnsi="宋体" w:cs="宋体"/>
          <w:color w:val="auto"/>
          <w:sz w:val="24"/>
          <w:szCs w:val="24"/>
          <w:highlight w:val="none"/>
        </w:rPr>
      </w:pPr>
      <w:r>
        <w:rPr>
          <w:rFonts w:hint="eastAsia" w:ascii="宋体" w:hAnsi="宋体" w:cs="宋体"/>
          <w:color w:val="auto"/>
          <w:sz w:val="24"/>
          <w:szCs w:val="24"/>
          <w:highlight w:val="none"/>
        </w:rPr>
        <w:t>4.1 本合同设备</w:t>
      </w:r>
      <w:r>
        <w:rPr>
          <w:rFonts w:hint="eastAsia" w:ascii="宋体" w:hAnsi="宋体" w:cs="宋体"/>
          <w:color w:val="auto"/>
          <w:sz w:val="24"/>
          <w:szCs w:val="24"/>
          <w:highlight w:val="none"/>
          <w:lang w:val="en-US" w:eastAsia="zh-CN"/>
        </w:rPr>
        <w:t>总价</w:t>
      </w:r>
      <w:r>
        <w:rPr>
          <w:rFonts w:hint="eastAsia" w:ascii="宋体" w:hAnsi="宋体" w:cs="宋体"/>
          <w:color w:val="auto"/>
          <w:sz w:val="24"/>
          <w:szCs w:val="24"/>
          <w:highlight w:val="none"/>
        </w:rPr>
        <w:t>为</w:t>
      </w:r>
      <w:r>
        <w:rPr>
          <w:rFonts w:hint="eastAsia" w:ascii="宋体" w:hAnsi="宋体" w:cs="宋体"/>
          <w:color w:val="auto"/>
          <w:sz w:val="24"/>
          <w:szCs w:val="24"/>
          <w:highlight w:val="none"/>
          <w:u w:val="single"/>
        </w:rPr>
        <w:t xml:space="preserve">   固定   </w:t>
      </w:r>
      <w:r>
        <w:rPr>
          <w:rFonts w:hint="eastAsia" w:ascii="宋体" w:hAnsi="宋体" w:cs="宋体"/>
          <w:color w:val="auto"/>
          <w:sz w:val="24"/>
          <w:szCs w:val="24"/>
          <w:highlight w:val="none"/>
        </w:rPr>
        <w:t>价格。</w:t>
      </w:r>
    </w:p>
    <w:p w14:paraId="3B8BEE8D">
      <w:pPr>
        <w:spacing w:line="360" w:lineRule="auto"/>
        <w:ind w:left="481"/>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4.2 固定</w:t>
      </w:r>
      <w:r>
        <w:rPr>
          <w:rFonts w:hint="eastAsia" w:ascii="宋体" w:hAnsi="宋体" w:cs="宋体"/>
          <w:color w:val="auto"/>
          <w:sz w:val="24"/>
          <w:szCs w:val="24"/>
          <w:highlight w:val="none"/>
          <w:lang w:val="en-US" w:eastAsia="zh-CN"/>
        </w:rPr>
        <w:t>总</w:t>
      </w:r>
      <w:r>
        <w:rPr>
          <w:rFonts w:hint="eastAsia" w:ascii="宋体" w:hAnsi="宋体" w:cs="宋体"/>
          <w:color w:val="auto"/>
          <w:sz w:val="24"/>
          <w:szCs w:val="24"/>
          <w:highlight w:val="none"/>
        </w:rPr>
        <w:t>价有效期限的约定：</w:t>
      </w:r>
      <w:r>
        <w:rPr>
          <w:rFonts w:hint="eastAsia" w:ascii="宋体" w:hAnsi="宋体" w:cs="宋体"/>
          <w:color w:val="auto"/>
          <w:sz w:val="24"/>
          <w:szCs w:val="24"/>
          <w:highlight w:val="none"/>
          <w:u w:val="single"/>
        </w:rPr>
        <w:t>除本合同另有约定外，合同执行期间</w:t>
      </w:r>
      <w:r>
        <w:rPr>
          <w:rFonts w:hint="eastAsia" w:ascii="宋体" w:hAnsi="宋体" w:cs="宋体"/>
          <w:color w:val="auto"/>
          <w:sz w:val="24"/>
          <w:szCs w:val="24"/>
          <w:highlight w:val="none"/>
          <w:u w:val="single"/>
          <w:lang w:val="en-US" w:eastAsia="zh-CN"/>
        </w:rPr>
        <w:t>总价</w:t>
      </w:r>
      <w:r>
        <w:rPr>
          <w:rFonts w:hint="eastAsia" w:ascii="宋体" w:hAnsi="宋体" w:cs="宋体"/>
          <w:color w:val="auto"/>
          <w:sz w:val="24"/>
          <w:szCs w:val="24"/>
          <w:highlight w:val="none"/>
          <w:u w:val="single"/>
        </w:rPr>
        <w:t xml:space="preserve">不变 </w:t>
      </w:r>
      <w:r>
        <w:rPr>
          <w:rFonts w:hint="eastAsia" w:ascii="宋体" w:hAnsi="宋体" w:cs="宋体"/>
          <w:color w:val="auto"/>
          <w:sz w:val="24"/>
          <w:szCs w:val="24"/>
          <w:highlight w:val="none"/>
        </w:rPr>
        <w:t>。</w:t>
      </w:r>
    </w:p>
    <w:p w14:paraId="0F60887A">
      <w:pPr>
        <w:spacing w:line="360" w:lineRule="auto"/>
        <w:ind w:firstLine="481"/>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4.3 本合同价格中</w:t>
      </w:r>
      <w:r>
        <w:rPr>
          <w:rFonts w:hint="eastAsia" w:ascii="宋体" w:hAnsi="宋体" w:cs="宋体"/>
          <w:color w:val="auto"/>
          <w:sz w:val="24"/>
          <w:szCs w:val="24"/>
          <w:highlight w:val="none"/>
          <w:u w:val="single"/>
        </w:rPr>
        <w:t xml:space="preserve"> 包含 </w:t>
      </w:r>
      <w:r>
        <w:rPr>
          <w:rFonts w:hint="eastAsia" w:ascii="宋体" w:hAnsi="宋体" w:cs="宋体"/>
          <w:color w:val="auto"/>
          <w:sz w:val="24"/>
          <w:szCs w:val="24"/>
          <w:highlight w:val="none"/>
        </w:rPr>
        <w:t>税金。</w:t>
      </w:r>
    </w:p>
    <w:p w14:paraId="158F99E1">
      <w:pPr>
        <w:spacing w:line="360" w:lineRule="auto"/>
        <w:ind w:firstLine="481"/>
        <w:rPr>
          <w:rFonts w:ascii="宋体" w:hAnsi="宋体" w:cs="宋体"/>
          <w:color w:val="auto"/>
          <w:sz w:val="24"/>
          <w:szCs w:val="24"/>
          <w:highlight w:val="none"/>
        </w:rPr>
      </w:pPr>
      <w:r>
        <w:rPr>
          <w:rFonts w:hint="eastAsia" w:ascii="宋体" w:hAnsi="宋体" w:cs="宋体"/>
          <w:color w:val="auto"/>
          <w:sz w:val="24"/>
          <w:szCs w:val="24"/>
          <w:highlight w:val="none"/>
        </w:rPr>
        <w:t>4.4 供方</w:t>
      </w:r>
      <w:r>
        <w:rPr>
          <w:rFonts w:hint="eastAsia" w:ascii="宋体" w:hAnsi="宋体" w:cs="宋体"/>
          <w:color w:val="auto"/>
          <w:sz w:val="24"/>
          <w:szCs w:val="24"/>
          <w:highlight w:val="none"/>
          <w:lang w:val="en-US" w:eastAsia="zh-CN"/>
        </w:rPr>
        <w:t>应</w:t>
      </w:r>
      <w:r>
        <w:rPr>
          <w:rFonts w:hint="eastAsia" w:ascii="宋体" w:hAnsi="宋体" w:cs="宋体"/>
          <w:color w:val="auto"/>
          <w:sz w:val="24"/>
          <w:szCs w:val="24"/>
          <w:highlight w:val="none"/>
        </w:rPr>
        <w:t>为</w:t>
      </w:r>
      <w:r>
        <w:rPr>
          <w:rFonts w:hint="eastAsia" w:ascii="宋体" w:hAnsi="宋体" w:cs="宋体"/>
          <w:color w:val="auto"/>
          <w:sz w:val="24"/>
          <w:szCs w:val="24"/>
          <w:highlight w:val="none"/>
          <w:u w:val="single"/>
        </w:rPr>
        <w:t xml:space="preserve">   一般  </w:t>
      </w:r>
      <w:r>
        <w:rPr>
          <w:rFonts w:hint="eastAsia" w:ascii="宋体" w:hAnsi="宋体" w:cs="宋体"/>
          <w:color w:val="auto"/>
          <w:sz w:val="24"/>
          <w:szCs w:val="24"/>
          <w:highlight w:val="none"/>
        </w:rPr>
        <w:t>纳税人，提供的发票类型为</w:t>
      </w:r>
      <w:r>
        <w:rPr>
          <w:rFonts w:hint="eastAsia" w:ascii="宋体" w:hAnsi="宋体" w:cs="宋体"/>
          <w:color w:val="auto"/>
          <w:sz w:val="24"/>
          <w:szCs w:val="24"/>
          <w:highlight w:val="none"/>
          <w:u w:val="single"/>
        </w:rPr>
        <w:t xml:space="preserve">  增值税专用发票  </w:t>
      </w:r>
      <w:r>
        <w:rPr>
          <w:rFonts w:hint="eastAsia" w:ascii="宋体" w:hAnsi="宋体" w:cs="宋体"/>
          <w:color w:val="auto"/>
          <w:sz w:val="24"/>
          <w:szCs w:val="24"/>
          <w:highlight w:val="none"/>
        </w:rPr>
        <w:t>，增值税税率</w:t>
      </w:r>
      <w:r>
        <w:rPr>
          <w:rFonts w:hint="eastAsia" w:ascii="宋体" w:hAnsi="宋体" w:cs="宋体"/>
          <w:color w:val="auto"/>
          <w:sz w:val="24"/>
          <w:szCs w:val="24"/>
          <w:highlight w:val="none"/>
          <w:u w:val="single"/>
        </w:rPr>
        <w:t xml:space="preserve">  13%  </w:t>
      </w:r>
      <w:r>
        <w:rPr>
          <w:rFonts w:hint="eastAsia" w:ascii="宋体" w:hAnsi="宋体" w:cs="宋体"/>
          <w:color w:val="auto"/>
          <w:sz w:val="24"/>
          <w:szCs w:val="24"/>
          <w:highlight w:val="none"/>
        </w:rPr>
        <w:t>。合同执行期间，如因国家政策必须调整税率，则不含税单价不变，按调整后税率相应调整税金，含税单价相应调整。</w:t>
      </w:r>
    </w:p>
    <w:p w14:paraId="7E8EFB5C">
      <w:pPr>
        <w:spacing w:before="120" w:after="120" w:line="360" w:lineRule="auto"/>
        <w:rPr>
          <w:rFonts w:hint="eastAsia" w:ascii="宋体" w:hAnsi="宋体" w:cs="宋体"/>
          <w:color w:val="auto"/>
          <w:sz w:val="24"/>
          <w:szCs w:val="24"/>
          <w:highlight w:val="none"/>
        </w:rPr>
      </w:pPr>
      <w:r>
        <w:rPr>
          <w:rFonts w:hint="eastAsia" w:ascii="宋体" w:hAnsi="宋体" w:cs="宋体"/>
          <w:b/>
          <w:bCs/>
          <w:color w:val="auto"/>
          <w:sz w:val="24"/>
          <w:szCs w:val="24"/>
          <w:highlight w:val="none"/>
        </w:rPr>
        <w:t>五、设备交付与验收</w:t>
      </w:r>
    </w:p>
    <w:p w14:paraId="78ED5355">
      <w:pPr>
        <w:spacing w:line="360" w:lineRule="auto"/>
        <w:ind w:firstLine="481"/>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rPr>
        <w:t>5.1 交货地点：</w:t>
      </w:r>
      <w:r>
        <w:rPr>
          <w:rFonts w:hint="eastAsia" w:ascii="宋体" w:hAnsi="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陕西省神木市大保当镇榆神工业园区陕煤集团榆林化学有限责任公司1500万吨/年煤炭分质清洁高效转化示范项目烯烃、芳烃及深加工工程</w:t>
      </w:r>
      <w:r>
        <w:rPr>
          <w:rFonts w:hint="eastAsia" w:ascii="宋体" w:hAnsi="宋体" w:eastAsia="宋体" w:cs="宋体"/>
          <w:color w:val="auto"/>
          <w:sz w:val="24"/>
          <w:szCs w:val="24"/>
          <w:highlight w:val="none"/>
          <w:u w:val="single"/>
          <w:lang w:val="en-US" w:eastAsia="zh-CN"/>
        </w:rPr>
        <w:t>一阶段项目电解水制氢装置区</w:t>
      </w:r>
      <w:r>
        <w:rPr>
          <w:rFonts w:hint="eastAsia" w:ascii="宋体" w:hAnsi="宋体" w:eastAsia="宋体" w:cs="宋体"/>
          <w:color w:val="auto"/>
          <w:sz w:val="24"/>
          <w:szCs w:val="24"/>
          <w:highlight w:val="none"/>
          <w:u w:val="single"/>
        </w:rPr>
        <w:t>。</w:t>
      </w:r>
    </w:p>
    <w:p w14:paraId="36D7FC1C">
      <w:pPr>
        <w:spacing w:line="360" w:lineRule="auto"/>
        <w:ind w:firstLine="481"/>
        <w:rPr>
          <w:rFonts w:hint="eastAsia" w:ascii="宋体" w:hAnsi="宋体" w:cs="宋体"/>
          <w:b/>
          <w:bCs/>
          <w:color w:val="auto"/>
          <w:sz w:val="24"/>
          <w:szCs w:val="24"/>
          <w:highlight w:val="none"/>
        </w:rPr>
      </w:pPr>
      <w:r>
        <w:rPr>
          <w:rFonts w:hint="eastAsia" w:ascii="宋体" w:hAnsi="宋体" w:cs="宋体"/>
          <w:color w:val="auto"/>
          <w:sz w:val="24"/>
          <w:szCs w:val="24"/>
          <w:highlight w:val="none"/>
        </w:rPr>
        <w:t xml:space="preserve">    安装地点：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同上</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r>
        <w:rPr>
          <w:rFonts w:hint="eastAsia" w:ascii="宋体" w:hAnsi="宋体" w:cs="宋体"/>
          <w:b/>
          <w:bCs/>
          <w:color w:val="auto"/>
          <w:sz w:val="24"/>
          <w:szCs w:val="24"/>
          <w:highlight w:val="none"/>
        </w:rPr>
        <w:t xml:space="preserve">    </w:t>
      </w:r>
    </w:p>
    <w:p w14:paraId="6F6EA33F">
      <w:pPr>
        <w:spacing w:line="360" w:lineRule="auto"/>
        <w:ind w:firstLine="481"/>
        <w:rPr>
          <w:rFonts w:hint="eastAsia" w:ascii="宋体" w:hAnsi="宋体" w:cs="宋体"/>
          <w:color w:val="auto"/>
          <w:sz w:val="24"/>
          <w:szCs w:val="24"/>
          <w:highlight w:val="none"/>
        </w:rPr>
      </w:pPr>
      <w:r>
        <w:rPr>
          <w:rFonts w:hint="eastAsia" w:ascii="宋体" w:hAnsi="宋体" w:cs="宋体"/>
          <w:color w:val="auto"/>
          <w:sz w:val="24"/>
          <w:szCs w:val="24"/>
          <w:highlight w:val="none"/>
        </w:rPr>
        <w:t>5.2 交货期限：</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4 个月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04636506">
      <w:pPr>
        <w:spacing w:line="360" w:lineRule="auto"/>
        <w:ind w:firstLine="481"/>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安装调试期限：</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2个月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744EBC80">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5.3 分期交货或未约定具体交货时间的，每次交货前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10</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天，由购方以文字形式向供方提出交货申请，并详细说明设备名称、规格型号、数量和具体交货时间等。</w:t>
      </w:r>
    </w:p>
    <w:p w14:paraId="71AF14AB">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5.4 供方应按约定交货，并向购方提供出厂合格证明、质量检测报告等所有必要的资料，设备应有产品质量检验合格、环保达标等必要的标志，供方交货负责人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联系电话</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4209A2FD">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5.5 供方送货到指定地点后，必须服从购方收货人员的指挥，将设备卸放在指定位置，否则，因此产生的二次搬运或其它费用，由供方承担。购方收货负责人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联系电话</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59237799">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 xml:space="preserve"> 设备</w:t>
      </w:r>
      <w:r>
        <w:rPr>
          <w:rFonts w:hint="eastAsia" w:ascii="宋体" w:hAnsi="宋体" w:cs="宋体"/>
          <w:color w:val="auto"/>
          <w:sz w:val="24"/>
          <w:szCs w:val="24"/>
          <w:highlight w:val="none"/>
          <w:lang w:val="en-US" w:eastAsia="zh-CN"/>
        </w:rPr>
        <w:t>包装</w:t>
      </w:r>
      <w:r>
        <w:rPr>
          <w:rFonts w:hint="eastAsia" w:ascii="宋体" w:hAnsi="宋体" w:cs="宋体"/>
          <w:color w:val="auto"/>
          <w:sz w:val="24"/>
          <w:szCs w:val="24"/>
          <w:highlight w:val="none"/>
        </w:rPr>
        <w:t>和</w:t>
      </w:r>
      <w:r>
        <w:rPr>
          <w:rFonts w:hint="eastAsia" w:ascii="宋体" w:hAnsi="宋体" w:cs="宋体"/>
          <w:color w:val="auto"/>
          <w:sz w:val="24"/>
          <w:szCs w:val="24"/>
          <w:highlight w:val="none"/>
          <w:lang w:val="en-US" w:eastAsia="zh-CN"/>
        </w:rPr>
        <w:t>标记</w:t>
      </w:r>
      <w:r>
        <w:rPr>
          <w:rFonts w:hint="eastAsia" w:ascii="宋体" w:hAnsi="宋体" w:cs="宋体"/>
          <w:color w:val="auto"/>
          <w:sz w:val="24"/>
          <w:szCs w:val="24"/>
          <w:highlight w:val="none"/>
        </w:rPr>
        <w:t>：</w:t>
      </w:r>
    </w:p>
    <w:p w14:paraId="618C155C">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为适应长途运输、多次搬运和装卸存储和需要，确保设备安全完整到货，供方交付的货物应根据货物的形状和特性坚固包装，做好防雨、防潮、防震措施，包装标准按机械部《JB2759—80》和设计要求执行。</w:t>
      </w:r>
    </w:p>
    <w:p w14:paraId="1EAFCE13">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属于供方包装不善或标记不清造成的损失，供方负责及时修理、更换或补充。并承担由此产生的直接费用。</w:t>
      </w:r>
      <w:r>
        <w:rPr>
          <w:rFonts w:hint="eastAsia" w:ascii="宋体" w:hAnsi="宋体" w:eastAsia="宋体" w:cs="宋体"/>
          <w:color w:val="auto"/>
          <w:sz w:val="24"/>
          <w:szCs w:val="24"/>
          <w:highlight w:val="none"/>
          <w:lang w:eastAsia="zh-CN"/>
        </w:rPr>
        <w:t>购方</w:t>
      </w:r>
      <w:r>
        <w:rPr>
          <w:rFonts w:hint="eastAsia" w:ascii="宋体" w:hAnsi="宋体" w:eastAsia="宋体" w:cs="宋体"/>
          <w:color w:val="auto"/>
          <w:sz w:val="24"/>
          <w:szCs w:val="24"/>
          <w:highlight w:val="none"/>
        </w:rPr>
        <w:t>有责任对所有到厂货物按供方提出的仓储、堆放等要求进行妥善保管。如</w:t>
      </w:r>
      <w:r>
        <w:rPr>
          <w:rFonts w:hint="eastAsia" w:ascii="宋体" w:hAnsi="宋体" w:eastAsia="宋体" w:cs="宋体"/>
          <w:color w:val="auto"/>
          <w:sz w:val="24"/>
          <w:szCs w:val="24"/>
          <w:highlight w:val="none"/>
          <w:lang w:eastAsia="zh-CN"/>
        </w:rPr>
        <w:t>购方</w:t>
      </w:r>
      <w:r>
        <w:rPr>
          <w:rFonts w:hint="eastAsia" w:ascii="宋体" w:hAnsi="宋体" w:eastAsia="宋体" w:cs="宋体"/>
          <w:color w:val="auto"/>
          <w:sz w:val="24"/>
          <w:szCs w:val="24"/>
          <w:highlight w:val="none"/>
        </w:rPr>
        <w:t>因条件限制无法满足供方所提保管要求，须在货物到厂一周内通知供方协商采取其他保管措施，经供方书面认可后，如再发生问题，由供方负责。如由于</w:t>
      </w:r>
      <w:r>
        <w:rPr>
          <w:rFonts w:hint="eastAsia" w:ascii="宋体" w:hAnsi="宋体" w:eastAsia="宋体" w:cs="宋体"/>
          <w:color w:val="auto"/>
          <w:sz w:val="24"/>
          <w:szCs w:val="24"/>
          <w:highlight w:val="none"/>
          <w:lang w:eastAsia="zh-CN"/>
        </w:rPr>
        <w:t>购方</w:t>
      </w:r>
      <w:r>
        <w:rPr>
          <w:rFonts w:hint="eastAsia" w:ascii="宋体" w:hAnsi="宋体" w:eastAsia="宋体" w:cs="宋体"/>
          <w:color w:val="auto"/>
          <w:sz w:val="24"/>
          <w:szCs w:val="24"/>
          <w:highlight w:val="none"/>
        </w:rPr>
        <w:t>保管不善，造成设备缺损时，</w:t>
      </w:r>
      <w:r>
        <w:rPr>
          <w:rFonts w:hint="eastAsia" w:ascii="宋体" w:hAnsi="宋体" w:eastAsia="宋体" w:cs="宋体"/>
          <w:color w:val="auto"/>
          <w:sz w:val="24"/>
          <w:szCs w:val="24"/>
          <w:highlight w:val="none"/>
          <w:lang w:eastAsia="zh-CN"/>
        </w:rPr>
        <w:t>购方</w:t>
      </w:r>
      <w:r>
        <w:rPr>
          <w:rFonts w:hint="eastAsia" w:ascii="宋体" w:hAnsi="宋体" w:eastAsia="宋体" w:cs="宋体"/>
          <w:color w:val="auto"/>
          <w:sz w:val="24"/>
          <w:szCs w:val="24"/>
          <w:highlight w:val="none"/>
        </w:rPr>
        <w:t>承担由此引起的直接费用，供方协助解决。</w:t>
      </w:r>
    </w:p>
    <w:p w14:paraId="0B783163">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供方代办托运的设备若因承运单位造成丢失、损坏时，供方向发货地承运单位交涉，双方积极配合共同做好索赔工作。同时供方应及时来员修复或补足所损件，以保工程安装。</w:t>
      </w:r>
    </w:p>
    <w:p w14:paraId="4064E582">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包装箱和捆扎件内的散装零部件，均应逐件注明（用标签或不褪色涂料收书写）所属主机名称，本部件及本件在装箱单中序号和装配图上的序号，调试用的备品备件及专用工具需单独装箱或单独包装放置在主机箱内，对备品备件除上述书写外，上面注明“备”字。</w:t>
      </w:r>
    </w:p>
    <w:p w14:paraId="6DC7D28F">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设备的包装箱内应附有下列资料：</w:t>
      </w:r>
    </w:p>
    <w:p w14:paraId="1316129E">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a.</w:t>
      </w:r>
      <w:r>
        <w:rPr>
          <w:rFonts w:hint="eastAsia" w:ascii="宋体" w:hAnsi="宋体" w:eastAsia="宋体" w:cs="宋体"/>
          <w:color w:val="auto"/>
          <w:sz w:val="24"/>
          <w:szCs w:val="24"/>
          <w:highlight w:val="none"/>
        </w:rPr>
        <w:t>装箱单（含外配件的总装箱清单及每一箱的分装箱清单）：一式二份，内容应包括合同号、项目号、设备名称、规格、型号、数量、重量、图号（若箱内是解体零部件则应列出零部件名称和图号）。</w:t>
      </w:r>
    </w:p>
    <w:p w14:paraId="6536BF00">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b.</w:t>
      </w:r>
      <w:r>
        <w:rPr>
          <w:rFonts w:hint="eastAsia" w:ascii="宋体" w:hAnsi="宋体" w:eastAsia="宋体" w:cs="宋体"/>
          <w:color w:val="auto"/>
          <w:sz w:val="24"/>
          <w:szCs w:val="24"/>
          <w:highlight w:val="none"/>
        </w:rPr>
        <w:t>合格证一式一份。</w:t>
      </w:r>
    </w:p>
    <w:p w14:paraId="77ED3826">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c.</w:t>
      </w:r>
      <w:r>
        <w:rPr>
          <w:rFonts w:hint="eastAsia" w:ascii="宋体" w:hAnsi="宋体" w:eastAsia="宋体" w:cs="宋体"/>
          <w:color w:val="auto"/>
          <w:sz w:val="24"/>
          <w:szCs w:val="24"/>
          <w:highlight w:val="none"/>
        </w:rPr>
        <w:t>检验记录一式一份。</w:t>
      </w:r>
    </w:p>
    <w:p w14:paraId="26D71AE6">
      <w:pPr>
        <w:spacing w:line="360" w:lineRule="auto"/>
        <w:ind w:firstLine="480"/>
        <w:rPr>
          <w:rFonts w:hint="eastAsia" w:ascii="宋体" w:hAnsi="宋体" w:cs="宋体"/>
          <w:color w:val="auto"/>
          <w:sz w:val="24"/>
          <w:szCs w:val="24"/>
          <w:highlight w:val="none"/>
        </w:rPr>
      </w:pPr>
      <w:r>
        <w:rPr>
          <w:rFonts w:hint="eastAsia" w:ascii="宋体" w:hAnsi="宋体" w:eastAsia="宋体" w:cs="宋体"/>
          <w:color w:val="auto"/>
          <w:sz w:val="24"/>
          <w:szCs w:val="24"/>
          <w:highlight w:val="none"/>
          <w:lang w:val="en-US" w:eastAsia="zh-CN"/>
        </w:rPr>
        <w:t>d.</w:t>
      </w:r>
      <w:r>
        <w:rPr>
          <w:rFonts w:hint="eastAsia" w:ascii="宋体" w:hAnsi="宋体" w:eastAsia="宋体" w:cs="宋体"/>
          <w:color w:val="auto"/>
          <w:sz w:val="24"/>
          <w:szCs w:val="24"/>
          <w:highlight w:val="none"/>
        </w:rPr>
        <w:t>主要配套设备的使用说明书一份，包括开箱、安装、调试操作、保管、维护等内容一式一份。</w:t>
      </w:r>
    </w:p>
    <w:p w14:paraId="69E59EC0">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 xml:space="preserve"> 设备验收程序和标准：</w:t>
      </w:r>
    </w:p>
    <w:p w14:paraId="2623236A">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（1）供方向购方提交验收大纲的期限</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，验收大纲经相关各方协商一致并经购方批准后由供方负责组织实施。</w:t>
      </w:r>
    </w:p>
    <w:p w14:paraId="009DC15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购方</w:t>
      </w:r>
      <w:r>
        <w:rPr>
          <w:rFonts w:hint="eastAsia" w:ascii="宋体" w:hAnsi="宋体" w:eastAsia="宋体" w:cs="宋体"/>
          <w:color w:val="auto"/>
          <w:sz w:val="24"/>
          <w:szCs w:val="24"/>
          <w:highlight w:val="none"/>
        </w:rPr>
        <w:t>同意供方对所供设备的制造、检验按照国家行业、工厂的现行标准和规范进行，但合同中或技术文件中另有规定的按技术协议执行。</w:t>
      </w:r>
    </w:p>
    <w:p w14:paraId="1E67BA28">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对重大问题双方有争议时,</w:t>
      </w:r>
      <w:r>
        <w:rPr>
          <w:rFonts w:hint="eastAsia" w:ascii="宋体" w:hAnsi="宋体" w:eastAsia="宋体" w:cs="宋体"/>
          <w:color w:val="auto"/>
          <w:sz w:val="24"/>
          <w:szCs w:val="24"/>
          <w:highlight w:val="none"/>
          <w:lang w:val="en-US" w:eastAsia="zh-CN"/>
        </w:rPr>
        <w:t>购</w:t>
      </w:r>
      <w:r>
        <w:rPr>
          <w:rFonts w:hint="eastAsia" w:ascii="宋体" w:hAnsi="宋体" w:eastAsia="宋体" w:cs="宋体"/>
          <w:color w:val="auto"/>
          <w:sz w:val="24"/>
          <w:szCs w:val="24"/>
          <w:highlight w:val="none"/>
        </w:rPr>
        <w:t>方可提出书面意见,供方应给予书面答复,并进一步组织双方有关人员研究,妥善处理.</w:t>
      </w:r>
    </w:p>
    <w:p w14:paraId="7BDD3626">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设备运到</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rPr>
        <w:t>后，</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rPr>
        <w:t>应在3天内开箱检验，并在开箱前书面通知供方派员参加。如</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rPr>
        <w:t>超过15天内不开箱检查，视为检验合格。</w:t>
      </w:r>
    </w:p>
    <w:p w14:paraId="14F61662">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开箱后3天内，双方代表应签署检验证明。如有设备损坏、数量不足等问题，应在检验证明中确认作为开箱检验的依据。如</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rPr>
        <w:t>超过合同约定时间签署检验证明，或者未提供书面文件说明原因的，视为已接受该货物并通过该货物</w:t>
      </w:r>
      <w:r>
        <w:rPr>
          <w:rFonts w:hint="eastAsia" w:ascii="宋体" w:hAnsi="宋体" w:eastAsia="宋体" w:cs="宋体"/>
          <w:color w:val="auto"/>
          <w:sz w:val="24"/>
          <w:szCs w:val="24"/>
          <w:highlight w:val="none"/>
          <w:lang w:eastAsia="zh-CN"/>
        </w:rPr>
        <w:t>的验收。</w:t>
      </w:r>
    </w:p>
    <w:p w14:paraId="35651496">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）经开箱检验，如发现数量短少、锈蚀、变形及破损，或在安装中发现由于供方责任导致的零部件数量短缺，质量不符合图纸所要求的质量标准，供方应负责及时补充、修理、调换并承担费用。若</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lang w:eastAsia="zh-CN"/>
        </w:rPr>
        <w:t>保管不善等责任，造成货物的损坏，由供方协助修理、补充，其费用由</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lang w:eastAsia="zh-CN"/>
        </w:rPr>
        <w:t>承担。</w:t>
      </w:r>
    </w:p>
    <w:p w14:paraId="1C3A04D8">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）设备运抵现场后需经购方按照清单进行验收，供方负责设备的拆箱，购方签字确认，但进场验收并不视为购方对设备质量的确认。购方有权拒收不符合要求的设备，由此产生的一切费用由供方承担。</w:t>
      </w:r>
    </w:p>
    <w:p w14:paraId="27EEF7A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 xml:space="preserve"> </w:t>
      </w:r>
      <w:r>
        <w:rPr>
          <w:rFonts w:hint="eastAsia" w:ascii="宋体" w:hAnsi="宋体" w:eastAsia="宋体" w:cs="宋体"/>
          <w:color w:val="auto"/>
          <w:sz w:val="24"/>
          <w:szCs w:val="24"/>
          <w:highlight w:val="none"/>
        </w:rPr>
        <w:t>安装、试运行、</w:t>
      </w:r>
      <w:r>
        <w:rPr>
          <w:rFonts w:hint="eastAsia" w:ascii="宋体" w:hAnsi="宋体" w:eastAsia="宋体" w:cs="宋体"/>
          <w:color w:val="auto"/>
          <w:sz w:val="24"/>
          <w:szCs w:val="24"/>
          <w:highlight w:val="none"/>
          <w:lang w:val="en-US" w:eastAsia="zh-CN"/>
        </w:rPr>
        <w:t>中间交接、投料</w:t>
      </w:r>
      <w:r>
        <w:rPr>
          <w:rFonts w:hint="eastAsia" w:ascii="宋体" w:hAnsi="宋体" w:eastAsia="宋体" w:cs="宋体"/>
          <w:color w:val="auto"/>
          <w:sz w:val="24"/>
          <w:szCs w:val="24"/>
          <w:highlight w:val="none"/>
        </w:rPr>
        <w:t>试车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性能考核</w:t>
      </w:r>
      <w:r>
        <w:rPr>
          <w:rFonts w:hint="eastAsia" w:ascii="宋体" w:hAnsi="宋体" w:eastAsia="宋体" w:cs="宋体"/>
          <w:color w:val="auto"/>
          <w:sz w:val="24"/>
          <w:szCs w:val="24"/>
          <w:highlight w:val="none"/>
        </w:rPr>
        <w:t>和最终</w:t>
      </w:r>
      <w:r>
        <w:rPr>
          <w:rFonts w:hint="eastAsia" w:ascii="宋体" w:hAnsi="宋体" w:eastAsia="宋体" w:cs="宋体"/>
          <w:color w:val="auto"/>
          <w:sz w:val="24"/>
          <w:szCs w:val="24"/>
          <w:highlight w:val="none"/>
          <w:lang w:val="en-US" w:eastAsia="zh-CN"/>
        </w:rPr>
        <w:t>接收</w:t>
      </w:r>
      <w:r>
        <w:rPr>
          <w:rFonts w:hint="eastAsia" w:ascii="宋体" w:hAnsi="宋体" w:eastAsia="宋体" w:cs="宋体"/>
          <w:color w:val="auto"/>
          <w:sz w:val="24"/>
          <w:szCs w:val="24"/>
          <w:highlight w:val="none"/>
        </w:rPr>
        <w:t>：</w:t>
      </w:r>
    </w:p>
    <w:p w14:paraId="55175D51">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“安装”是指设备在工地按设计要求进行的清洗、装配、设备就位、调整、设备间连接部件的装配，以及液压、润滑、水、电气系统的装配和联接等。“试运行”是指设备安装调试完成后的单机试车和联动试车。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中间交接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是指装置所有要求的设施已按图纸和规范完成安装，达到可以进行联动试车的状态。“</w:t>
      </w:r>
      <w:r>
        <w:rPr>
          <w:rFonts w:hint="eastAsia" w:ascii="宋体" w:hAnsi="宋体" w:eastAsia="宋体" w:cs="宋体"/>
          <w:color w:val="auto"/>
          <w:sz w:val="24"/>
          <w:szCs w:val="24"/>
          <w:highlight w:val="none"/>
          <w:lang w:val="en-US" w:eastAsia="zh-CN"/>
        </w:rPr>
        <w:t>投料</w:t>
      </w:r>
      <w:r>
        <w:rPr>
          <w:rFonts w:hint="eastAsia" w:ascii="宋体" w:hAnsi="宋体" w:eastAsia="宋体" w:cs="宋体"/>
          <w:color w:val="auto"/>
          <w:sz w:val="24"/>
          <w:szCs w:val="24"/>
          <w:highlight w:val="none"/>
        </w:rPr>
        <w:t>试车”是指在联动试车完成后进行生产系统带</w:t>
      </w:r>
      <w:r>
        <w:rPr>
          <w:rFonts w:hint="eastAsia" w:ascii="宋体" w:hAnsi="宋体" w:eastAsia="宋体" w:cs="宋体"/>
          <w:color w:val="auto"/>
          <w:sz w:val="24"/>
          <w:szCs w:val="24"/>
          <w:highlight w:val="none"/>
          <w:lang w:val="en-US" w:eastAsia="zh-CN"/>
        </w:rPr>
        <w:t>投料</w:t>
      </w:r>
      <w:r>
        <w:rPr>
          <w:rFonts w:hint="eastAsia" w:ascii="宋体" w:hAnsi="宋体" w:eastAsia="宋体" w:cs="宋体"/>
          <w:color w:val="auto"/>
          <w:sz w:val="24"/>
          <w:szCs w:val="24"/>
          <w:highlight w:val="none"/>
        </w:rPr>
        <w:t>试车。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性能考核</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是指合同装置投料试车产出合格的产品并且装置连续稳定运行</w:t>
      </w:r>
      <w:r>
        <w:rPr>
          <w:rFonts w:hint="eastAsia" w:ascii="宋体" w:hAnsi="宋体" w:cs="宋体"/>
          <w:color w:val="auto"/>
          <w:sz w:val="24"/>
          <w:szCs w:val="24"/>
          <w:highlight w:val="none"/>
          <w:lang w:val="en-US" w:eastAsia="zh-CN"/>
        </w:rPr>
        <w:t>30天以上</w:t>
      </w:r>
      <w:r>
        <w:rPr>
          <w:rFonts w:hint="eastAsia" w:ascii="宋体" w:hAnsi="宋体" w:eastAsia="宋体" w:cs="宋体"/>
          <w:color w:val="auto"/>
          <w:sz w:val="24"/>
          <w:szCs w:val="24"/>
          <w:highlight w:val="none"/>
        </w:rPr>
        <w:t>，公用工程运行稳定等各项性能考核工作准备就绪，可以进行性能考核的前提下进行。性能考核的主要任务是：对生产装置的生产能力、安全性能、工艺指标、环保指标、产品质量、设备性能、 自控水平、消耗定额等是否达到设计要求进行全面考核，包括对配套的公用工程和辅助设施的能力进行全面鉴定。</w:t>
      </w:r>
    </w:p>
    <w:p w14:paraId="13F180B7">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“技术指导”是指在工地进行设备“安装”、“试运行”、“</w:t>
      </w:r>
      <w:r>
        <w:rPr>
          <w:rFonts w:hint="eastAsia" w:ascii="宋体" w:hAnsi="宋体" w:eastAsia="宋体" w:cs="宋体"/>
          <w:color w:val="auto"/>
          <w:sz w:val="24"/>
          <w:szCs w:val="24"/>
          <w:highlight w:val="none"/>
          <w:lang w:val="en-US" w:eastAsia="zh-CN"/>
        </w:rPr>
        <w:t>投料</w:t>
      </w:r>
      <w:r>
        <w:rPr>
          <w:rFonts w:hint="eastAsia" w:ascii="宋体" w:hAnsi="宋体" w:eastAsia="宋体" w:cs="宋体"/>
          <w:color w:val="auto"/>
          <w:sz w:val="24"/>
          <w:szCs w:val="24"/>
          <w:highlight w:val="none"/>
        </w:rPr>
        <w:t>试车”以及设备保证期内，所进行的全面技术指导和供方承担设备相关的技术服务工作。</w:t>
      </w:r>
    </w:p>
    <w:p w14:paraId="4FF66EDF">
      <w:pPr>
        <w:spacing w:line="360" w:lineRule="auto"/>
        <w:ind w:firstLine="480"/>
        <w:rPr>
          <w:rFonts w:hint="eastAsia" w:ascii="宋体" w:hAnsi="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供方参加指导安装、试运行、</w:t>
      </w:r>
      <w:r>
        <w:rPr>
          <w:rFonts w:hint="eastAsia" w:ascii="宋体" w:hAnsi="宋体" w:eastAsia="宋体" w:cs="宋体"/>
          <w:color w:val="auto"/>
          <w:sz w:val="24"/>
          <w:szCs w:val="24"/>
          <w:highlight w:val="none"/>
          <w:lang w:val="en-US" w:eastAsia="zh-CN"/>
        </w:rPr>
        <w:t>中间交接、投料</w:t>
      </w:r>
      <w:r>
        <w:rPr>
          <w:rFonts w:hint="eastAsia" w:ascii="宋体" w:hAnsi="宋体" w:eastAsia="宋体" w:cs="宋体"/>
          <w:color w:val="auto"/>
          <w:sz w:val="24"/>
          <w:szCs w:val="24"/>
          <w:highlight w:val="none"/>
        </w:rPr>
        <w:t>试车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性能考核及最终接收</w:t>
      </w:r>
      <w:r>
        <w:rPr>
          <w:rFonts w:hint="eastAsia" w:ascii="宋体" w:hAnsi="宋体" w:eastAsia="宋体" w:cs="宋体"/>
          <w:color w:val="auto"/>
          <w:sz w:val="24"/>
          <w:szCs w:val="24"/>
          <w:highlight w:val="none"/>
        </w:rPr>
        <w:t>工作中技术指导和现场服务。</w:t>
      </w:r>
    </w:p>
    <w:p w14:paraId="0355FC4F">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（4）供方应当按约定提供培训服务并达到购方要求的标准。</w:t>
      </w:r>
    </w:p>
    <w:p w14:paraId="123C4AB4">
      <w:pPr>
        <w:spacing w:line="360" w:lineRule="auto"/>
        <w:ind w:firstLine="480" w:firstLineChars="200"/>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在安装、试运行、负荷试车过程中发现由于供方提供的设备不符合设计要求和由于供方现场技术人员指导错误而造成设备损坏、需要返修、更换、补充时，供方应及时无偿处理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直至满足合同要求，</w:t>
      </w:r>
      <w:r>
        <w:rPr>
          <w:rFonts w:hint="eastAsia" w:ascii="宋体" w:hAnsi="宋体" w:eastAsia="宋体" w:cs="宋体"/>
          <w:color w:val="auto"/>
          <w:sz w:val="24"/>
          <w:szCs w:val="24"/>
          <w:highlight w:val="none"/>
        </w:rPr>
        <w:t>由此而造成施工单位返工由供方负责。如果由于</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rPr>
        <w:t>未能按供方提供的技术资料的有关规定和要求，或违反供方技术人员根据技术资料的指导进行工作造成的事故和损失，由</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rPr>
        <w:t>负责。但</w:t>
      </w:r>
      <w:r>
        <w:rPr>
          <w:rFonts w:hint="eastAsia" w:ascii="宋体" w:hAnsi="宋体" w:cs="宋体"/>
          <w:color w:val="auto"/>
          <w:sz w:val="24"/>
          <w:szCs w:val="24"/>
          <w:highlight w:val="none"/>
          <w:lang w:eastAsia="zh-CN"/>
        </w:rPr>
        <w:t>购方</w:t>
      </w:r>
      <w:r>
        <w:rPr>
          <w:rFonts w:hint="eastAsia" w:ascii="宋体" w:hAnsi="宋体" w:eastAsia="宋体" w:cs="宋体"/>
          <w:color w:val="auto"/>
          <w:sz w:val="24"/>
          <w:szCs w:val="24"/>
          <w:highlight w:val="none"/>
        </w:rPr>
        <w:t>提出要求补充供应损失的设备和部件时，供方有</w:t>
      </w:r>
      <w:r>
        <w:rPr>
          <w:rFonts w:hint="eastAsia" w:ascii="宋体" w:hAnsi="宋体" w:eastAsia="宋体" w:cs="宋体"/>
          <w:color w:val="auto"/>
          <w:sz w:val="24"/>
          <w:szCs w:val="24"/>
          <w:highlight w:val="none"/>
          <w:u w:val="none"/>
        </w:rPr>
        <w:t>责任尽快协助解决。若属于</w:t>
      </w:r>
      <w:r>
        <w:rPr>
          <w:rFonts w:hint="eastAsia" w:ascii="宋体" w:hAnsi="宋体" w:cs="宋体"/>
          <w:color w:val="auto"/>
          <w:sz w:val="24"/>
          <w:szCs w:val="24"/>
          <w:highlight w:val="none"/>
          <w:u w:val="none"/>
          <w:lang w:eastAsia="zh-CN"/>
        </w:rPr>
        <w:t>购方</w:t>
      </w:r>
      <w:r>
        <w:rPr>
          <w:rFonts w:hint="eastAsia" w:ascii="宋体" w:hAnsi="宋体" w:eastAsia="宋体" w:cs="宋体"/>
          <w:color w:val="auto"/>
          <w:sz w:val="24"/>
          <w:szCs w:val="24"/>
          <w:highlight w:val="none"/>
          <w:u w:val="none"/>
        </w:rPr>
        <w:t>设计错误所造成的设备返修、补充或更换，另行协商。</w:t>
      </w:r>
    </w:p>
    <w:p w14:paraId="2CC2CD2B">
      <w:pPr>
        <w:spacing w:line="360" w:lineRule="auto"/>
        <w:ind w:firstLine="480"/>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6</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装置性能考核由</w:t>
      </w:r>
      <w:r>
        <w:rPr>
          <w:rFonts w:hint="eastAsia" w:ascii="宋体" w:hAnsi="宋体" w:eastAsia="宋体" w:cs="宋体"/>
          <w:color w:val="auto"/>
          <w:sz w:val="24"/>
          <w:szCs w:val="24"/>
          <w:highlight w:val="none"/>
          <w:u w:val="none"/>
          <w:lang w:val="en-US" w:eastAsia="zh-CN"/>
        </w:rPr>
        <w:t>业主（建设单位）</w:t>
      </w:r>
      <w:r>
        <w:rPr>
          <w:rFonts w:hint="eastAsia" w:ascii="宋体" w:hAnsi="宋体" w:eastAsia="宋体" w:cs="宋体"/>
          <w:color w:val="auto"/>
          <w:sz w:val="24"/>
          <w:szCs w:val="24"/>
          <w:highlight w:val="none"/>
          <w:u w:val="none"/>
        </w:rPr>
        <w:t>组织，</w:t>
      </w:r>
      <w:r>
        <w:rPr>
          <w:rFonts w:hint="eastAsia" w:ascii="宋体" w:hAnsi="宋体" w:eastAsia="宋体" w:cs="宋体"/>
          <w:color w:val="auto"/>
          <w:sz w:val="24"/>
          <w:szCs w:val="24"/>
          <w:highlight w:val="none"/>
          <w:u w:val="none"/>
          <w:lang w:val="en-US" w:eastAsia="zh-CN"/>
        </w:rPr>
        <w:t>供方</w:t>
      </w:r>
      <w:r>
        <w:rPr>
          <w:rFonts w:hint="eastAsia" w:ascii="宋体" w:hAnsi="宋体" w:eastAsia="宋体" w:cs="宋体"/>
          <w:color w:val="auto"/>
          <w:sz w:val="24"/>
          <w:szCs w:val="24"/>
          <w:highlight w:val="none"/>
          <w:u w:val="none"/>
        </w:rPr>
        <w:t>应当派遣人员参加装置性能考核。</w:t>
      </w:r>
    </w:p>
    <w:p w14:paraId="3E0F2A12">
      <w:pPr>
        <w:spacing w:line="360" w:lineRule="auto"/>
        <w:ind w:firstLine="48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7</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性能考核</w:t>
      </w:r>
      <w:r>
        <w:rPr>
          <w:rFonts w:hint="eastAsia" w:ascii="宋体" w:hAnsi="宋体" w:eastAsia="宋体" w:cs="宋体"/>
          <w:color w:val="auto"/>
          <w:sz w:val="24"/>
          <w:szCs w:val="24"/>
          <w:highlight w:val="none"/>
          <w:u w:val="none"/>
        </w:rPr>
        <w:t>合格标准：</w:t>
      </w:r>
      <w:r>
        <w:rPr>
          <w:rFonts w:hint="eastAsia" w:ascii="宋体" w:hAnsi="宋体" w:eastAsia="宋体" w:cs="宋体"/>
          <w:color w:val="auto"/>
          <w:sz w:val="24"/>
          <w:szCs w:val="24"/>
          <w:highlight w:val="none"/>
          <w:u w:val="single"/>
        </w:rPr>
        <w:t>装置性能保证内容和生产考核程序按照</w:t>
      </w:r>
      <w:r>
        <w:rPr>
          <w:rFonts w:hint="eastAsia" w:ascii="宋体" w:hAnsi="宋体" w:eastAsia="宋体" w:cs="宋体"/>
          <w:color w:val="auto"/>
          <w:sz w:val="24"/>
          <w:szCs w:val="24"/>
          <w:highlight w:val="none"/>
          <w:u w:val="single"/>
          <w:lang w:val="en-US" w:eastAsia="zh-CN"/>
        </w:rPr>
        <w:t>合同</w:t>
      </w:r>
      <w:r>
        <w:rPr>
          <w:rFonts w:hint="eastAsia" w:ascii="宋体" w:hAnsi="宋体" w:eastAsia="宋体" w:cs="宋体"/>
          <w:color w:val="auto"/>
          <w:sz w:val="24"/>
          <w:szCs w:val="24"/>
          <w:highlight w:val="none"/>
          <w:u w:val="single"/>
        </w:rPr>
        <w:t>附件</w:t>
      </w:r>
      <w:r>
        <w:rPr>
          <w:rFonts w:hint="eastAsia" w:ascii="宋体" w:hAnsi="宋体" w:eastAsia="宋体" w:cs="宋体"/>
          <w:color w:val="auto"/>
          <w:sz w:val="24"/>
          <w:szCs w:val="24"/>
          <w:highlight w:val="none"/>
          <w:u w:val="single"/>
          <w:lang w:val="en-US" w:eastAsia="zh-CN"/>
        </w:rPr>
        <w:t>1技术协议</w:t>
      </w:r>
      <w:r>
        <w:rPr>
          <w:rFonts w:hint="eastAsia" w:ascii="宋体" w:hAnsi="宋体" w:eastAsia="宋体" w:cs="宋体"/>
          <w:color w:val="auto"/>
          <w:sz w:val="24"/>
          <w:szCs w:val="24"/>
          <w:highlight w:val="none"/>
          <w:u w:val="single"/>
        </w:rPr>
        <w:t>。</w:t>
      </w:r>
    </w:p>
    <w:p w14:paraId="0BDC2ACD">
      <w:pPr>
        <w:spacing w:line="360" w:lineRule="auto"/>
        <w:ind w:firstLine="480"/>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lang w:val="en-US" w:eastAsia="zh-CN"/>
        </w:rPr>
        <w:t>5.9工</w:t>
      </w:r>
      <w:r>
        <w:rPr>
          <w:rFonts w:hint="eastAsia" w:ascii="宋体" w:hAnsi="宋体" w:eastAsia="宋体" w:cs="宋体"/>
          <w:color w:val="auto"/>
          <w:sz w:val="24"/>
          <w:szCs w:val="24"/>
          <w:highlight w:val="none"/>
          <w:u w:val="none"/>
        </w:rPr>
        <w:t>程质量要求</w:t>
      </w:r>
    </w:p>
    <w:p w14:paraId="1C3193E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（1）供方</w:t>
      </w:r>
      <w:r>
        <w:rPr>
          <w:rFonts w:hint="eastAsia" w:ascii="宋体" w:hAnsi="宋体" w:eastAsia="宋体" w:cs="宋体"/>
          <w:color w:val="auto"/>
          <w:sz w:val="24"/>
          <w:szCs w:val="24"/>
          <w:highlight w:val="none"/>
        </w:rPr>
        <w:t>保证本合同中项目采用的设备、材料、部件是专为本项目购置和全新设计制造的，符合相关标准规范、设计文件等要求，其性能和材质符合生产工艺和安全操作的要求，并能满足生产需要。</w:t>
      </w:r>
    </w:p>
    <w:p w14:paraId="2FF0827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供方</w:t>
      </w:r>
      <w:r>
        <w:rPr>
          <w:rFonts w:hint="eastAsia" w:ascii="宋体" w:hAnsi="宋体" w:eastAsia="宋体" w:cs="宋体"/>
          <w:color w:val="auto"/>
          <w:sz w:val="24"/>
          <w:szCs w:val="24"/>
          <w:highlight w:val="none"/>
        </w:rPr>
        <w:t>保证交付的技术资料清晰、完整、准确，能满足</w:t>
      </w:r>
      <w:r>
        <w:rPr>
          <w:rFonts w:hint="eastAsia" w:ascii="宋体" w:hAnsi="宋体" w:cs="宋体"/>
          <w:color w:val="auto"/>
          <w:sz w:val="24"/>
          <w:szCs w:val="24"/>
          <w:highlight w:val="none"/>
          <w:lang w:val="en-US" w:eastAsia="zh-CN"/>
        </w:rPr>
        <w:t>购方</w:t>
      </w:r>
      <w:r>
        <w:rPr>
          <w:rFonts w:hint="eastAsia" w:ascii="宋体" w:hAnsi="宋体" w:eastAsia="宋体" w:cs="宋体"/>
          <w:color w:val="auto"/>
          <w:sz w:val="24"/>
          <w:szCs w:val="24"/>
          <w:highlight w:val="none"/>
          <w:lang w:val="en-US" w:eastAsia="zh-CN"/>
        </w:rPr>
        <w:t>及业主（建设单位）</w:t>
      </w:r>
      <w:r>
        <w:rPr>
          <w:rFonts w:hint="eastAsia" w:ascii="宋体" w:hAnsi="宋体" w:eastAsia="宋体" w:cs="宋体"/>
          <w:color w:val="auto"/>
          <w:sz w:val="24"/>
          <w:szCs w:val="24"/>
          <w:highlight w:val="none"/>
        </w:rPr>
        <w:t>生产和设备维修工作需要。</w:t>
      </w:r>
    </w:p>
    <w:p w14:paraId="34999A6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在安装调试过程中，由于</w:t>
      </w:r>
      <w:r>
        <w:rPr>
          <w:rFonts w:hint="eastAsia" w:ascii="宋体" w:hAnsi="宋体" w:eastAsia="宋体" w:cs="宋体"/>
          <w:color w:val="auto"/>
          <w:sz w:val="24"/>
          <w:szCs w:val="24"/>
          <w:highlight w:val="none"/>
          <w:lang w:val="en-US" w:eastAsia="zh-CN"/>
        </w:rPr>
        <w:t>供方</w:t>
      </w:r>
      <w:r>
        <w:rPr>
          <w:rFonts w:hint="eastAsia" w:ascii="宋体" w:hAnsi="宋体" w:eastAsia="宋体" w:cs="宋体"/>
          <w:color w:val="auto"/>
          <w:sz w:val="24"/>
          <w:szCs w:val="24"/>
          <w:highlight w:val="none"/>
        </w:rPr>
        <w:t>原因对发包人造成的损失，由</w:t>
      </w:r>
      <w:r>
        <w:rPr>
          <w:rFonts w:hint="eastAsia" w:ascii="宋体" w:hAnsi="宋体" w:eastAsia="宋体" w:cs="宋体"/>
          <w:color w:val="auto"/>
          <w:sz w:val="24"/>
          <w:szCs w:val="24"/>
          <w:highlight w:val="none"/>
          <w:lang w:val="en-US" w:eastAsia="zh-CN"/>
        </w:rPr>
        <w:t>供方</w:t>
      </w:r>
      <w:r>
        <w:rPr>
          <w:rFonts w:hint="eastAsia" w:ascii="宋体" w:hAnsi="宋体" w:eastAsia="宋体" w:cs="宋体"/>
          <w:color w:val="auto"/>
          <w:sz w:val="24"/>
          <w:szCs w:val="24"/>
          <w:highlight w:val="none"/>
        </w:rPr>
        <w:t>承担。</w:t>
      </w:r>
    </w:p>
    <w:p w14:paraId="5807305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供方</w:t>
      </w:r>
      <w:r>
        <w:rPr>
          <w:rFonts w:hint="eastAsia" w:ascii="宋体" w:hAnsi="宋体" w:eastAsia="宋体" w:cs="宋体"/>
          <w:color w:val="auto"/>
          <w:sz w:val="24"/>
          <w:szCs w:val="24"/>
          <w:highlight w:val="none"/>
        </w:rPr>
        <w:t>应保证工程质量目标的实现，如因</w:t>
      </w:r>
      <w:r>
        <w:rPr>
          <w:rFonts w:hint="eastAsia" w:ascii="宋体" w:hAnsi="宋体" w:eastAsia="宋体" w:cs="宋体"/>
          <w:color w:val="auto"/>
          <w:sz w:val="24"/>
          <w:szCs w:val="24"/>
          <w:highlight w:val="none"/>
          <w:lang w:val="en-US" w:eastAsia="zh-CN"/>
        </w:rPr>
        <w:t>供方</w:t>
      </w:r>
      <w:r>
        <w:rPr>
          <w:rFonts w:hint="eastAsia" w:ascii="宋体" w:hAnsi="宋体" w:eastAsia="宋体" w:cs="宋体"/>
          <w:color w:val="auto"/>
          <w:sz w:val="24"/>
          <w:szCs w:val="24"/>
          <w:highlight w:val="none"/>
        </w:rPr>
        <w:t>原因未达到项目质量目标要求而造成返修、返工或报废所产生的一切费用均由</w:t>
      </w:r>
      <w:r>
        <w:rPr>
          <w:rFonts w:hint="eastAsia" w:ascii="宋体" w:hAnsi="宋体" w:eastAsia="宋体" w:cs="宋体"/>
          <w:color w:val="auto"/>
          <w:sz w:val="24"/>
          <w:szCs w:val="24"/>
          <w:highlight w:val="none"/>
          <w:lang w:val="en-US" w:eastAsia="zh-CN"/>
        </w:rPr>
        <w:t>供方承担</w:t>
      </w:r>
      <w:r>
        <w:rPr>
          <w:rFonts w:hint="eastAsia" w:ascii="宋体" w:hAnsi="宋体" w:eastAsia="宋体" w:cs="宋体"/>
          <w:color w:val="auto"/>
          <w:sz w:val="24"/>
          <w:szCs w:val="24"/>
          <w:highlight w:val="none"/>
        </w:rPr>
        <w:t>。</w:t>
      </w:r>
    </w:p>
    <w:p w14:paraId="3FE1EC0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5.10</w:t>
      </w:r>
      <w:r>
        <w:rPr>
          <w:rFonts w:hint="eastAsia" w:ascii="宋体" w:hAnsi="宋体" w:eastAsia="宋体" w:cs="宋体"/>
          <w:color w:val="auto"/>
          <w:sz w:val="24"/>
          <w:szCs w:val="24"/>
          <w:highlight w:val="none"/>
        </w:rPr>
        <w:t>缺陷责任期</w:t>
      </w:r>
    </w:p>
    <w:p w14:paraId="23B6083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缺陷责任期自合同装置中间交接且</w:t>
      </w:r>
      <w:r>
        <w:rPr>
          <w:rFonts w:hint="eastAsia" w:ascii="宋体" w:hAnsi="宋体" w:eastAsia="宋体" w:cs="宋体"/>
          <w:color w:val="auto"/>
          <w:sz w:val="24"/>
          <w:szCs w:val="24"/>
          <w:highlight w:val="none"/>
          <w:lang w:val="en-US" w:eastAsia="zh-CN"/>
        </w:rPr>
        <w:t>业主（建设单位）</w:t>
      </w:r>
      <w:r>
        <w:rPr>
          <w:rFonts w:hint="eastAsia" w:ascii="宋体" w:hAnsi="宋体" w:eastAsia="宋体" w:cs="宋体"/>
          <w:color w:val="auto"/>
          <w:sz w:val="24"/>
          <w:szCs w:val="24"/>
          <w:highlight w:val="none"/>
        </w:rPr>
        <w:t>签发工程中间交接证书后二十四（24）个月，或装置完成性能考核并签发性能考核报告后十二（12）个月期满，以先发生的日期为准。</w:t>
      </w:r>
    </w:p>
    <w:p w14:paraId="79D5E53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在缺陷责任期内若由于保修范围内的缺陷导致合同装置不能运行，缺陷责任期应予以延长。缺陷责任期延长后，</w:t>
      </w:r>
      <w:r>
        <w:rPr>
          <w:rFonts w:hint="eastAsia" w:ascii="宋体" w:hAnsi="宋体" w:cs="宋体"/>
          <w:color w:val="auto"/>
          <w:sz w:val="24"/>
          <w:szCs w:val="24"/>
          <w:highlight w:val="none"/>
          <w:lang w:val="en-US" w:eastAsia="zh-CN"/>
        </w:rPr>
        <w:t>供方</w:t>
      </w:r>
      <w:r>
        <w:rPr>
          <w:rFonts w:hint="eastAsia" w:ascii="宋体" w:hAnsi="宋体" w:eastAsia="宋体" w:cs="宋体"/>
          <w:color w:val="auto"/>
          <w:sz w:val="24"/>
          <w:szCs w:val="24"/>
          <w:highlight w:val="none"/>
        </w:rPr>
        <w:t>应当延长</w:t>
      </w:r>
      <w:r>
        <w:rPr>
          <w:rFonts w:hint="eastAsia" w:ascii="宋体" w:hAnsi="宋体" w:cs="宋体"/>
          <w:color w:val="auto"/>
          <w:sz w:val="24"/>
          <w:szCs w:val="24"/>
          <w:highlight w:val="none"/>
          <w:lang w:eastAsia="zh-CN"/>
        </w:rPr>
        <w:t>缺陷责任</w:t>
      </w:r>
      <w:r>
        <w:rPr>
          <w:rFonts w:hint="eastAsia" w:ascii="宋体" w:hAnsi="宋体" w:eastAsia="宋体" w:cs="宋体"/>
          <w:color w:val="auto"/>
          <w:sz w:val="24"/>
          <w:szCs w:val="24"/>
          <w:highlight w:val="none"/>
        </w:rPr>
        <w:t>金的期限以涵盖相应延长的期限，并承担所有相关费用。</w:t>
      </w:r>
    </w:p>
    <w:p w14:paraId="193C9C60">
      <w:pPr>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11</w:t>
      </w:r>
      <w:r>
        <w:rPr>
          <w:rFonts w:hint="eastAsia" w:ascii="宋体" w:hAnsi="宋体" w:cs="宋体"/>
          <w:color w:val="auto"/>
          <w:sz w:val="24"/>
          <w:szCs w:val="24"/>
          <w:highlight w:val="none"/>
        </w:rPr>
        <w:t xml:space="preserve"> 设备保管和安全生产责任：</w:t>
      </w:r>
      <w:r>
        <w:rPr>
          <w:rFonts w:hint="eastAsia" w:ascii="宋体" w:hAnsi="宋体" w:cs="宋体"/>
          <w:color w:val="auto"/>
          <w:sz w:val="24"/>
          <w:szCs w:val="24"/>
          <w:highlight w:val="none"/>
          <w:u w:val="single"/>
        </w:rPr>
        <w:t>设备移交前由供方负责。在设备移交后，由于设备安全性能存在缺陷，或者虽然符合规范标准但供方未就设备安全使用进行明确说明或培训，造成购方或第三方人员伤害或财产损失的，由供方承担责任</w:t>
      </w:r>
      <w:r>
        <w:rPr>
          <w:rFonts w:hint="eastAsia" w:ascii="宋体" w:hAnsi="宋体" w:cs="宋体"/>
          <w:color w:val="auto"/>
          <w:sz w:val="24"/>
          <w:szCs w:val="24"/>
          <w:highlight w:val="none"/>
        </w:rPr>
        <w:t>。</w:t>
      </w:r>
    </w:p>
    <w:p w14:paraId="17F3D337">
      <w:pPr>
        <w:spacing w:line="360" w:lineRule="auto"/>
        <w:ind w:firstLine="48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12</w:t>
      </w:r>
      <w:r>
        <w:rPr>
          <w:rFonts w:hint="eastAsia" w:ascii="宋体" w:hAnsi="宋体" w:cs="宋体"/>
          <w:color w:val="auto"/>
          <w:sz w:val="24"/>
          <w:szCs w:val="24"/>
          <w:highlight w:val="none"/>
        </w:rPr>
        <w:t xml:space="preserve"> 验收合格后，供方应当向购方提交的资料：</w:t>
      </w:r>
      <w:r>
        <w:rPr>
          <w:rFonts w:hint="eastAsia" w:ascii="宋体" w:hAnsi="宋体" w:cs="宋体"/>
          <w:color w:val="auto"/>
          <w:sz w:val="24"/>
          <w:szCs w:val="24"/>
          <w:highlight w:val="none"/>
          <w:u w:val="single"/>
        </w:rPr>
        <w:t>全过程安装、调试、试运行的所有资料，完整的设备使用说明书，项目所在地环保部门出具的环境影响检测合格资料，本合同附件技术资料清单列明的资料，其他必要的资料。
</w:t>
      </w:r>
    </w:p>
    <w:p w14:paraId="7CCAD860">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5.1</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 xml:space="preserve"> 供方在合同约定需要承担的各项工作中，需保证自身和他人人身、车辆、设备、物品的安全，对自身工作作业安全和工作环境安全全权负责。如因供方原因造成自身或购方或任何第三方人身损害和财产损失，由供方承担赔偿责任，购方不承担任何连带责任。非购方直接行为造成供方人身损害和财产损失，购方不承担责任。</w:t>
      </w:r>
    </w:p>
    <w:p w14:paraId="7188BD28">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供方工作人员应具备足够的安全意识、知识和防范措施，进入项目现场后必须遵守现场的各项管理制度。</w:t>
      </w:r>
    </w:p>
    <w:p w14:paraId="75B33766">
      <w:pPr>
        <w:spacing w:before="120" w:after="120" w:line="360" w:lineRule="auto"/>
        <w:rPr>
          <w:rFonts w:ascii="宋体" w:hAnsi="宋体" w:cs="宋体"/>
          <w:b/>
          <w:bCs/>
          <w:color w:val="auto"/>
          <w:sz w:val="24"/>
          <w:szCs w:val="24"/>
          <w:highlight w:val="none"/>
        </w:rPr>
      </w:pPr>
      <w:r>
        <w:rPr>
          <w:rFonts w:hint="eastAsia" w:ascii="宋体" w:hAnsi="宋体" w:cs="宋体"/>
          <w:b/>
          <w:bCs/>
          <w:color w:val="auto"/>
          <w:sz w:val="24"/>
          <w:szCs w:val="24"/>
          <w:highlight w:val="none"/>
        </w:rPr>
        <w:t>六、技术质量标准和知识产权</w:t>
      </w:r>
    </w:p>
    <w:p w14:paraId="16ED64E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6.1 供方应严格按照工程设备的技术要求和国家、行业及工程所在地的相关质量标准执行，当标准不一致时，以较高标准为准，确保所供设备的质量达到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标准。有关技术质量标准和功能要求的具体约定：</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见</w:t>
      </w:r>
      <w:r>
        <w:rPr>
          <w:rFonts w:hint="eastAsia" w:ascii="宋体" w:hAnsi="宋体" w:cs="宋体"/>
          <w:color w:val="auto"/>
          <w:sz w:val="24"/>
          <w:szCs w:val="24"/>
          <w:highlight w:val="none"/>
          <w:u w:val="single"/>
        </w:rPr>
        <w:t>附技术</w:t>
      </w:r>
      <w:r>
        <w:rPr>
          <w:rFonts w:hint="eastAsia" w:ascii="宋体" w:hAnsi="宋体" w:cs="宋体"/>
          <w:color w:val="auto"/>
          <w:sz w:val="24"/>
          <w:szCs w:val="24"/>
          <w:highlight w:val="none"/>
          <w:u w:val="single"/>
          <w:lang w:val="en-US" w:eastAsia="zh-CN"/>
        </w:rPr>
        <w:t>协议</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2CD3C1B9">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6.2 如果设备不能达到约定的技术质量标准或功能、性能要求，购方有权要求供方包修、包退、包换，所涉费用和责任均由供方承担，并赔偿因此给购方造成的经济损失。</w:t>
      </w:r>
    </w:p>
    <w:p w14:paraId="73FFA466">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设备经政府机构或第三方检测机构检测不合格的，视为设备质量不合格。</w:t>
      </w:r>
    </w:p>
    <w:p w14:paraId="6E122F15">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6.3 设备制造过程中，购方有权组织相关方到设备生产场地检查生产质量和进度。</w:t>
      </w:r>
    </w:p>
    <w:p w14:paraId="335A2492">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6.4 供方应保证本合同货物的权利无瑕疵，包括货物所有权及知识产权等权利无瑕疵。如任何第三方经法院(或仲裁机构)裁决有权对本合同货物主张权利或国家机关依法对货物进行没收查处的，供方应按照本合同9.2条的约定承担违约责任。</w:t>
      </w:r>
    </w:p>
    <w:p w14:paraId="7FE7D191">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6.5 关于本合同成果的知识产权归属的约定</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270F921D">
      <w:pPr>
        <w:spacing w:before="120" w:after="120" w:line="360" w:lineRule="auto"/>
        <w:rPr>
          <w:rFonts w:ascii="宋体" w:hAnsi="宋体" w:cs="宋体"/>
          <w:b/>
          <w:bCs/>
          <w:color w:val="auto"/>
          <w:sz w:val="24"/>
          <w:szCs w:val="24"/>
          <w:highlight w:val="none"/>
        </w:rPr>
      </w:pPr>
      <w:r>
        <w:rPr>
          <w:rFonts w:hint="eastAsia" w:ascii="宋体" w:hAnsi="宋体" w:cs="宋体"/>
          <w:b/>
          <w:bCs/>
          <w:color w:val="auto"/>
          <w:sz w:val="24"/>
          <w:szCs w:val="24"/>
          <w:highlight w:val="none"/>
        </w:rPr>
        <w:t>七、设备维修与服务</w:t>
      </w:r>
    </w:p>
    <w:p w14:paraId="21F1236B">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7.1 供方应当按照购方要求对设备使用相关人员进行专业培训，并对设备使用情况进行跟踪服务，</w:t>
      </w:r>
      <w:r>
        <w:rPr>
          <w:rFonts w:hint="eastAsia" w:ascii="宋体" w:hAnsi="宋体" w:cs="宋体"/>
          <w:color w:val="auto"/>
          <w:sz w:val="24"/>
          <w:szCs w:val="24"/>
          <w:highlight w:val="none"/>
          <w:lang w:eastAsia="zh-CN"/>
        </w:rPr>
        <w:t>缺陷责任</w:t>
      </w:r>
      <w:r>
        <w:rPr>
          <w:rFonts w:hint="eastAsia" w:ascii="宋体" w:hAnsi="宋体" w:cs="宋体"/>
          <w:color w:val="auto"/>
          <w:sz w:val="24"/>
          <w:szCs w:val="24"/>
          <w:highlight w:val="none"/>
        </w:rPr>
        <w:t>期内供方免费服务。
</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xml:space="preserve">　　7.2 </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rPr>
        <w:t>内出现质量问题，供方应在接到通知后</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24</w:t>
      </w:r>
      <w:r>
        <w:rPr>
          <w:rFonts w:hint="eastAsia" w:ascii="宋体" w:hAnsi="宋体" w:cs="宋体"/>
          <w:color w:val="auto"/>
          <w:sz w:val="24"/>
          <w:szCs w:val="24"/>
          <w:highlight w:val="none"/>
          <w:u w:val="single"/>
        </w:rPr>
        <w:t xml:space="preserve">小时 </w:t>
      </w:r>
      <w:r>
        <w:rPr>
          <w:rFonts w:hint="eastAsia" w:ascii="宋体" w:hAnsi="宋体" w:cs="宋体"/>
          <w:color w:val="auto"/>
          <w:sz w:val="24"/>
          <w:szCs w:val="24"/>
          <w:highlight w:val="none"/>
        </w:rPr>
        <w:t>内应到场，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48</w:t>
      </w:r>
      <w:r>
        <w:rPr>
          <w:rFonts w:hint="eastAsia" w:ascii="宋体" w:hAnsi="宋体" w:cs="宋体"/>
          <w:color w:val="auto"/>
          <w:sz w:val="24"/>
          <w:szCs w:val="24"/>
          <w:highlight w:val="none"/>
          <w:u w:val="single"/>
        </w:rPr>
        <w:t xml:space="preserve">小时 </w:t>
      </w:r>
      <w:r>
        <w:rPr>
          <w:rFonts w:hint="eastAsia" w:ascii="宋体" w:hAnsi="宋体" w:cs="宋体"/>
          <w:color w:val="auto"/>
          <w:sz w:val="24"/>
          <w:szCs w:val="24"/>
          <w:highlight w:val="none"/>
        </w:rPr>
        <w:t xml:space="preserve">内完成维修或更换，并承担修理调换的所有费用；如设备经供方 </w:t>
      </w:r>
      <w:r>
        <w:rPr>
          <w:rFonts w:hint="eastAsia" w:ascii="宋体" w:hAnsi="宋体" w:cs="宋体"/>
          <w:color w:val="auto"/>
          <w:sz w:val="24"/>
          <w:szCs w:val="24"/>
          <w:highlight w:val="none"/>
          <w:u w:val="single"/>
        </w:rPr>
        <w:t xml:space="preserve">3次 </w:t>
      </w:r>
      <w:r>
        <w:rPr>
          <w:rFonts w:hint="eastAsia" w:ascii="宋体" w:hAnsi="宋体" w:cs="宋体"/>
          <w:color w:val="auto"/>
          <w:sz w:val="24"/>
          <w:szCs w:val="24"/>
          <w:highlight w:val="none"/>
        </w:rPr>
        <w:t>维修仍不能达到本合同约定的质量标准，视作供方未能按时交货，购方有权退货并追究供方的违约责任。</w:t>
      </w:r>
    </w:p>
    <w:p w14:paraId="4C6E7752">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本合同约定的</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rPr>
        <w:t>低于有关法律法规规定的，按照相应法律法规执行。</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7.3 供方须指派专人负责与购方联系售后服务事宜，联系人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电话</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xml:space="preserve">　　7.4 </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w:t>
      </w:r>
      <w:r>
        <w:rPr>
          <w:rFonts w:hint="eastAsia" w:ascii="宋体" w:hAnsi="宋体" w:cs="宋体"/>
          <w:color w:val="auto"/>
          <w:sz w:val="24"/>
          <w:szCs w:val="24"/>
          <w:highlight w:val="none"/>
        </w:rPr>
        <w:t>的售后服务免除所有配件费、工时费、检测费等相关费用，及直到设备维修完毕止发生的所有费用；</w:t>
      </w:r>
      <w:r>
        <w:rPr>
          <w:rFonts w:hint="eastAsia" w:ascii="宋体" w:hAnsi="宋体" w:cs="宋体"/>
          <w:color w:val="auto"/>
          <w:sz w:val="24"/>
          <w:szCs w:val="24"/>
          <w:highlight w:val="none"/>
          <w:lang w:eastAsia="zh-CN"/>
        </w:rPr>
        <w:t>缺陷责任</w:t>
      </w:r>
      <w:r>
        <w:rPr>
          <w:rFonts w:hint="eastAsia" w:ascii="宋体" w:hAnsi="宋体" w:cs="宋体"/>
          <w:color w:val="auto"/>
          <w:sz w:val="24"/>
          <w:szCs w:val="24"/>
          <w:highlight w:val="none"/>
        </w:rPr>
        <w:t>期外维修服务的约定：</w:t>
      </w:r>
      <w:r>
        <w:rPr>
          <w:rFonts w:hint="eastAsia" w:ascii="宋体" w:hAnsi="宋体" w:cs="宋体"/>
          <w:color w:val="auto"/>
          <w:sz w:val="24"/>
          <w:szCs w:val="24"/>
          <w:highlight w:val="none"/>
          <w:u w:val="single"/>
        </w:rPr>
        <w:t xml:space="preserve">  </w:t>
      </w:r>
      <w:r>
        <w:rPr>
          <w:rFonts w:hint="eastAsia" w:ascii="宋体" w:hAnsi="宋体" w:cs="宋体"/>
          <w:color w:val="auto"/>
          <w:kern w:val="0"/>
          <w:sz w:val="24"/>
          <w:szCs w:val="24"/>
          <w:highlight w:val="none"/>
          <w:u w:val="single"/>
        </w:rPr>
        <w:t xml:space="preserve">供方应及时响应购方的技术支持请求和维修要求，供方只收取零配件和人工的成本费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5B003994">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7.5 设备维修与服务的其他约定：</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14:paraId="366B3FF8">
      <w:pPr>
        <w:spacing w:before="120" w:after="120"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八、合同结算与费用支付</w:t>
      </w:r>
    </w:p>
    <w:p w14:paraId="78E8D327">
      <w:pPr>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8.1 合同结算：本合同设备数量为暂定量的，或者由于其他原因经双方协商合同价款发生变化的，</w:t>
      </w:r>
      <w:r>
        <w:rPr>
          <w:rFonts w:hint="eastAsia" w:ascii="宋体" w:hAnsi="宋体" w:cs="宋体"/>
          <w:color w:val="auto"/>
          <w:kern w:val="0"/>
          <w:sz w:val="24"/>
          <w:szCs w:val="24"/>
          <w:highlight w:val="none"/>
          <w:u w:val="single"/>
        </w:rPr>
        <w:t xml:space="preserve"> 全部设备交货</w:t>
      </w:r>
      <w:r>
        <w:rPr>
          <w:rFonts w:hint="eastAsia" w:ascii="宋体" w:hAnsi="宋体" w:cs="宋体"/>
          <w:color w:val="auto"/>
          <w:kern w:val="0"/>
          <w:sz w:val="24"/>
          <w:szCs w:val="24"/>
          <w:highlight w:val="none"/>
          <w:u w:val="single"/>
          <w:lang w:val="en-US" w:eastAsia="zh-CN"/>
        </w:rPr>
        <w:t>并且</w:t>
      </w:r>
      <w:r>
        <w:rPr>
          <w:rFonts w:hint="eastAsia" w:ascii="宋体" w:hAnsi="宋体" w:cs="宋体"/>
          <w:color w:val="auto"/>
          <w:kern w:val="0"/>
          <w:sz w:val="24"/>
          <w:szCs w:val="24"/>
          <w:highlight w:val="none"/>
          <w:u w:val="single"/>
        </w:rPr>
        <w:t xml:space="preserve">全部设备安装调试完毕  </w:t>
      </w:r>
      <w:r>
        <w:rPr>
          <w:rFonts w:hint="eastAsia" w:ascii="宋体" w:hAnsi="宋体" w:cs="宋体"/>
          <w:color w:val="auto"/>
          <w:kern w:val="0"/>
          <w:sz w:val="24"/>
          <w:szCs w:val="24"/>
          <w:highlight w:val="none"/>
        </w:rPr>
        <w:t>并验收合格</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须达到建设单位验收合格要求</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rPr>
        <w:t>后，双方应另行签订合同结算文件，由供方向购方提交结算书，经购方审核确认后，双方签字并盖章。本合同价款为固定价且没有</w:t>
      </w:r>
      <w:r>
        <w:rPr>
          <w:rFonts w:hint="eastAsia" w:ascii="宋体" w:hAnsi="宋体" w:cs="宋体"/>
          <w:color w:val="auto"/>
          <w:kern w:val="0"/>
          <w:sz w:val="24"/>
          <w:szCs w:val="24"/>
          <w:highlight w:val="none"/>
          <w:lang w:val="en-US" w:eastAsia="zh-CN"/>
        </w:rPr>
        <w:t>书面</w:t>
      </w:r>
      <w:r>
        <w:rPr>
          <w:rFonts w:hint="eastAsia" w:ascii="宋体" w:hAnsi="宋体" w:cs="宋体"/>
          <w:color w:val="auto"/>
          <w:kern w:val="0"/>
          <w:sz w:val="24"/>
          <w:szCs w:val="24"/>
          <w:highlight w:val="none"/>
        </w:rPr>
        <w:t>变化的，合同价款即为结算金额，不再另行签订结算文件。</w:t>
      </w:r>
      <w:r>
        <w:rPr>
          <w:rFonts w:hint="eastAsia"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xml:space="preserve">    8.2 费用支付方式：</w:t>
      </w:r>
      <w:r>
        <w:rPr>
          <w:rFonts w:hint="eastAsia" w:ascii="宋体" w:hAnsi="宋体" w:cs="宋体"/>
          <w:color w:val="auto"/>
          <w:kern w:val="0"/>
          <w:sz w:val="24"/>
          <w:szCs w:val="24"/>
          <w:highlight w:val="none"/>
          <w:u w:val="single"/>
        </w:rPr>
        <w:t>购方采用现金转账/支票/承兑汇票方式支付。</w:t>
      </w:r>
    </w:p>
    <w:p w14:paraId="7DCC00A1">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采用支票或纸质承兑汇票等线下方式支付设备款的，供方应同时向购方提供盖有供方公章的收据。  </w:t>
      </w:r>
    </w:p>
    <w:p w14:paraId="0AF4A6FA">
      <w:pPr>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8.3 付款进度：</w:t>
      </w:r>
    </w:p>
    <w:p w14:paraId="16A5A5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（1）预付款：</w:t>
      </w:r>
      <w:r>
        <w:rPr>
          <w:rFonts w:hint="eastAsia" w:ascii="宋体" w:hAnsi="宋体" w:cs="宋体"/>
          <w:color w:val="auto"/>
          <w:kern w:val="0"/>
          <w:sz w:val="24"/>
          <w:szCs w:val="24"/>
          <w:highlight w:val="none"/>
          <w:lang w:val="en-US" w:eastAsia="zh-CN"/>
        </w:rPr>
        <w:t>比例</w:t>
      </w:r>
      <w:r>
        <w:rPr>
          <w:rFonts w:hint="eastAsia" w:ascii="宋体" w:hAnsi="宋体" w:cs="宋体"/>
          <w:color w:val="auto"/>
          <w:kern w:val="0"/>
          <w:sz w:val="24"/>
          <w:szCs w:val="24"/>
          <w:highlight w:val="none"/>
        </w:rPr>
        <w:t>为</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20%</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rPr>
        <w:t>，支付时间为</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合同签订且购方</w:t>
      </w:r>
      <w:r>
        <w:rPr>
          <w:rFonts w:hint="eastAsia" w:ascii="宋体" w:hAnsi="宋体" w:eastAsia="宋体" w:cs="宋体"/>
          <w:color w:val="auto"/>
          <w:kern w:val="0"/>
          <w:sz w:val="24"/>
          <w:szCs w:val="24"/>
          <w:highlight w:val="none"/>
          <w:u w:val="single"/>
        </w:rPr>
        <w:t>收到</w:t>
      </w:r>
      <w:r>
        <w:rPr>
          <w:rFonts w:hint="eastAsia" w:ascii="宋体" w:hAnsi="宋体" w:eastAsia="宋体" w:cs="宋体"/>
          <w:color w:val="auto"/>
          <w:kern w:val="0"/>
          <w:sz w:val="24"/>
          <w:szCs w:val="24"/>
          <w:highlight w:val="none"/>
          <w:u w:val="single"/>
          <w:lang w:val="en-US" w:eastAsia="zh-CN"/>
        </w:rPr>
        <w:t>供方</w:t>
      </w:r>
      <w:r>
        <w:rPr>
          <w:rFonts w:hint="eastAsia" w:ascii="宋体" w:hAnsi="宋体" w:eastAsia="宋体" w:cs="宋体"/>
          <w:color w:val="auto"/>
          <w:kern w:val="0"/>
          <w:sz w:val="24"/>
          <w:szCs w:val="24"/>
          <w:highlight w:val="none"/>
          <w:u w:val="single"/>
        </w:rPr>
        <w:t>提交的经审核无误的履约保函</w:t>
      </w:r>
      <w:r>
        <w:rPr>
          <w:rFonts w:hint="eastAsia" w:ascii="宋体" w:hAnsi="宋体" w:eastAsia="宋体" w:cs="宋体"/>
          <w:color w:val="auto"/>
          <w:kern w:val="0"/>
          <w:sz w:val="24"/>
          <w:szCs w:val="24"/>
          <w:highlight w:val="none"/>
          <w:u w:val="single"/>
          <w:lang w:val="en-US" w:eastAsia="zh-CN"/>
        </w:rPr>
        <w:t>后</w:t>
      </w:r>
      <w:r>
        <w:rPr>
          <w:rFonts w:hint="eastAsia" w:ascii="宋体" w:hAnsi="宋体" w:eastAsia="宋体" w:cs="宋体"/>
          <w:color w:val="auto"/>
          <w:kern w:val="0"/>
          <w:sz w:val="24"/>
          <w:szCs w:val="24"/>
          <w:highlight w:val="none"/>
          <w:u w:val="single"/>
        </w:rPr>
        <w:t>三十(30)日内</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rPr>
        <w:t>。</w:t>
      </w:r>
    </w:p>
    <w:p w14:paraId="2B1C33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 xml:space="preserve">（2）设备进度款：设备生产至 </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lang w:val="en-US" w:eastAsia="zh-CN"/>
        </w:rPr>
        <w:t>，供方提供</w:t>
      </w:r>
      <w:r>
        <w:rPr>
          <w:rFonts w:hint="eastAsia" w:ascii="宋体" w:hAnsi="宋体" w:eastAsia="宋体" w:cs="宋体"/>
          <w:color w:val="auto"/>
          <w:kern w:val="0"/>
          <w:sz w:val="24"/>
          <w:szCs w:val="24"/>
          <w:highlight w:val="none"/>
        </w:rPr>
        <w:t>完成采购合同中进度款支付节点的证明资料</w:t>
      </w:r>
      <w:r>
        <w:rPr>
          <w:rFonts w:hint="eastAsia" w:ascii="宋体" w:hAnsi="宋体" w:eastAsia="宋体" w:cs="宋体"/>
          <w:color w:val="auto"/>
          <w:kern w:val="0"/>
          <w:sz w:val="24"/>
          <w:szCs w:val="24"/>
          <w:highlight w:val="none"/>
          <w:lang w:val="en-US" w:eastAsia="zh-CN"/>
        </w:rPr>
        <w:t>供</w:t>
      </w:r>
      <w:r>
        <w:rPr>
          <w:rFonts w:hint="eastAsia" w:ascii="宋体" w:hAnsi="宋体" w:cs="宋体"/>
          <w:color w:val="auto"/>
          <w:kern w:val="0"/>
          <w:sz w:val="24"/>
          <w:szCs w:val="24"/>
          <w:highlight w:val="none"/>
        </w:rPr>
        <w:t>后</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45</w:t>
      </w:r>
      <w:r>
        <w:rPr>
          <w:rFonts w:hint="eastAsia" w:ascii="宋体" w:hAnsi="宋体" w:cs="宋体"/>
          <w:color w:val="auto"/>
          <w:kern w:val="0"/>
          <w:sz w:val="24"/>
          <w:szCs w:val="24"/>
          <w:highlight w:val="none"/>
          <w:u w:val="single"/>
        </w:rPr>
        <w:t xml:space="preserve">日 </w:t>
      </w:r>
      <w:r>
        <w:rPr>
          <w:rFonts w:hint="eastAsia" w:ascii="宋体" w:hAnsi="宋体" w:cs="宋体"/>
          <w:color w:val="auto"/>
          <w:kern w:val="0"/>
          <w:sz w:val="24"/>
          <w:szCs w:val="24"/>
          <w:highlight w:val="none"/>
        </w:rPr>
        <w:t>内向供方支付合同价款的</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20</w:t>
      </w:r>
      <w:r>
        <w:rPr>
          <w:rFonts w:hint="eastAsia" w:ascii="宋体" w:hAnsi="宋体" w:cs="宋体"/>
          <w:color w:val="auto"/>
          <w:kern w:val="0"/>
          <w:sz w:val="24"/>
          <w:szCs w:val="24"/>
          <w:highlight w:val="none"/>
          <w:u w:val="single"/>
        </w:rPr>
        <w:t xml:space="preserve"> % </w:t>
      </w:r>
      <w:r>
        <w:rPr>
          <w:rFonts w:hint="eastAsia" w:ascii="宋体" w:hAnsi="宋体" w:cs="宋体"/>
          <w:color w:val="auto"/>
          <w:kern w:val="0"/>
          <w:sz w:val="24"/>
          <w:szCs w:val="24"/>
          <w:highlight w:val="none"/>
        </w:rPr>
        <w:t>，计</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rPr>
        <w:t>元。</w:t>
      </w:r>
    </w:p>
    <w:p w14:paraId="209F9E5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设备到货款：</w:t>
      </w:r>
      <w:r>
        <w:rPr>
          <w:rFonts w:hint="eastAsia" w:ascii="宋体" w:hAnsi="宋体" w:cs="宋体"/>
          <w:color w:val="auto"/>
          <w:kern w:val="0"/>
          <w:sz w:val="24"/>
          <w:szCs w:val="24"/>
          <w:highlight w:val="none"/>
        </w:rPr>
        <w:t>按合同约定设备进场验收，且</w:t>
      </w:r>
      <w:r>
        <w:rPr>
          <w:rFonts w:hint="eastAsia" w:ascii="宋体" w:hAnsi="宋体" w:cs="宋体"/>
          <w:color w:val="auto"/>
          <w:kern w:val="0"/>
          <w:sz w:val="24"/>
          <w:szCs w:val="24"/>
          <w:highlight w:val="none"/>
          <w:lang w:val="en-US" w:eastAsia="zh-CN"/>
        </w:rPr>
        <w:t>提</w:t>
      </w:r>
      <w:r>
        <w:rPr>
          <w:rFonts w:hint="eastAsia" w:ascii="宋体" w:hAnsi="宋体" w:eastAsia="宋体" w:cs="宋体"/>
          <w:color w:val="auto"/>
          <w:kern w:val="0"/>
          <w:sz w:val="24"/>
          <w:szCs w:val="24"/>
          <w:highlight w:val="none"/>
          <w:lang w:val="en-US" w:eastAsia="zh-CN"/>
        </w:rPr>
        <w:t>供</w:t>
      </w:r>
      <w:r>
        <w:rPr>
          <w:rFonts w:hint="eastAsia" w:ascii="宋体" w:hAnsi="宋体" w:eastAsia="宋体" w:cs="宋体"/>
          <w:color w:val="auto"/>
          <w:kern w:val="0"/>
          <w:sz w:val="24"/>
          <w:szCs w:val="24"/>
          <w:highlight w:val="none"/>
        </w:rPr>
        <w:t>装箱清单、设备开箱检验合格证明文件</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设备材料到货清单（需带金额）</w:t>
      </w:r>
      <w:r>
        <w:rPr>
          <w:rFonts w:hint="eastAsia" w:ascii="宋体" w:hAnsi="宋体" w:cs="宋体"/>
          <w:color w:val="auto"/>
          <w:kern w:val="0"/>
          <w:sz w:val="24"/>
          <w:szCs w:val="24"/>
          <w:highlight w:val="none"/>
        </w:rPr>
        <w:t>后</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45</w:t>
      </w:r>
      <w:r>
        <w:rPr>
          <w:rFonts w:hint="eastAsia" w:ascii="宋体" w:hAnsi="宋体" w:cs="宋体"/>
          <w:color w:val="auto"/>
          <w:kern w:val="0"/>
          <w:sz w:val="24"/>
          <w:szCs w:val="24"/>
          <w:highlight w:val="none"/>
          <w:u w:val="single"/>
        </w:rPr>
        <w:t xml:space="preserve">日 </w:t>
      </w:r>
      <w:r>
        <w:rPr>
          <w:rFonts w:hint="eastAsia" w:ascii="宋体" w:hAnsi="宋体" w:cs="宋体"/>
          <w:color w:val="auto"/>
          <w:kern w:val="0"/>
          <w:sz w:val="24"/>
          <w:szCs w:val="24"/>
          <w:highlight w:val="none"/>
        </w:rPr>
        <w:t>内向供方支付合同价款的</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20</w:t>
      </w:r>
      <w:r>
        <w:rPr>
          <w:rFonts w:hint="eastAsia" w:ascii="宋体" w:hAnsi="宋体" w:cs="宋体"/>
          <w:color w:val="auto"/>
          <w:kern w:val="0"/>
          <w:sz w:val="24"/>
          <w:szCs w:val="24"/>
          <w:highlight w:val="none"/>
          <w:u w:val="single"/>
        </w:rPr>
        <w:t xml:space="preserve"> % </w:t>
      </w:r>
      <w:r>
        <w:rPr>
          <w:rFonts w:hint="eastAsia" w:ascii="宋体" w:hAnsi="宋体" w:cs="宋体"/>
          <w:color w:val="auto"/>
          <w:kern w:val="0"/>
          <w:sz w:val="24"/>
          <w:szCs w:val="24"/>
          <w:highlight w:val="none"/>
        </w:rPr>
        <w:t>，计</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rPr>
        <w:t>元。
</w:t>
      </w:r>
    </w:p>
    <w:p w14:paraId="686D62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设备</w:t>
      </w:r>
      <w:r>
        <w:rPr>
          <w:rFonts w:hint="eastAsia" w:ascii="宋体" w:hAnsi="宋体" w:eastAsia="宋体" w:cs="宋体"/>
          <w:color w:val="auto"/>
          <w:kern w:val="0"/>
          <w:sz w:val="24"/>
          <w:szCs w:val="24"/>
          <w:highlight w:val="none"/>
          <w:lang w:val="en-US" w:eastAsia="zh-CN"/>
        </w:rPr>
        <w:t>中交款：</w:t>
      </w:r>
      <w:r>
        <w:rPr>
          <w:rFonts w:hint="eastAsia" w:ascii="宋体" w:hAnsi="宋体" w:eastAsia="宋体" w:cs="宋体"/>
          <w:color w:val="auto"/>
          <w:kern w:val="0"/>
          <w:sz w:val="24"/>
          <w:szCs w:val="24"/>
          <w:highlight w:val="none"/>
        </w:rPr>
        <w:t>在装置整体中交且</w:t>
      </w:r>
      <w:r>
        <w:rPr>
          <w:rFonts w:hint="eastAsia" w:ascii="宋体" w:hAnsi="宋体" w:cs="宋体"/>
          <w:color w:val="auto"/>
          <w:kern w:val="0"/>
          <w:sz w:val="24"/>
          <w:szCs w:val="24"/>
          <w:highlight w:val="none"/>
          <w:lang w:eastAsia="zh-CN"/>
        </w:rPr>
        <w:t>取得装置中交证书、</w:t>
      </w:r>
      <w:r>
        <w:rPr>
          <w:rFonts w:hint="eastAsia" w:ascii="宋体" w:hAnsi="宋体" w:eastAsia="宋体" w:cs="宋体"/>
          <w:color w:val="auto"/>
          <w:kern w:val="0"/>
          <w:sz w:val="24"/>
          <w:szCs w:val="24"/>
          <w:highlight w:val="none"/>
          <w:lang w:val="en-US" w:eastAsia="zh-CN"/>
        </w:rPr>
        <w:t>供方</w:t>
      </w:r>
      <w:r>
        <w:rPr>
          <w:rFonts w:hint="eastAsia" w:ascii="宋体" w:hAnsi="宋体" w:eastAsia="宋体" w:cs="宋体"/>
          <w:color w:val="auto"/>
          <w:kern w:val="0"/>
          <w:sz w:val="24"/>
          <w:szCs w:val="24"/>
          <w:highlight w:val="none"/>
        </w:rPr>
        <w:t>向</w:t>
      </w:r>
      <w:r>
        <w:rPr>
          <w:rFonts w:hint="eastAsia" w:ascii="宋体" w:hAnsi="宋体" w:cs="宋体"/>
          <w:color w:val="auto"/>
          <w:kern w:val="0"/>
          <w:sz w:val="24"/>
          <w:szCs w:val="24"/>
          <w:highlight w:val="none"/>
          <w:lang w:val="en-US" w:eastAsia="zh-CN"/>
        </w:rPr>
        <w:t>购方</w:t>
      </w:r>
      <w:r>
        <w:rPr>
          <w:rFonts w:hint="eastAsia" w:ascii="宋体" w:hAnsi="宋体" w:eastAsia="宋体" w:cs="宋体"/>
          <w:color w:val="auto"/>
          <w:kern w:val="0"/>
          <w:sz w:val="24"/>
          <w:szCs w:val="24"/>
          <w:highlight w:val="none"/>
        </w:rPr>
        <w:t>提交</w:t>
      </w:r>
      <w:r>
        <w:rPr>
          <w:rFonts w:hint="eastAsia" w:ascii="宋体" w:hAnsi="宋体" w:eastAsia="宋体" w:cs="宋体"/>
          <w:color w:val="auto"/>
          <w:kern w:val="0"/>
          <w:sz w:val="24"/>
          <w:szCs w:val="24"/>
          <w:highlight w:val="none"/>
          <w:lang w:val="en-US" w:eastAsia="zh-CN"/>
        </w:rPr>
        <w:t>付款申请</w:t>
      </w:r>
      <w:r>
        <w:rPr>
          <w:rFonts w:hint="eastAsia" w:ascii="宋体" w:hAnsi="宋体" w:eastAsia="宋体" w:cs="宋体"/>
          <w:color w:val="auto"/>
          <w:kern w:val="0"/>
          <w:sz w:val="24"/>
          <w:szCs w:val="24"/>
          <w:highlight w:val="none"/>
        </w:rPr>
        <w:t>并经审核批准</w:t>
      </w:r>
      <w:r>
        <w:rPr>
          <w:rFonts w:hint="eastAsia" w:ascii="宋体" w:hAnsi="宋体" w:cs="宋体"/>
          <w:color w:val="auto"/>
          <w:kern w:val="0"/>
          <w:sz w:val="24"/>
          <w:szCs w:val="24"/>
          <w:highlight w:val="none"/>
          <w:lang w:eastAsia="zh-CN"/>
        </w:rPr>
        <w:t>，</w:t>
      </w:r>
      <w:r>
        <w:rPr>
          <w:rFonts w:hint="eastAsia" w:ascii="宋体" w:hAnsi="宋体" w:eastAsia="宋体" w:cs="宋体"/>
          <w:b w:val="0"/>
          <w:bCs w:val="0"/>
          <w:kern w:val="0"/>
          <w:sz w:val="24"/>
          <w:szCs w:val="24"/>
          <w:highlight w:val="none"/>
          <w:lang w:val="en-US" w:eastAsia="zh-CN"/>
        </w:rPr>
        <w:t>且供提供</w:t>
      </w:r>
      <w:r>
        <w:rPr>
          <w:rFonts w:hint="eastAsia" w:ascii="宋体" w:hAnsi="宋体" w:cs="宋体"/>
          <w:b w:val="0"/>
          <w:bCs w:val="0"/>
          <w:kern w:val="0"/>
          <w:sz w:val="24"/>
          <w:szCs w:val="24"/>
          <w:highlight w:val="none"/>
        </w:rPr>
        <w:t>全部结算金额发票</w:t>
      </w:r>
      <w:r>
        <w:rPr>
          <w:rFonts w:hint="eastAsia" w:ascii="宋体" w:hAnsi="宋体" w:eastAsia="宋体" w:cs="宋体"/>
          <w:b w:val="0"/>
          <w:bCs w:val="0"/>
          <w:color w:val="auto"/>
          <w:kern w:val="0"/>
          <w:sz w:val="24"/>
          <w:szCs w:val="24"/>
          <w:highlight w:val="none"/>
        </w:rPr>
        <w:t xml:space="preserve">后 </w:t>
      </w:r>
      <w:r>
        <w:rPr>
          <w:rFonts w:hint="eastAsia" w:ascii="宋体" w:hAnsi="宋体" w:eastAsia="宋体" w:cs="宋体"/>
          <w:b w:val="0"/>
          <w:bCs w:val="0"/>
          <w:color w:val="auto"/>
          <w:kern w:val="0"/>
          <w:sz w:val="24"/>
          <w:szCs w:val="24"/>
          <w:highlight w:val="none"/>
          <w:lang w:val="en-US" w:eastAsia="zh-CN"/>
        </w:rPr>
        <w:t>45</w:t>
      </w:r>
      <w:r>
        <w:rPr>
          <w:rFonts w:hint="eastAsia" w:ascii="宋体" w:hAnsi="宋体" w:eastAsia="宋体" w:cs="宋体"/>
          <w:b w:val="0"/>
          <w:bCs w:val="0"/>
          <w:color w:val="auto"/>
          <w:kern w:val="0"/>
          <w:sz w:val="24"/>
          <w:szCs w:val="24"/>
          <w:highlight w:val="none"/>
        </w:rPr>
        <w:t>日</w:t>
      </w:r>
      <w:r>
        <w:rPr>
          <w:rFonts w:hint="eastAsia" w:ascii="宋体" w:hAnsi="宋体" w:eastAsia="宋体" w:cs="宋体"/>
          <w:color w:val="auto"/>
          <w:kern w:val="0"/>
          <w:sz w:val="24"/>
          <w:szCs w:val="24"/>
          <w:highlight w:val="none"/>
        </w:rPr>
        <w:t xml:space="preserve"> 内向供方支付合同价款的  </w:t>
      </w:r>
      <w:r>
        <w:rPr>
          <w:rFonts w:hint="eastAsia" w:ascii="宋体" w:hAnsi="宋体" w:cs="宋体"/>
          <w:color w:val="auto"/>
          <w:kern w:val="0"/>
          <w:sz w:val="24"/>
          <w:szCs w:val="24"/>
          <w:highlight w:val="none"/>
          <w:u w:val="single"/>
          <w:lang w:val="en-US" w:eastAsia="zh-CN"/>
        </w:rPr>
        <w:t>2</w:t>
      </w:r>
      <w:r>
        <w:rPr>
          <w:rFonts w:hint="eastAsia" w:ascii="宋体" w:hAnsi="宋体" w:eastAsia="宋体" w:cs="宋体"/>
          <w:color w:val="auto"/>
          <w:kern w:val="0"/>
          <w:sz w:val="24"/>
          <w:szCs w:val="24"/>
          <w:highlight w:val="none"/>
          <w:u w:val="single"/>
          <w:lang w:val="en-US" w:eastAsia="zh-CN"/>
        </w:rPr>
        <w:t>0</w:t>
      </w:r>
      <w:r>
        <w:rPr>
          <w:rFonts w:hint="eastAsia" w:ascii="宋体" w:hAnsi="宋体" w:eastAsia="宋体" w:cs="宋体"/>
          <w:color w:val="auto"/>
          <w:kern w:val="0"/>
          <w:sz w:val="24"/>
          <w:szCs w:val="24"/>
          <w:highlight w:val="none"/>
          <w:u w:val="single"/>
        </w:rPr>
        <w:t xml:space="preserve"> % </w:t>
      </w:r>
      <w:r>
        <w:rPr>
          <w:rFonts w:hint="eastAsia" w:ascii="宋体" w:hAnsi="宋体" w:eastAsia="宋体" w:cs="宋体"/>
          <w:color w:val="auto"/>
          <w:kern w:val="0"/>
          <w:sz w:val="24"/>
          <w:szCs w:val="24"/>
          <w:highlight w:val="none"/>
        </w:rPr>
        <w:t>，计¥</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元。</w:t>
      </w:r>
    </w:p>
    <w:p w14:paraId="119BD3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5)性能考核款：</w:t>
      </w:r>
      <w:r>
        <w:rPr>
          <w:rFonts w:hint="eastAsia" w:ascii="宋体" w:hAnsi="宋体" w:eastAsia="宋体" w:cs="宋体"/>
          <w:color w:val="auto"/>
          <w:kern w:val="0"/>
          <w:sz w:val="24"/>
          <w:szCs w:val="24"/>
          <w:highlight w:val="none"/>
        </w:rPr>
        <w:t>在装置性能考核完成，且装置性能考核完成证明文件</w:t>
      </w:r>
      <w:r>
        <w:rPr>
          <w:rFonts w:hint="eastAsia" w:ascii="宋体" w:hAnsi="宋体" w:eastAsia="宋体" w:cs="宋体"/>
          <w:color w:val="auto"/>
          <w:kern w:val="0"/>
          <w:sz w:val="24"/>
          <w:szCs w:val="24"/>
          <w:highlight w:val="none"/>
          <w:lang w:val="en-US" w:eastAsia="zh-CN"/>
        </w:rPr>
        <w:t>审批通过</w:t>
      </w:r>
      <w:r>
        <w:rPr>
          <w:rFonts w:hint="eastAsia" w:ascii="宋体" w:hAnsi="宋体" w:cs="宋体"/>
          <w:color w:val="auto"/>
          <w:kern w:val="0"/>
          <w:sz w:val="24"/>
          <w:szCs w:val="24"/>
          <w:highlight w:val="none"/>
        </w:rPr>
        <w:t>后</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45</w:t>
      </w:r>
      <w:r>
        <w:rPr>
          <w:rFonts w:hint="eastAsia" w:ascii="宋体" w:hAnsi="宋体" w:cs="宋体"/>
          <w:color w:val="auto"/>
          <w:kern w:val="0"/>
          <w:sz w:val="24"/>
          <w:szCs w:val="24"/>
          <w:highlight w:val="none"/>
          <w:u w:val="single"/>
        </w:rPr>
        <w:t xml:space="preserve">日 </w:t>
      </w:r>
      <w:r>
        <w:rPr>
          <w:rFonts w:hint="eastAsia" w:ascii="宋体" w:hAnsi="宋体" w:cs="宋体"/>
          <w:color w:val="auto"/>
          <w:kern w:val="0"/>
          <w:sz w:val="24"/>
          <w:szCs w:val="24"/>
          <w:highlight w:val="none"/>
        </w:rPr>
        <w:t>内向供方支付合同价款的</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10</w:t>
      </w:r>
      <w:r>
        <w:rPr>
          <w:rFonts w:hint="eastAsia" w:ascii="宋体" w:hAnsi="宋体" w:cs="宋体"/>
          <w:color w:val="auto"/>
          <w:kern w:val="0"/>
          <w:sz w:val="24"/>
          <w:szCs w:val="24"/>
          <w:highlight w:val="none"/>
          <w:u w:val="single"/>
        </w:rPr>
        <w:t xml:space="preserve"> % </w:t>
      </w:r>
      <w:r>
        <w:rPr>
          <w:rFonts w:hint="eastAsia" w:ascii="宋体" w:hAnsi="宋体" w:cs="宋体"/>
          <w:color w:val="auto"/>
          <w:kern w:val="0"/>
          <w:sz w:val="24"/>
          <w:szCs w:val="24"/>
          <w:highlight w:val="none"/>
        </w:rPr>
        <w:t>，计</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rPr>
        <w:t>元。</w:t>
      </w:r>
    </w:p>
    <w:p w14:paraId="1B850F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）合同结算金额的</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10</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rPr>
        <w:t>作为质量保证金，供方按合同履约</w:t>
      </w:r>
      <w:r>
        <w:rPr>
          <w:rFonts w:hint="eastAsia" w:ascii="宋体" w:hAnsi="宋体" w:eastAsia="宋体" w:cs="宋体"/>
          <w:color w:val="auto"/>
          <w:kern w:val="0"/>
          <w:sz w:val="24"/>
          <w:szCs w:val="24"/>
          <w:highlight w:val="none"/>
        </w:rPr>
        <w:t>，在合同中规定的</w:t>
      </w:r>
      <w:r>
        <w:rPr>
          <w:rFonts w:hint="eastAsia" w:ascii="宋体" w:hAnsi="宋体" w:eastAsia="宋体" w:cs="宋体"/>
          <w:color w:val="auto"/>
          <w:kern w:val="0"/>
          <w:sz w:val="24"/>
          <w:szCs w:val="24"/>
          <w:highlight w:val="none"/>
          <w:lang w:val="en-US" w:eastAsia="zh-CN"/>
        </w:rPr>
        <w:t>工程</w:t>
      </w:r>
      <w:r>
        <w:rPr>
          <w:rFonts w:hint="eastAsia" w:ascii="宋体" w:hAnsi="宋体" w:eastAsia="宋体" w:cs="宋体"/>
          <w:color w:val="auto"/>
          <w:kern w:val="0"/>
          <w:sz w:val="24"/>
          <w:szCs w:val="24"/>
          <w:highlight w:val="none"/>
        </w:rPr>
        <w:t>“缺陷责任期”期满，</w:t>
      </w:r>
      <w:r>
        <w:rPr>
          <w:rFonts w:hint="eastAsia" w:ascii="宋体" w:hAnsi="宋体" w:eastAsia="宋体" w:cs="宋体"/>
          <w:color w:val="auto"/>
          <w:kern w:val="0"/>
          <w:sz w:val="24"/>
          <w:szCs w:val="24"/>
          <w:highlight w:val="none"/>
          <w:lang w:val="en-US" w:eastAsia="zh-CN"/>
        </w:rPr>
        <w:t>供方</w:t>
      </w:r>
      <w:r>
        <w:rPr>
          <w:rFonts w:hint="eastAsia" w:ascii="宋体" w:hAnsi="宋体" w:eastAsia="宋体" w:cs="宋体"/>
          <w:color w:val="auto"/>
          <w:kern w:val="0"/>
          <w:sz w:val="24"/>
          <w:szCs w:val="24"/>
          <w:highlight w:val="none"/>
        </w:rPr>
        <w:t>向</w:t>
      </w:r>
      <w:r>
        <w:rPr>
          <w:rFonts w:hint="eastAsia" w:ascii="宋体" w:hAnsi="宋体" w:cs="宋体"/>
          <w:color w:val="auto"/>
          <w:kern w:val="0"/>
          <w:sz w:val="24"/>
          <w:szCs w:val="24"/>
          <w:highlight w:val="none"/>
          <w:lang w:val="en-US" w:eastAsia="zh-CN"/>
        </w:rPr>
        <w:t>购方</w:t>
      </w:r>
      <w:r>
        <w:rPr>
          <w:rFonts w:hint="eastAsia" w:ascii="宋体" w:hAnsi="宋体" w:eastAsia="宋体" w:cs="宋体"/>
          <w:color w:val="auto"/>
          <w:kern w:val="0"/>
          <w:sz w:val="24"/>
          <w:szCs w:val="24"/>
          <w:highlight w:val="none"/>
        </w:rPr>
        <w:t>提交付款申请并经审核批准后</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45</w:t>
      </w:r>
      <w:r>
        <w:rPr>
          <w:rFonts w:hint="eastAsia" w:ascii="宋体" w:hAnsi="宋体" w:cs="宋体"/>
          <w:color w:val="auto"/>
          <w:kern w:val="0"/>
          <w:sz w:val="24"/>
          <w:szCs w:val="24"/>
          <w:highlight w:val="none"/>
          <w:u w:val="single"/>
        </w:rPr>
        <w:t xml:space="preserve">日 </w:t>
      </w:r>
      <w:r>
        <w:rPr>
          <w:rFonts w:hint="eastAsia" w:ascii="宋体" w:hAnsi="宋体" w:cs="宋体"/>
          <w:color w:val="auto"/>
          <w:kern w:val="0"/>
          <w:sz w:val="24"/>
          <w:szCs w:val="24"/>
          <w:highlight w:val="none"/>
        </w:rPr>
        <w:t>内，购方向供方支付剩余质量保证金(无息)。</w:t>
      </w:r>
      <w:r>
        <w:rPr>
          <w:rFonts w:hint="eastAsia" w:ascii="宋体" w:hAnsi="宋体" w:cs="宋体"/>
          <w:color w:val="auto"/>
          <w:kern w:val="0"/>
          <w:sz w:val="24"/>
          <w:szCs w:val="24"/>
          <w:highlight w:val="none"/>
        </w:rPr>
        <w:br w:type="textWrapping"/>
      </w:r>
      <w:r>
        <w:rPr>
          <w:rFonts w:hint="eastAsia" w:ascii="宋体" w:hAnsi="宋体" w:cs="宋体"/>
          <w:color w:val="auto"/>
          <w:kern w:val="0"/>
          <w:sz w:val="24"/>
          <w:szCs w:val="24"/>
          <w:highlight w:val="none"/>
        </w:rPr>
        <w:t xml:space="preserve">    （</w:t>
      </w:r>
      <w:r>
        <w:rPr>
          <w:rFonts w:hint="eastAsia" w:ascii="宋体" w:hAnsi="宋体" w:cs="宋体"/>
          <w:color w:val="auto"/>
          <w:kern w:val="0"/>
          <w:sz w:val="24"/>
          <w:szCs w:val="24"/>
          <w:highlight w:val="none"/>
          <w:lang w:val="en-US" w:eastAsia="zh-CN"/>
        </w:rPr>
        <w:t>7</w:t>
      </w:r>
      <w:r>
        <w:rPr>
          <w:rFonts w:hint="eastAsia" w:ascii="宋体" w:hAnsi="宋体" w:cs="宋体"/>
          <w:color w:val="auto"/>
          <w:kern w:val="0"/>
          <w:sz w:val="24"/>
          <w:szCs w:val="24"/>
          <w:highlight w:val="none"/>
        </w:rPr>
        <w:t>）特别约定：</w:t>
      </w:r>
      <w:r>
        <w:rPr>
          <w:rFonts w:hint="eastAsia" w:ascii="宋体" w:hAnsi="宋体" w:eastAsia="宋体" w:cs="宋体"/>
          <w:color w:val="auto"/>
          <w:kern w:val="0"/>
          <w:sz w:val="24"/>
          <w:szCs w:val="24"/>
          <w:highlight w:val="none"/>
          <w:u w:val="single"/>
        </w:rPr>
        <w:t>供方</w:t>
      </w:r>
      <w:r>
        <w:rPr>
          <w:rFonts w:hint="eastAsia" w:ascii="宋体" w:hAnsi="宋体" w:eastAsia="宋体" w:cs="宋体"/>
          <w:color w:val="auto"/>
          <w:kern w:val="0"/>
          <w:sz w:val="24"/>
          <w:szCs w:val="24"/>
          <w:highlight w:val="none"/>
          <w:u w:val="single"/>
          <w:lang w:eastAsia="zh-CN"/>
        </w:rPr>
        <w:t>、</w:t>
      </w:r>
      <w:r>
        <w:rPr>
          <w:rFonts w:hint="eastAsia" w:ascii="宋体" w:hAnsi="宋体" w:eastAsia="宋体" w:cs="宋体"/>
          <w:color w:val="auto"/>
          <w:kern w:val="0"/>
          <w:sz w:val="24"/>
          <w:szCs w:val="24"/>
          <w:highlight w:val="none"/>
          <w:u w:val="single"/>
          <w:lang w:val="en-US" w:eastAsia="zh-CN"/>
        </w:rPr>
        <w:t>购方皆</w:t>
      </w:r>
      <w:r>
        <w:rPr>
          <w:rFonts w:hint="eastAsia" w:ascii="宋体" w:hAnsi="宋体" w:eastAsia="宋体" w:cs="宋体"/>
          <w:color w:val="auto"/>
          <w:kern w:val="0"/>
          <w:sz w:val="24"/>
          <w:szCs w:val="24"/>
          <w:highlight w:val="none"/>
          <w:u w:val="single"/>
        </w:rPr>
        <w:t>同意，</w:t>
      </w:r>
      <w:r>
        <w:rPr>
          <w:rFonts w:hint="eastAsia" w:ascii="宋体" w:hAnsi="宋体" w:eastAsia="宋体" w:cs="宋体"/>
          <w:color w:val="auto"/>
          <w:kern w:val="0"/>
          <w:sz w:val="24"/>
          <w:szCs w:val="24"/>
          <w:highlight w:val="none"/>
          <w:u w:val="single"/>
          <w:lang w:val="en-US" w:eastAsia="zh-CN"/>
        </w:rPr>
        <w:t>除出现延期验收情形外，</w:t>
      </w:r>
      <w:r>
        <w:rPr>
          <w:rFonts w:hint="eastAsia" w:ascii="宋体" w:hAnsi="宋体" w:eastAsia="宋体" w:cs="宋体"/>
          <w:color w:val="auto"/>
          <w:kern w:val="0"/>
          <w:sz w:val="24"/>
          <w:szCs w:val="24"/>
          <w:highlight w:val="none"/>
          <w:u w:val="single"/>
        </w:rPr>
        <w:t>购方最晚应于</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年</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月</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日</w:t>
      </w:r>
      <w:r>
        <w:rPr>
          <w:rFonts w:hint="eastAsia" w:ascii="宋体" w:hAnsi="宋体" w:eastAsia="宋体" w:cs="宋体"/>
          <w:color w:val="auto"/>
          <w:kern w:val="0"/>
          <w:sz w:val="24"/>
          <w:szCs w:val="24"/>
          <w:highlight w:val="none"/>
          <w:u w:val="single"/>
        </w:rPr>
        <w:t>前向</w:t>
      </w:r>
      <w:r>
        <w:rPr>
          <w:rFonts w:hint="eastAsia" w:ascii="宋体" w:hAnsi="宋体" w:eastAsia="宋体" w:cs="宋体"/>
          <w:color w:val="auto"/>
          <w:kern w:val="0"/>
          <w:sz w:val="24"/>
          <w:szCs w:val="24"/>
          <w:highlight w:val="none"/>
          <w:u w:val="single"/>
          <w:lang w:val="en-US" w:eastAsia="zh-CN"/>
        </w:rPr>
        <w:t>供</w:t>
      </w:r>
      <w:r>
        <w:rPr>
          <w:rFonts w:hint="eastAsia" w:ascii="宋体" w:hAnsi="宋体" w:eastAsia="宋体" w:cs="宋体"/>
          <w:color w:val="auto"/>
          <w:kern w:val="0"/>
          <w:sz w:val="24"/>
          <w:szCs w:val="24"/>
          <w:highlight w:val="none"/>
          <w:u w:val="single"/>
        </w:rPr>
        <w:t>方支付</w:t>
      </w:r>
      <w:r>
        <w:rPr>
          <w:rFonts w:hint="eastAsia" w:ascii="宋体" w:hAnsi="宋体" w:eastAsia="宋体" w:cs="宋体"/>
          <w:color w:val="auto"/>
          <w:kern w:val="0"/>
          <w:sz w:val="24"/>
          <w:szCs w:val="24"/>
          <w:highlight w:val="none"/>
          <w:u w:val="single"/>
          <w:lang w:val="en-US" w:eastAsia="zh-CN"/>
        </w:rPr>
        <w:t>全部设备</w:t>
      </w:r>
      <w:r>
        <w:rPr>
          <w:rFonts w:hint="eastAsia" w:ascii="宋体" w:hAnsi="宋体" w:eastAsia="宋体" w:cs="宋体"/>
          <w:color w:val="auto"/>
          <w:kern w:val="0"/>
          <w:sz w:val="24"/>
          <w:szCs w:val="24"/>
          <w:highlight w:val="none"/>
          <w:u w:val="single"/>
        </w:rPr>
        <w:t>款，</w:t>
      </w:r>
      <w:r>
        <w:rPr>
          <w:rFonts w:hint="eastAsia" w:ascii="宋体" w:hAnsi="宋体" w:eastAsia="宋体" w:cs="宋体"/>
          <w:color w:val="auto"/>
          <w:kern w:val="0"/>
          <w:sz w:val="24"/>
          <w:szCs w:val="24"/>
          <w:highlight w:val="none"/>
          <w:u w:val="single"/>
          <w:lang w:val="en-US" w:eastAsia="zh-CN"/>
        </w:rPr>
        <w:t>在最晚支付全部设备款的期限届满前，</w:t>
      </w:r>
      <w:r>
        <w:rPr>
          <w:rFonts w:hint="eastAsia" w:ascii="宋体" w:hAnsi="宋体" w:eastAsia="宋体" w:cs="宋体"/>
          <w:color w:val="auto"/>
          <w:kern w:val="0"/>
          <w:sz w:val="24"/>
          <w:szCs w:val="24"/>
          <w:highlight w:val="none"/>
          <w:u w:val="single"/>
        </w:rPr>
        <w:t>购方有权对</w:t>
      </w:r>
      <w:r>
        <w:rPr>
          <w:rFonts w:hint="eastAsia" w:ascii="宋体" w:hAnsi="宋体" w:eastAsia="宋体" w:cs="宋体"/>
          <w:color w:val="auto"/>
          <w:kern w:val="0"/>
          <w:sz w:val="24"/>
          <w:szCs w:val="24"/>
          <w:highlight w:val="none"/>
          <w:u w:val="single"/>
          <w:lang w:val="en-US" w:eastAsia="zh-CN"/>
        </w:rPr>
        <w:t>阶段性</w:t>
      </w:r>
      <w:r>
        <w:rPr>
          <w:rFonts w:hint="eastAsia" w:ascii="宋体" w:hAnsi="宋体" w:eastAsia="宋体" w:cs="宋体"/>
          <w:color w:val="auto"/>
          <w:kern w:val="0"/>
          <w:sz w:val="24"/>
          <w:szCs w:val="24"/>
          <w:highlight w:val="none"/>
          <w:u w:val="single"/>
        </w:rPr>
        <w:t>付款</w:t>
      </w:r>
      <w:r>
        <w:rPr>
          <w:rFonts w:hint="eastAsia" w:ascii="宋体" w:hAnsi="宋体" w:eastAsia="宋体" w:cs="宋体"/>
          <w:color w:val="auto"/>
          <w:kern w:val="0"/>
          <w:sz w:val="24"/>
          <w:szCs w:val="24"/>
          <w:highlight w:val="none"/>
          <w:u w:val="single"/>
          <w:lang w:val="en-US" w:eastAsia="zh-CN"/>
        </w:rPr>
        <w:t>节点及金额</w:t>
      </w:r>
      <w:r>
        <w:rPr>
          <w:rFonts w:hint="eastAsia" w:ascii="宋体" w:hAnsi="宋体" w:eastAsia="宋体" w:cs="宋体"/>
          <w:color w:val="auto"/>
          <w:kern w:val="0"/>
          <w:sz w:val="24"/>
          <w:szCs w:val="24"/>
          <w:highlight w:val="none"/>
          <w:u w:val="single"/>
        </w:rPr>
        <w:t>进行调整。</w:t>
      </w:r>
      <w:r>
        <w:rPr>
          <w:rFonts w:hint="eastAsia" w:ascii="宋体" w:hAnsi="宋体" w:eastAsia="宋体" w:cs="宋体"/>
          <w:color w:val="auto"/>
          <w:kern w:val="0"/>
          <w:sz w:val="24"/>
          <w:szCs w:val="24"/>
          <w:highlight w:val="none"/>
          <w:u w:val="single"/>
          <w:lang w:val="en-US" w:eastAsia="zh-CN"/>
        </w:rPr>
        <w:t>同时供方、购方皆同意，在遇到上述例外情形时，购方最晚支付全部设备款的时间由供方、购方重新进行协商确定（供方、购方在上述例外情形出现之日起10日内对最晚支付全部设备款的时间无法书面达成一致的，则购方最晚支付全部设备款的时间在原约定时间上顺延12月）</w:t>
      </w:r>
      <w:r>
        <w:rPr>
          <w:rFonts w:hint="eastAsia" w:ascii="宋体" w:hAnsi="宋体" w:cs="宋体"/>
          <w:color w:val="auto"/>
          <w:kern w:val="0"/>
          <w:sz w:val="24"/>
          <w:szCs w:val="24"/>
          <w:highlight w:val="none"/>
          <w:u w:val="single"/>
          <w:lang w:eastAsia="zh-CN"/>
        </w:rPr>
        <w:t>。</w:t>
      </w:r>
    </w:p>
    <w:p w14:paraId="3995362B">
      <w:pPr>
        <w:spacing w:before="120" w:after="120"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九、违约责任</w:t>
      </w:r>
    </w:p>
    <w:p w14:paraId="2D86BFB5">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9.1 </w:t>
      </w:r>
      <w:r>
        <w:rPr>
          <w:rFonts w:hint="eastAsia" w:ascii="宋体" w:hAnsi="宋体" w:cs="宋体"/>
          <w:color w:val="auto"/>
          <w:spacing w:val="-2"/>
          <w:sz w:val="24"/>
          <w:szCs w:val="24"/>
          <w:highlight w:val="none"/>
        </w:rPr>
        <w:t>供方应按照本合同约定的时间、数量、技术质量标准和功能要求等完成交货和安装调试，每延误一天，购方按合同价款的</w:t>
      </w:r>
      <w:r>
        <w:rPr>
          <w:rFonts w:hint="eastAsia" w:ascii="宋体" w:hAnsi="宋体" w:cs="宋体"/>
          <w:color w:val="auto"/>
          <w:spacing w:val="-2"/>
          <w:sz w:val="24"/>
          <w:szCs w:val="24"/>
          <w:highlight w:val="none"/>
          <w:u w:val="single"/>
        </w:rPr>
        <w:t xml:space="preserve">  0.</w:t>
      </w:r>
      <w:r>
        <w:rPr>
          <w:rFonts w:hint="eastAsia" w:ascii="宋体" w:hAnsi="宋体" w:cs="宋体"/>
          <w:color w:val="auto"/>
          <w:spacing w:val="-2"/>
          <w:sz w:val="24"/>
          <w:szCs w:val="24"/>
          <w:highlight w:val="none"/>
          <w:u w:val="single"/>
          <w:lang w:val="en-US" w:eastAsia="zh-CN"/>
        </w:rPr>
        <w:t>1</w:t>
      </w:r>
      <w:r>
        <w:rPr>
          <w:rFonts w:hint="eastAsia" w:ascii="宋体" w:hAnsi="宋体" w:cs="宋体"/>
          <w:color w:val="auto"/>
          <w:spacing w:val="-2"/>
          <w:sz w:val="24"/>
          <w:szCs w:val="24"/>
          <w:highlight w:val="none"/>
          <w:u w:val="single"/>
        </w:rPr>
        <w:t xml:space="preserve">   </w:t>
      </w:r>
      <w:r>
        <w:rPr>
          <w:rFonts w:hint="eastAsia" w:ascii="宋体" w:hAnsi="宋体" w:cs="宋体"/>
          <w:color w:val="auto"/>
          <w:spacing w:val="-2"/>
          <w:sz w:val="24"/>
          <w:szCs w:val="24"/>
          <w:highlight w:val="none"/>
        </w:rPr>
        <w:t>％作为供方违约金在设备款中扣除，如果因为延期给购方造成经济损失时，供方承担赔偿责任</w:t>
      </w:r>
      <w:r>
        <w:rPr>
          <w:rFonts w:hint="eastAsia" w:ascii="宋体" w:hAnsi="宋体" w:cs="宋体"/>
          <w:color w:val="auto"/>
          <w:sz w:val="24"/>
          <w:szCs w:val="24"/>
          <w:highlight w:val="none"/>
        </w:rPr>
        <w:t>。当日期延误达到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30</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天时，购方有权解除合同，供方应退回购方支付的所有款项，并由供方承担由此给购方造成的经济损失。</w:t>
      </w:r>
    </w:p>
    <w:p w14:paraId="16D0143B">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9.2 由于设备质量等问题给购方或第三方造成损失时，供方除承担相关法律责任外，应承担由此给购方及第三方造成的直接和间接经济损失，并按合同额的</w:t>
      </w:r>
      <w:r>
        <w:rPr>
          <w:rFonts w:hint="eastAsia" w:ascii="宋体" w:hAnsi="宋体" w:cs="宋体"/>
          <w:color w:val="auto"/>
          <w:sz w:val="24"/>
          <w:szCs w:val="24"/>
          <w:highlight w:val="none"/>
          <w:u w:val="single"/>
        </w:rPr>
        <w:t xml:space="preserve"> 5 </w:t>
      </w:r>
      <w:r>
        <w:rPr>
          <w:rFonts w:hint="eastAsia" w:ascii="宋体" w:hAnsi="宋体" w:cs="宋体"/>
          <w:color w:val="auto"/>
          <w:sz w:val="24"/>
          <w:szCs w:val="24"/>
          <w:highlight w:val="none"/>
        </w:rPr>
        <w:t>%向购方支付违约金。</w:t>
      </w:r>
    </w:p>
    <w:p w14:paraId="694C0A3A">
      <w:pPr>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9.3 购方未按约定支付设备款，以</w:t>
      </w:r>
      <w:r>
        <w:rPr>
          <w:rFonts w:hint="eastAsia" w:ascii="宋体" w:hAnsi="宋体" w:cs="宋体"/>
          <w:color w:val="auto"/>
          <w:sz w:val="24"/>
          <w:szCs w:val="24"/>
          <w:highlight w:val="none"/>
          <w:u w:val="single"/>
        </w:rPr>
        <w:t>同期银行存款基准利率、按延期天数计算的金额</w:t>
      </w:r>
      <w:r>
        <w:rPr>
          <w:rFonts w:hint="eastAsia" w:ascii="宋体" w:hAnsi="宋体" w:cs="宋体"/>
          <w:color w:val="auto"/>
          <w:sz w:val="24"/>
          <w:szCs w:val="24"/>
          <w:highlight w:val="none"/>
        </w:rPr>
        <w:t>向供方支付违约金。购方确因资金周转困难不能按时支付设备款时，双方可协商适当延期支付，经供方同意后延期支付不视为违约。</w:t>
      </w:r>
    </w:p>
    <w:p w14:paraId="2EBEC734">
      <w:pPr>
        <w:spacing w:line="360" w:lineRule="auto"/>
        <w:ind w:firstLine="480"/>
        <w:rPr>
          <w:rFonts w:hint="eastAsia" w:ascii="宋体" w:hAnsi="宋体" w:cs="宋体"/>
          <w:color w:val="auto"/>
          <w:sz w:val="24"/>
          <w:szCs w:val="24"/>
          <w:highlight w:val="none"/>
        </w:rPr>
      </w:pPr>
      <w:r>
        <w:rPr>
          <w:rFonts w:hint="eastAsia" w:ascii="宋体" w:hAnsi="宋体" w:cs="宋体"/>
          <w:color w:val="auto"/>
          <w:sz w:val="24"/>
          <w:szCs w:val="24"/>
          <w:highlight w:val="none"/>
        </w:rPr>
        <w:t>9.4 因</w:t>
      </w:r>
      <w:r>
        <w:rPr>
          <w:rFonts w:hint="eastAsia" w:ascii="宋体" w:hAnsi="宋体" w:eastAsia="宋体" w:cs="宋体"/>
          <w:color w:val="auto"/>
          <w:sz w:val="24"/>
          <w:szCs w:val="24"/>
          <w:highlight w:val="none"/>
        </w:rPr>
        <w:t>战争和严重的风灾、水灾、雪灾、火灾、地震、瘟疫、流行性疾病、国家计划变更等属于人力不可抗拒的原因</w:t>
      </w:r>
      <w:r>
        <w:rPr>
          <w:rFonts w:hint="eastAsia" w:ascii="宋体" w:hAnsi="宋体" w:cs="宋体"/>
          <w:color w:val="auto"/>
          <w:sz w:val="24"/>
          <w:szCs w:val="24"/>
          <w:highlight w:val="none"/>
        </w:rPr>
        <w:t>导致供方无法如期交货，供方应立即通知购方，在影响因素消失后，继续履行交货责任，双方各自承担因不可抗力造成的损失。不可抗力的范围与购方和项目发包人签订的工程承包合同约定相同。</w:t>
      </w:r>
    </w:p>
    <w:p w14:paraId="0A78E0EB">
      <w:pPr>
        <w:spacing w:before="120" w:after="120" w:line="360" w:lineRule="auto"/>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rPr>
        <w:t>十、</w:t>
      </w:r>
      <w:r>
        <w:rPr>
          <w:rFonts w:hint="eastAsia" w:ascii="宋体" w:hAnsi="宋体" w:cs="宋体"/>
          <w:b/>
          <w:bCs/>
          <w:color w:val="auto"/>
          <w:sz w:val="24"/>
          <w:szCs w:val="24"/>
          <w:highlight w:val="none"/>
          <w:lang w:val="en-US" w:eastAsia="zh-CN"/>
        </w:rPr>
        <w:t>罚则</w:t>
      </w:r>
    </w:p>
    <w:p w14:paraId="68E67AF3">
      <w:pPr>
        <w:spacing w:line="360" w:lineRule="auto"/>
        <w:ind w:firstLine="480"/>
        <w:rPr>
          <w:rFonts w:hint="default" w:ascii="宋体" w:hAnsi="宋体" w:eastAsia="宋体" w:cs="宋体"/>
          <w:color w:val="auto"/>
          <w:kern w:val="0"/>
          <w:sz w:val="24"/>
          <w:szCs w:val="24"/>
          <w:highlight w:val="none"/>
          <w:lang w:val="en-US"/>
        </w:rPr>
      </w:pPr>
      <w:r>
        <w:rPr>
          <w:rFonts w:hint="eastAsia" w:ascii="宋体" w:hAnsi="宋体" w:eastAsia="宋体" w:cs="宋体"/>
          <w:color w:val="auto"/>
          <w:kern w:val="0"/>
          <w:sz w:val="24"/>
          <w:szCs w:val="24"/>
          <w:highlight w:val="none"/>
          <w:lang w:val="en-US" w:eastAsia="zh-CN"/>
        </w:rPr>
        <w:t>10.1</w:t>
      </w:r>
      <w:r>
        <w:rPr>
          <w:rFonts w:hint="eastAsia" w:ascii="宋体" w:hAnsi="宋体" w:eastAsia="宋体" w:cs="宋体"/>
          <w:color w:val="auto"/>
          <w:kern w:val="0"/>
          <w:sz w:val="24"/>
          <w:szCs w:val="24"/>
          <w:highlight w:val="none"/>
        </w:rPr>
        <w:t>如果因</w:t>
      </w:r>
      <w:r>
        <w:rPr>
          <w:rFonts w:hint="eastAsia" w:ascii="宋体" w:hAnsi="宋体" w:eastAsia="宋体" w:cs="宋体"/>
          <w:color w:val="auto"/>
          <w:kern w:val="0"/>
          <w:sz w:val="24"/>
          <w:szCs w:val="24"/>
          <w:highlight w:val="none"/>
          <w:lang w:val="en-US" w:eastAsia="zh-CN"/>
        </w:rPr>
        <w:t>供</w:t>
      </w:r>
      <w:r>
        <w:rPr>
          <w:rFonts w:hint="eastAsia" w:ascii="宋体" w:hAnsi="宋体" w:eastAsia="宋体" w:cs="宋体"/>
          <w:color w:val="auto"/>
          <w:kern w:val="0"/>
          <w:sz w:val="24"/>
          <w:szCs w:val="24"/>
          <w:highlight w:val="none"/>
          <w:lang w:eastAsia="zh-CN"/>
        </w:rPr>
        <w:t>方</w:t>
      </w:r>
      <w:r>
        <w:rPr>
          <w:rFonts w:hint="eastAsia" w:ascii="宋体" w:hAnsi="宋体" w:eastAsia="宋体" w:cs="宋体"/>
          <w:color w:val="auto"/>
          <w:kern w:val="0"/>
          <w:sz w:val="24"/>
          <w:szCs w:val="24"/>
          <w:highlight w:val="none"/>
        </w:rPr>
        <w:t>的原因导致装置达不到性能考核指标的要求，且发包人最终决定不再对装置进行修复和性能考核，则</w:t>
      </w:r>
      <w:r>
        <w:rPr>
          <w:rFonts w:hint="eastAsia" w:ascii="宋体" w:hAnsi="宋体" w:eastAsia="宋体" w:cs="宋体"/>
          <w:color w:val="auto"/>
          <w:kern w:val="0"/>
          <w:sz w:val="24"/>
          <w:szCs w:val="24"/>
          <w:highlight w:val="none"/>
          <w:lang w:val="en-US" w:eastAsia="zh-CN"/>
        </w:rPr>
        <w:t>购方</w:t>
      </w:r>
      <w:r>
        <w:rPr>
          <w:rFonts w:hint="eastAsia" w:ascii="宋体" w:hAnsi="宋体" w:eastAsia="宋体" w:cs="宋体"/>
          <w:color w:val="auto"/>
          <w:kern w:val="0"/>
          <w:sz w:val="24"/>
          <w:szCs w:val="24"/>
          <w:highlight w:val="none"/>
        </w:rPr>
        <w:t>将对</w:t>
      </w:r>
      <w:r>
        <w:rPr>
          <w:rFonts w:hint="eastAsia" w:ascii="宋体" w:hAnsi="宋体" w:eastAsia="宋体" w:cs="宋体"/>
          <w:color w:val="auto"/>
          <w:kern w:val="0"/>
          <w:sz w:val="24"/>
          <w:szCs w:val="24"/>
          <w:highlight w:val="none"/>
          <w:lang w:val="en-US" w:eastAsia="zh-CN"/>
        </w:rPr>
        <w:t>供方</w:t>
      </w:r>
      <w:r>
        <w:rPr>
          <w:rFonts w:hint="eastAsia" w:ascii="宋体" w:hAnsi="宋体" w:cs="宋体"/>
          <w:color w:val="auto"/>
          <w:kern w:val="0"/>
          <w:sz w:val="24"/>
          <w:szCs w:val="24"/>
          <w:highlight w:val="none"/>
          <w:lang w:val="en-US" w:eastAsia="zh-CN"/>
        </w:rPr>
        <w:t>进行处罚</w:t>
      </w:r>
      <w:r>
        <w:rPr>
          <w:rFonts w:hint="eastAsia" w:ascii="宋体" w:hAnsi="宋体" w:eastAsia="宋体" w:cs="宋体"/>
          <w:color w:val="auto"/>
          <w:kern w:val="0"/>
          <w:sz w:val="24"/>
          <w:szCs w:val="24"/>
          <w:highlight w:val="none"/>
        </w:rPr>
        <w:t>。考核按照本合同价款的百分比进行处罚，考核总额累计不超过合同总价款的</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0%。</w:t>
      </w:r>
    </w:p>
    <w:p w14:paraId="506F8035">
      <w:pPr>
        <w:numPr>
          <w:ilvl w:val="0"/>
          <w:numId w:val="0"/>
        </w:numPr>
        <w:spacing w:line="360" w:lineRule="auto"/>
        <w:ind w:firstLine="480" w:firstLineChars="0"/>
        <w:rPr>
          <w:rFonts w:hint="eastAsia" w:ascii="宋体" w:hAnsi="宋体" w:eastAsia="宋体" w:cs="宋体"/>
          <w:color w:val="auto"/>
          <w:kern w:val="0"/>
          <w:sz w:val="24"/>
          <w:szCs w:val="24"/>
          <w:highlight w:val="none"/>
          <w:lang w:val="en-US" w:eastAsia="zh-CN"/>
        </w:rPr>
      </w:pPr>
      <w:bookmarkStart w:id="33" w:name="_Hlk117171497"/>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1</w:t>
      </w:r>
      <w:r>
        <w:rPr>
          <w:rFonts w:hint="eastAsia" w:ascii="宋体" w:hAnsi="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根据性能测试结果，若</w:t>
      </w:r>
      <w:r>
        <w:rPr>
          <w:rFonts w:hint="eastAsia" w:ascii="宋体" w:hAnsi="宋体" w:eastAsia="宋体" w:cs="宋体"/>
          <w:color w:val="auto"/>
          <w:kern w:val="0"/>
          <w:sz w:val="24"/>
          <w:szCs w:val="24"/>
          <w:highlight w:val="none"/>
          <w:lang w:val="en-US" w:eastAsia="zh-CN"/>
        </w:rPr>
        <w:t>供</w:t>
      </w:r>
      <w:r>
        <w:rPr>
          <w:rFonts w:hint="eastAsia" w:ascii="宋体" w:hAnsi="宋体" w:eastAsia="宋体" w:cs="宋体"/>
          <w:color w:val="auto"/>
          <w:kern w:val="0"/>
          <w:sz w:val="24"/>
          <w:szCs w:val="24"/>
          <w:highlight w:val="none"/>
          <w:lang w:eastAsia="zh-CN"/>
        </w:rPr>
        <w:t>方</w:t>
      </w:r>
      <w:r>
        <w:rPr>
          <w:rFonts w:hint="eastAsia" w:ascii="宋体" w:hAnsi="宋体" w:eastAsia="宋体" w:cs="宋体"/>
          <w:color w:val="auto"/>
          <w:kern w:val="0"/>
          <w:sz w:val="24"/>
          <w:szCs w:val="24"/>
          <w:highlight w:val="none"/>
        </w:rPr>
        <w:t>原因导致装置生产能力</w:t>
      </w:r>
      <w:r>
        <w:rPr>
          <w:rFonts w:hint="eastAsia" w:ascii="宋体" w:hAnsi="宋体" w:eastAsia="宋体" w:cs="宋体"/>
          <w:color w:val="auto"/>
          <w:kern w:val="0"/>
          <w:sz w:val="24"/>
          <w:szCs w:val="24"/>
          <w:highlight w:val="none"/>
          <w:lang w:val="en-US" w:eastAsia="zh-CN"/>
        </w:rPr>
        <w:t>及操作弹性</w:t>
      </w:r>
      <w:r>
        <w:rPr>
          <w:rFonts w:hint="eastAsia" w:ascii="宋体" w:hAnsi="宋体" w:eastAsia="宋体" w:cs="宋体"/>
          <w:color w:val="auto"/>
          <w:kern w:val="0"/>
          <w:sz w:val="24"/>
          <w:szCs w:val="24"/>
          <w:highlight w:val="none"/>
        </w:rPr>
        <w:t>未达到</w:t>
      </w:r>
      <w:r>
        <w:rPr>
          <w:rFonts w:hint="eastAsia" w:ascii="宋体" w:hAnsi="宋体" w:eastAsia="宋体" w:cs="宋体"/>
          <w:color w:val="auto"/>
          <w:kern w:val="0"/>
          <w:sz w:val="24"/>
          <w:szCs w:val="24"/>
          <w:highlight w:val="none"/>
          <w:lang w:val="en-US" w:eastAsia="zh-CN"/>
        </w:rPr>
        <w:t>“氢气压缩机操作弹性：60～</w:t>
      </w:r>
      <w:r>
        <w:rPr>
          <w:rFonts w:hint="default" w:ascii="宋体" w:hAnsi="宋体" w:eastAsia="宋体" w:cs="宋体"/>
          <w:color w:val="auto"/>
          <w:kern w:val="0"/>
          <w:sz w:val="24"/>
          <w:szCs w:val="24"/>
          <w:highlight w:val="none"/>
          <w:lang w:val="en-US" w:eastAsia="zh-CN"/>
        </w:rPr>
        <w:t>110%</w:t>
      </w:r>
      <w:r>
        <w:rPr>
          <w:rFonts w:hint="eastAsia" w:ascii="宋体" w:hAnsi="宋体" w:eastAsia="宋体" w:cs="宋体"/>
          <w:color w:val="auto"/>
          <w:kern w:val="0"/>
          <w:sz w:val="24"/>
          <w:szCs w:val="24"/>
          <w:highlight w:val="none"/>
          <w:lang w:val="en-US" w:eastAsia="zh-CN"/>
        </w:rPr>
        <w:t>，整个装置可根据下游需求灵活调节负荷”。</w:t>
      </w:r>
    </w:p>
    <w:p w14:paraId="4B2981E9">
      <w:pPr>
        <w:numPr>
          <w:ilvl w:val="0"/>
          <w:numId w:val="0"/>
        </w:numPr>
        <w:spacing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装置生产能力</w:t>
      </w:r>
      <w:r>
        <w:rPr>
          <w:rFonts w:hint="eastAsia" w:ascii="宋体" w:hAnsi="宋体" w:eastAsia="宋体" w:cs="宋体"/>
          <w:color w:val="auto"/>
          <w:kern w:val="0"/>
          <w:sz w:val="24"/>
          <w:szCs w:val="24"/>
          <w:highlight w:val="none"/>
        </w:rPr>
        <w:t>规定的指标</w:t>
      </w:r>
      <w:r>
        <w:rPr>
          <w:rFonts w:hint="eastAsia" w:ascii="宋体" w:hAnsi="宋体" w:eastAsia="宋体" w:cs="宋体"/>
          <w:color w:val="auto"/>
          <w:kern w:val="0"/>
          <w:sz w:val="24"/>
          <w:szCs w:val="24"/>
          <w:highlight w:val="none"/>
          <w:lang w:val="en-GB"/>
        </w:rPr>
        <w:t>，</w:t>
      </w:r>
      <w:r>
        <w:rPr>
          <w:rFonts w:hint="eastAsia" w:ascii="宋体" w:hAnsi="宋体" w:eastAsia="宋体" w:cs="宋体"/>
          <w:color w:val="auto"/>
          <w:kern w:val="0"/>
          <w:sz w:val="24"/>
          <w:szCs w:val="24"/>
          <w:highlight w:val="none"/>
          <w:lang w:val="en-US" w:eastAsia="zh-CN"/>
        </w:rPr>
        <w:t>每一项</w:t>
      </w:r>
      <w:r>
        <w:rPr>
          <w:rFonts w:hint="eastAsia" w:ascii="宋体" w:hAnsi="宋体" w:eastAsia="宋体" w:cs="宋体"/>
          <w:color w:val="auto"/>
          <w:kern w:val="0"/>
          <w:sz w:val="24"/>
          <w:szCs w:val="24"/>
          <w:highlight w:val="none"/>
          <w:lang w:val="en-GB"/>
        </w:rPr>
        <w:t>按合同总价的</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lang w:val="en-GB"/>
        </w:rPr>
        <w:t>％</w:t>
      </w:r>
      <w:r>
        <w:rPr>
          <w:rFonts w:hint="eastAsia" w:ascii="宋体" w:hAnsi="宋体" w:eastAsia="宋体" w:cs="宋体"/>
          <w:color w:val="auto"/>
          <w:kern w:val="0"/>
          <w:sz w:val="24"/>
          <w:szCs w:val="24"/>
          <w:highlight w:val="none"/>
          <w:lang w:val="en-GB" w:eastAsia="zh-CN"/>
        </w:rPr>
        <w:t>向</w:t>
      </w:r>
      <w:r>
        <w:rPr>
          <w:rFonts w:hint="eastAsia" w:ascii="宋体" w:hAnsi="宋体" w:eastAsia="宋体" w:cs="宋体"/>
          <w:color w:val="auto"/>
          <w:kern w:val="0"/>
          <w:sz w:val="24"/>
          <w:szCs w:val="24"/>
          <w:highlight w:val="none"/>
          <w:lang w:val="en-US" w:eastAsia="zh-CN"/>
        </w:rPr>
        <w:t>购</w:t>
      </w:r>
      <w:r>
        <w:rPr>
          <w:rFonts w:hint="eastAsia" w:ascii="宋体" w:hAnsi="宋体" w:eastAsia="宋体" w:cs="宋体"/>
          <w:color w:val="auto"/>
          <w:kern w:val="0"/>
          <w:sz w:val="24"/>
          <w:szCs w:val="24"/>
          <w:highlight w:val="none"/>
          <w:lang w:val="en-GB" w:eastAsia="zh-CN"/>
        </w:rPr>
        <w:t>支付违约金，</w:t>
      </w:r>
      <w:r>
        <w:rPr>
          <w:rFonts w:hint="eastAsia" w:ascii="宋体" w:hAnsi="宋体" w:eastAsia="宋体" w:cs="宋体"/>
          <w:color w:val="auto"/>
          <w:kern w:val="0"/>
          <w:sz w:val="24"/>
          <w:szCs w:val="24"/>
          <w:highlight w:val="none"/>
          <w:lang w:val="en-US" w:eastAsia="zh-CN"/>
        </w:rPr>
        <w:t>并</w:t>
      </w:r>
      <w:r>
        <w:rPr>
          <w:rFonts w:hint="eastAsia" w:ascii="宋体" w:hAnsi="宋体" w:eastAsia="宋体" w:cs="宋体"/>
          <w:color w:val="auto"/>
          <w:kern w:val="0"/>
          <w:sz w:val="24"/>
          <w:szCs w:val="24"/>
          <w:highlight w:val="none"/>
        </w:rPr>
        <w:t>持续整改直至满足生产能力保证值要求。</w:t>
      </w:r>
    </w:p>
    <w:p w14:paraId="735A7615">
      <w:pPr>
        <w:numPr>
          <w:ilvl w:val="0"/>
          <w:numId w:val="0"/>
        </w:numPr>
        <w:spacing w:line="360" w:lineRule="auto"/>
        <w:ind w:firstLine="480" w:firstLineChars="20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（2）噪音超出本装置规定的噪声限制值的 5%以内（含 5%），按 100 万元支付违约金，噪音超出本装置规定的噪声限制值的 5%（不含 5%）但未超过 95 分贝，按200 万元支付违约金。</w:t>
      </w:r>
      <w:r>
        <w:rPr>
          <w:rFonts w:hint="eastAsia" w:ascii="宋体" w:hAnsi="宋体" w:cs="宋体"/>
          <w:color w:val="auto"/>
          <w:kern w:val="0"/>
          <w:sz w:val="24"/>
          <w:szCs w:val="24"/>
          <w:highlight w:val="none"/>
          <w:lang w:val="en-US" w:eastAsia="zh-CN"/>
        </w:rPr>
        <w:t>本</w:t>
      </w:r>
      <w:r>
        <w:rPr>
          <w:rFonts w:hint="eastAsia" w:ascii="宋体" w:hAnsi="宋体" w:eastAsia="宋体" w:cs="宋体"/>
          <w:color w:val="auto"/>
          <w:kern w:val="0"/>
          <w:sz w:val="24"/>
          <w:szCs w:val="24"/>
          <w:highlight w:val="none"/>
          <w:lang w:val="en-US" w:eastAsia="zh-CN"/>
        </w:rPr>
        <w:t>装置设计执行《工业企业厂界环境噪声排放标准》（GB12348—2008），噪声限制值昼间＜65dB，夜间＜55dB。</w:t>
      </w:r>
    </w:p>
    <w:bookmarkEnd w:id="33"/>
    <w:p w14:paraId="1624006A">
      <w:pPr>
        <w:numPr>
          <w:ilvl w:val="0"/>
          <w:numId w:val="0"/>
        </w:numPr>
        <w:spacing w:line="360" w:lineRule="auto"/>
        <w:ind w:firstLine="480" w:firstLineChars="200"/>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10.2由于供方原因，未按合同约定实现装置按时中间交接，逾期一个月内的，应向</w:t>
      </w:r>
      <w:r>
        <w:rPr>
          <w:rFonts w:hint="eastAsia" w:ascii="宋体" w:hAnsi="宋体" w:cs="宋体"/>
          <w:color w:val="auto"/>
          <w:kern w:val="0"/>
          <w:sz w:val="24"/>
          <w:szCs w:val="24"/>
          <w:highlight w:val="none"/>
          <w:lang w:val="en-US" w:eastAsia="zh-CN"/>
        </w:rPr>
        <w:t>购方</w:t>
      </w:r>
      <w:r>
        <w:rPr>
          <w:rFonts w:hint="eastAsia" w:ascii="宋体" w:hAnsi="宋体" w:eastAsia="宋体" w:cs="宋体"/>
          <w:color w:val="auto"/>
          <w:kern w:val="0"/>
          <w:sz w:val="24"/>
          <w:szCs w:val="24"/>
          <w:highlight w:val="none"/>
          <w:lang w:val="en-US" w:eastAsia="zh-CN"/>
        </w:rPr>
        <w:t>支付违约金500万元；超过一个月以上的，每逾期一个月增加1000万，不足一个月按一个月计算，延期交工违约赔偿金最高限额为该签订合同额的50%。</w:t>
      </w:r>
    </w:p>
    <w:p w14:paraId="53816E5F">
      <w:pPr>
        <w:numPr>
          <w:ilvl w:val="0"/>
          <w:numId w:val="0"/>
        </w:numPr>
        <w:spacing w:line="360" w:lineRule="auto"/>
        <w:ind w:firstLine="480" w:firstLineChars="200"/>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10.3若供方设备出现质量问题导致发包人处发生装置停车、安全事故的，供方应向发包人支付200万元的违约金。</w:t>
      </w:r>
    </w:p>
    <w:p w14:paraId="1CAADC76">
      <w:pPr>
        <w:numPr>
          <w:ilvl w:val="0"/>
          <w:numId w:val="0"/>
        </w:numPr>
        <w:spacing w:line="360" w:lineRule="auto"/>
        <w:ind w:firstLine="480" w:firstLineChars="200"/>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10.</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若供方设备出现</w:t>
      </w:r>
      <w:r>
        <w:rPr>
          <w:rFonts w:hint="eastAsia" w:ascii="宋体" w:hAnsi="宋体" w:cs="宋体"/>
          <w:color w:val="auto"/>
          <w:kern w:val="0"/>
          <w:sz w:val="24"/>
          <w:szCs w:val="24"/>
          <w:highlight w:val="none"/>
          <w:lang w:val="en-US" w:eastAsia="zh-CN"/>
        </w:rPr>
        <w:t>问题导致发包人对购方进行处罚，全部罚金由供方承担。</w:t>
      </w:r>
    </w:p>
    <w:p w14:paraId="3EDCD360">
      <w:pPr>
        <w:numPr>
          <w:ilvl w:val="0"/>
          <w:numId w:val="0"/>
        </w:numPr>
        <w:spacing w:line="360" w:lineRule="auto"/>
        <w:ind w:firstLine="480" w:firstLineChars="200"/>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10.</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供方应按期提供设计所需资料（详见附件），延期超过</w:t>
      </w:r>
      <w:r>
        <w:rPr>
          <w:rFonts w:hint="eastAsia" w:ascii="宋体" w:hAnsi="宋体" w:eastAsia="宋体" w:cs="宋体"/>
          <w:color w:val="auto"/>
          <w:kern w:val="0"/>
          <w:sz w:val="24"/>
          <w:szCs w:val="24"/>
          <w:highlight w:val="none"/>
          <w:u w:val="single"/>
          <w:lang w:val="en-US" w:eastAsia="zh-CN"/>
        </w:rPr>
        <w:t>10日</w:t>
      </w:r>
      <w:r>
        <w:rPr>
          <w:rFonts w:hint="eastAsia" w:ascii="宋体" w:hAnsi="宋体" w:eastAsia="宋体" w:cs="宋体"/>
          <w:color w:val="auto"/>
          <w:kern w:val="0"/>
          <w:sz w:val="24"/>
          <w:szCs w:val="24"/>
          <w:highlight w:val="none"/>
          <w:u w:val="none"/>
          <w:lang w:val="en-US" w:eastAsia="zh-CN"/>
        </w:rPr>
        <w:t>以上的应向</w:t>
      </w:r>
      <w:r>
        <w:rPr>
          <w:rFonts w:hint="eastAsia" w:ascii="宋体" w:hAnsi="宋体" w:cs="宋体"/>
          <w:color w:val="auto"/>
          <w:kern w:val="0"/>
          <w:sz w:val="24"/>
          <w:szCs w:val="24"/>
          <w:highlight w:val="none"/>
          <w:u w:val="none"/>
          <w:lang w:val="en-US" w:eastAsia="zh-CN"/>
        </w:rPr>
        <w:t>购方</w:t>
      </w:r>
      <w:r>
        <w:rPr>
          <w:rFonts w:hint="eastAsia" w:ascii="宋体" w:hAnsi="宋体" w:eastAsia="宋体" w:cs="宋体"/>
          <w:color w:val="auto"/>
          <w:kern w:val="0"/>
          <w:sz w:val="24"/>
          <w:szCs w:val="24"/>
          <w:highlight w:val="none"/>
          <w:u w:val="none"/>
          <w:lang w:val="en-US" w:eastAsia="zh-CN"/>
        </w:rPr>
        <w:t>支付5万元/每项·次罚金</w:t>
      </w:r>
      <w:r>
        <w:rPr>
          <w:rFonts w:hint="eastAsia" w:ascii="宋体" w:hAnsi="宋体" w:eastAsia="宋体" w:cs="宋体"/>
          <w:color w:val="auto"/>
          <w:kern w:val="0"/>
          <w:sz w:val="24"/>
          <w:szCs w:val="24"/>
          <w:highlight w:val="none"/>
          <w:lang w:val="en-US" w:eastAsia="zh-CN"/>
        </w:rPr>
        <w:t>。</w:t>
      </w:r>
    </w:p>
    <w:p w14:paraId="07AAC2D9">
      <w:pPr>
        <w:spacing w:line="360" w:lineRule="auto"/>
        <w:ind w:firstLine="480" w:firstLineChars="200"/>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 xml:space="preserve">10.6性能考核遗留问题的处理 </w:t>
      </w:r>
    </w:p>
    <w:p w14:paraId="70030FFA">
      <w:pPr>
        <w:spacing w:line="360" w:lineRule="auto"/>
        <w:ind w:firstLine="480" w:firstLineChars="200"/>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 xml:space="preserve">（1）若性能考核不合格，供方与购方、业主（建设单位）要共同分析失败原因，提出整改意见，协商解决，属于非供方原因的由相关责任方负责，将执行相关责任方的合同有关条款，明确解决办法和期限，供方应积极协助购方、业主（建设单位）进行整改，属于供方原因由供方负责。 </w:t>
      </w:r>
    </w:p>
    <w:p w14:paraId="0C526407">
      <w:pPr>
        <w:spacing w:line="360" w:lineRule="auto"/>
        <w:ind w:firstLine="480" w:firstLineChars="200"/>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 xml:space="preserve">（2）在性能考核期间，因供方原因导致考核失败，购方、业主（建设单位）应协助供方进行改进，具备条件后重新进行考核；若因购方原因导致考核失败，则供方应协助购方、业主（建设单位）进行改进。重新考核应在整改后的三个月内进行，整改和重新考核的费用由责任方承担。 </w:t>
      </w:r>
    </w:p>
    <w:p w14:paraId="13E9CFC5">
      <w:pPr>
        <w:spacing w:line="360" w:lineRule="auto"/>
        <w:ind w:firstLine="480" w:firstLineChars="200"/>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 xml:space="preserve">（3）无论任何一方原因导致再次考核失败，双方须协商制定解决方案，最终解决方案由主（建设单位）确定。 </w:t>
      </w:r>
    </w:p>
    <w:p w14:paraId="27581C9C">
      <w:pPr>
        <w:spacing w:line="360" w:lineRule="auto"/>
        <w:ind w:firstLine="480" w:firstLineChars="200"/>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4）如果在合同装置的三次有效但失败的性能考核中，由于供方的原因导致没有达到合同规定的性能指标要求，则除罚款外，供方应继续改进并进行性能考核，直至装置达到性能指标，供方应承担为完成此工作的现场服务人员费用。</w:t>
      </w:r>
    </w:p>
    <w:p w14:paraId="5CB03171">
      <w:pPr>
        <w:spacing w:line="360" w:lineRule="auto"/>
        <w:ind w:firstLine="480" w:firstLineChars="200"/>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 xml:space="preserve">10.7 若上述约定的违约金不能弥补购方因供方违约行为遭受的损失的，供方还应继续赔偿购方的全部损失及律师费、诉讼费、保全费、差旅费等维权费用。 </w:t>
      </w:r>
    </w:p>
    <w:p w14:paraId="23AA9247">
      <w:pPr>
        <w:spacing w:line="360" w:lineRule="auto"/>
        <w:ind w:firstLine="480"/>
        <w:rPr>
          <w:rFonts w:hint="eastAsia"/>
          <w:highlight w:val="none"/>
          <w:lang w:val="en-US" w:eastAsia="zh-CN"/>
        </w:rPr>
      </w:pPr>
      <w:r>
        <w:rPr>
          <w:rFonts w:hint="eastAsia" w:ascii="宋体" w:hAnsi="宋体" w:cs="宋体"/>
          <w:sz w:val="24"/>
          <w:highlight w:val="none"/>
          <w:lang w:val="en-US" w:eastAsia="zh-CN"/>
        </w:rPr>
        <w:t>10.8</w:t>
      </w:r>
      <w:r>
        <w:rPr>
          <w:rFonts w:hint="eastAsia" w:ascii="宋体" w:hAnsi="宋体" w:cs="宋体"/>
          <w:sz w:val="24"/>
          <w:highlight w:val="none"/>
        </w:rPr>
        <w:t>上述经济损失，包括但不限于因供方原因的设备缺陷及履约问题导致</w:t>
      </w:r>
      <w:r>
        <w:rPr>
          <w:rFonts w:hint="eastAsia" w:ascii="宋体" w:hAnsi="宋体" w:cs="宋体"/>
          <w:sz w:val="24"/>
          <w:highlight w:val="none"/>
          <w:lang w:val="en-US" w:eastAsia="zh-CN"/>
        </w:rPr>
        <w:t>发包人</w:t>
      </w:r>
      <w:r>
        <w:rPr>
          <w:rFonts w:hint="eastAsia" w:ascii="宋体" w:hAnsi="宋体" w:cs="宋体"/>
          <w:sz w:val="24"/>
          <w:highlight w:val="none"/>
        </w:rPr>
        <w:t>（</w:t>
      </w:r>
      <w:r>
        <w:rPr>
          <w:rFonts w:hint="eastAsia" w:ascii="宋体" w:hAnsi="宋体" w:cs="宋体"/>
          <w:sz w:val="24"/>
          <w:highlight w:val="none"/>
          <w:lang w:val="en-US" w:eastAsia="zh-CN"/>
        </w:rPr>
        <w:t>建设单位</w:t>
      </w:r>
      <w:r>
        <w:rPr>
          <w:rFonts w:hint="eastAsia" w:ascii="宋体" w:hAnsi="宋体" w:cs="宋体"/>
          <w:sz w:val="24"/>
          <w:highlight w:val="none"/>
        </w:rPr>
        <w:t>）或其他第三方对购方进行的索赔、律师费、诉讼费等。</w:t>
      </w:r>
    </w:p>
    <w:p w14:paraId="4462A068">
      <w:pPr>
        <w:spacing w:before="120" w:after="120"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十</w:t>
      </w:r>
      <w:r>
        <w:rPr>
          <w:rFonts w:hint="eastAsia" w:ascii="宋体" w:hAnsi="宋体" w:cs="宋体"/>
          <w:b/>
          <w:bCs/>
          <w:color w:val="auto"/>
          <w:sz w:val="24"/>
          <w:szCs w:val="24"/>
          <w:highlight w:val="none"/>
          <w:lang w:val="en-US" w:eastAsia="zh-CN"/>
        </w:rPr>
        <w:t>一</w:t>
      </w:r>
      <w:r>
        <w:rPr>
          <w:rFonts w:hint="eastAsia" w:ascii="宋体" w:hAnsi="宋体" w:cs="宋体"/>
          <w:b/>
          <w:bCs/>
          <w:color w:val="auto"/>
          <w:sz w:val="24"/>
          <w:szCs w:val="24"/>
          <w:highlight w:val="none"/>
        </w:rPr>
        <w:t>、合同变更</w:t>
      </w:r>
    </w:p>
    <w:p w14:paraId="25846907">
      <w:pPr>
        <w:spacing w:line="360" w:lineRule="auto"/>
        <w:ind w:firstLine="48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本合同履行期间，发生特殊情况时，合同双方任何一方需要变更本合同的，要求变更的一方应及时书面通知对方，双方协商一致后签订补充协议，补充协议与本合同具有同等效力。未经双方协商一致并签订协议，任何一方无权变更合同，否则，因此造成的经济损失由责任方承担。</w:t>
      </w:r>
    </w:p>
    <w:p w14:paraId="5013536E">
      <w:pPr>
        <w:spacing w:before="120" w:after="120" w:line="360" w:lineRule="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十</w:t>
      </w:r>
      <w:r>
        <w:rPr>
          <w:rFonts w:hint="eastAsia" w:ascii="宋体" w:hAnsi="宋体" w:cs="宋体"/>
          <w:b/>
          <w:bCs/>
          <w:color w:val="auto"/>
          <w:sz w:val="24"/>
          <w:szCs w:val="24"/>
          <w:highlight w:val="none"/>
          <w:lang w:val="en-US" w:eastAsia="zh-CN"/>
        </w:rPr>
        <w:t>二</w:t>
      </w:r>
      <w:r>
        <w:rPr>
          <w:rFonts w:hint="eastAsia" w:ascii="宋体" w:hAnsi="宋体" w:cs="宋体"/>
          <w:b/>
          <w:bCs/>
          <w:color w:val="auto"/>
          <w:sz w:val="24"/>
          <w:szCs w:val="24"/>
          <w:highlight w:val="none"/>
        </w:rPr>
        <w:t>、其它约定事项</w:t>
      </w:r>
    </w:p>
    <w:p w14:paraId="17A3E295">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1</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 xml:space="preserve">.1 </w:t>
      </w:r>
      <w:r>
        <w:rPr>
          <w:rFonts w:hint="eastAsia" w:ascii="宋体" w:hAnsi="宋体" w:cs="宋体"/>
          <w:color w:val="auto"/>
          <w:sz w:val="24"/>
          <w:szCs w:val="24"/>
          <w:highlight w:val="none"/>
          <w:u w:val="single"/>
        </w:rPr>
        <w:t>对涉及合同（含各种合同类文书）签订与变更、费用支付、合同结算、签发公函等重要事项的资料，均须加盖购方公司公章方能生效。</w:t>
      </w:r>
    </w:p>
    <w:p w14:paraId="4AD98638">
      <w:pPr>
        <w:spacing w:line="360" w:lineRule="auto"/>
        <w:ind w:firstLine="48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 xml:space="preserve">.2 </w:t>
      </w:r>
      <w:r>
        <w:rPr>
          <w:rFonts w:hint="eastAsia" w:ascii="宋体" w:hAnsi="宋体" w:cs="宋体"/>
          <w:color w:val="auto"/>
          <w:sz w:val="24"/>
          <w:szCs w:val="24"/>
          <w:highlight w:val="none"/>
          <w:u w:val="single"/>
        </w:rPr>
        <w:t xml:space="preserve">购方询价文件和供方报价文件作为合同组成部分，与本合同书有矛盾之处，以本合同书为准。  </w:t>
      </w:r>
    </w:p>
    <w:p w14:paraId="687E3718">
      <w:pPr>
        <w:widowControl/>
        <w:spacing w:before="120" w:after="120" w:line="360" w:lineRule="auto"/>
        <w:rPr>
          <w:rFonts w:hint="eastAsia" w:ascii="宋体" w:hAnsi="宋体" w:eastAsia="宋体" w:cs="宋体"/>
          <w:color w:val="auto"/>
          <w:kern w:val="0"/>
          <w:sz w:val="24"/>
          <w:szCs w:val="24"/>
          <w:highlight w:val="none"/>
          <w:lang w:val="en-US" w:eastAsia="zh-CN"/>
        </w:rPr>
      </w:pPr>
      <w:r>
        <w:rPr>
          <w:rFonts w:hint="eastAsia" w:ascii="宋体" w:hAnsi="宋体" w:cs="宋体"/>
          <w:b/>
          <w:bCs/>
          <w:color w:val="auto"/>
          <w:kern w:val="0"/>
          <w:sz w:val="24"/>
          <w:szCs w:val="24"/>
          <w:highlight w:val="none"/>
        </w:rPr>
        <w:t>十</w:t>
      </w:r>
      <w:r>
        <w:rPr>
          <w:rFonts w:hint="eastAsia" w:ascii="宋体" w:hAnsi="宋体" w:cs="宋体"/>
          <w:b/>
          <w:bCs/>
          <w:color w:val="auto"/>
          <w:kern w:val="0"/>
          <w:sz w:val="24"/>
          <w:szCs w:val="24"/>
          <w:highlight w:val="none"/>
          <w:lang w:val="en-US" w:eastAsia="zh-CN"/>
        </w:rPr>
        <w:t>三</w:t>
      </w:r>
      <w:r>
        <w:rPr>
          <w:rFonts w:hint="eastAsia" w:ascii="宋体" w:hAnsi="宋体" w:cs="宋体"/>
          <w:b/>
          <w:bCs/>
          <w:color w:val="auto"/>
          <w:kern w:val="0"/>
          <w:sz w:val="24"/>
          <w:szCs w:val="24"/>
          <w:highlight w:val="none"/>
        </w:rPr>
        <w:t>、</w:t>
      </w:r>
      <w:r>
        <w:rPr>
          <w:rFonts w:hint="eastAsia" w:ascii="宋体" w:hAnsi="宋体" w:cs="宋体"/>
          <w:b/>
          <w:bCs/>
          <w:color w:val="auto"/>
          <w:kern w:val="0"/>
          <w:sz w:val="24"/>
          <w:szCs w:val="24"/>
          <w:highlight w:val="none"/>
          <w:lang w:val="en-US" w:eastAsia="zh-CN"/>
        </w:rPr>
        <w:t>合同解除</w:t>
      </w:r>
    </w:p>
    <w:p w14:paraId="3B77D10D">
      <w:pPr>
        <w:widowControl/>
        <w:spacing w:line="360" w:lineRule="auto"/>
        <w:ind w:firstLine="481"/>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有下述情形之一，供方可发出书面通知全部或部分地解除合同，自通知到达</w:t>
      </w:r>
      <w:r>
        <w:rPr>
          <w:rFonts w:hint="eastAsia" w:ascii="宋体" w:hAnsi="宋体" w:eastAsia="宋体" w:cs="宋体"/>
          <w:color w:val="auto"/>
          <w:kern w:val="0"/>
          <w:sz w:val="24"/>
          <w:szCs w:val="24"/>
          <w:highlight w:val="none"/>
          <w:lang w:eastAsia="zh-CN"/>
        </w:rPr>
        <w:t>购方</w:t>
      </w:r>
      <w:r>
        <w:rPr>
          <w:rFonts w:hint="eastAsia" w:ascii="宋体" w:hAnsi="宋体" w:eastAsia="宋体" w:cs="宋体"/>
          <w:color w:val="auto"/>
          <w:kern w:val="0"/>
          <w:sz w:val="24"/>
          <w:szCs w:val="24"/>
          <w:highlight w:val="none"/>
        </w:rPr>
        <w:t>时生效：</w:t>
      </w:r>
    </w:p>
    <w:p w14:paraId="501D72E7">
      <w:pPr>
        <w:widowControl/>
        <w:spacing w:line="360" w:lineRule="auto"/>
        <w:ind w:firstLine="481"/>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cs="宋体"/>
          <w:color w:val="auto"/>
          <w:kern w:val="0"/>
          <w:sz w:val="24"/>
          <w:szCs w:val="24"/>
          <w:highlight w:val="none"/>
          <w:lang w:val="en-US" w:eastAsia="zh-CN"/>
        </w:rPr>
        <w:t>3.1</w:t>
      </w:r>
      <w:r>
        <w:rPr>
          <w:rFonts w:hint="eastAsia" w:ascii="宋体" w:hAnsi="宋体" w:eastAsia="宋体" w:cs="宋体"/>
          <w:color w:val="auto"/>
          <w:kern w:val="0"/>
          <w:sz w:val="24"/>
          <w:szCs w:val="24"/>
          <w:highlight w:val="none"/>
        </w:rPr>
        <w:t>合同产品非因供方原因三次考核均未能达到技术性能考核指标或在合同约定了或双方在考核中另行达成了最低技术性能考核指标时均未能达到最低技术性能考核指标，且双方未就合同的后续履行协商达成一致；</w:t>
      </w:r>
    </w:p>
    <w:p w14:paraId="46DA2C42">
      <w:pPr>
        <w:widowControl/>
        <w:spacing w:line="360" w:lineRule="auto"/>
        <w:ind w:firstLine="481"/>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cs="宋体"/>
          <w:color w:val="auto"/>
          <w:kern w:val="0"/>
          <w:sz w:val="24"/>
          <w:szCs w:val="24"/>
          <w:highlight w:val="none"/>
          <w:lang w:val="en-US" w:eastAsia="zh-CN"/>
        </w:rPr>
        <w:t>3.2</w:t>
      </w:r>
      <w:r>
        <w:rPr>
          <w:rFonts w:hint="eastAsia" w:ascii="宋体" w:hAnsi="宋体" w:eastAsia="宋体" w:cs="宋体"/>
          <w:color w:val="auto"/>
          <w:kern w:val="0"/>
          <w:sz w:val="24"/>
          <w:szCs w:val="24"/>
          <w:highlight w:val="none"/>
          <w:lang w:eastAsia="zh-CN"/>
        </w:rPr>
        <w:t>购方</w:t>
      </w:r>
      <w:r>
        <w:rPr>
          <w:rFonts w:hint="eastAsia" w:ascii="宋体" w:hAnsi="宋体" w:eastAsia="宋体" w:cs="宋体"/>
          <w:color w:val="auto"/>
          <w:kern w:val="0"/>
          <w:sz w:val="24"/>
          <w:szCs w:val="24"/>
          <w:highlight w:val="none"/>
        </w:rPr>
        <w:t>未能履行合同项下任何其它义务（细微义务除外），或在未事先征得供方同意的情况下，从事任何可能在实质上不利且影响合同履行的行为，经供方书面通知后</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60</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日内未能对其行为作出补救； </w:t>
      </w:r>
    </w:p>
    <w:p w14:paraId="6EBD8895">
      <w:pPr>
        <w:widowControl/>
        <w:spacing w:line="360" w:lineRule="auto"/>
        <w:ind w:firstLine="481"/>
        <w:rPr>
          <w:rFonts w:hint="eastAsia" w:ascii="宋体" w:hAnsi="宋体" w:cs="宋体"/>
          <w:color w:val="auto"/>
          <w:sz w:val="24"/>
          <w:szCs w:val="24"/>
          <w:highlight w:val="none"/>
          <w:u w:val="single"/>
        </w:rPr>
      </w:pPr>
      <w:r>
        <w:rPr>
          <w:rFonts w:hint="eastAsia" w:ascii="宋体" w:hAnsi="宋体" w:eastAsia="宋体" w:cs="宋体"/>
          <w:color w:val="auto"/>
          <w:kern w:val="0"/>
          <w:sz w:val="24"/>
          <w:szCs w:val="24"/>
          <w:highlight w:val="none"/>
        </w:rPr>
        <w:t>1</w:t>
      </w:r>
      <w:r>
        <w:rPr>
          <w:rFonts w:hint="eastAsia" w:ascii="宋体" w:hAnsi="宋体" w:cs="宋体"/>
          <w:color w:val="auto"/>
          <w:kern w:val="0"/>
          <w:sz w:val="24"/>
          <w:szCs w:val="24"/>
          <w:highlight w:val="none"/>
          <w:lang w:val="en-US" w:eastAsia="zh-CN"/>
        </w:rPr>
        <w:t>3.3</w:t>
      </w:r>
      <w:r>
        <w:rPr>
          <w:rFonts w:hint="eastAsia" w:ascii="宋体" w:hAnsi="宋体" w:eastAsia="宋体" w:cs="宋体"/>
          <w:color w:val="auto"/>
          <w:kern w:val="0"/>
          <w:sz w:val="24"/>
          <w:szCs w:val="24"/>
          <w:highlight w:val="none"/>
          <w:lang w:eastAsia="zh-CN"/>
        </w:rPr>
        <w:t>购方</w:t>
      </w:r>
      <w:r>
        <w:rPr>
          <w:rFonts w:hint="eastAsia" w:ascii="宋体" w:hAnsi="宋体" w:eastAsia="宋体" w:cs="宋体"/>
          <w:color w:val="auto"/>
          <w:kern w:val="0"/>
          <w:sz w:val="24"/>
          <w:szCs w:val="24"/>
          <w:highlight w:val="none"/>
        </w:rPr>
        <w:t>出现破产、清算、资不抵债、财产被接管或冻结、暂扣或吊销（暂停）营业执照、成为失信被执行人、转移财产、抽逃出资等可能丧失履约能力的情形，且未能提供令</w:t>
      </w:r>
      <w:r>
        <w:rPr>
          <w:rFonts w:hint="eastAsia" w:ascii="宋体" w:hAnsi="宋体" w:eastAsia="宋体" w:cs="宋体"/>
          <w:color w:val="auto"/>
          <w:kern w:val="0"/>
          <w:sz w:val="24"/>
          <w:szCs w:val="24"/>
          <w:highlight w:val="none"/>
          <w:lang w:eastAsia="zh-CN"/>
        </w:rPr>
        <w:t>采购方</w:t>
      </w:r>
      <w:r>
        <w:rPr>
          <w:rFonts w:hint="eastAsia" w:ascii="宋体" w:hAnsi="宋体" w:eastAsia="宋体" w:cs="宋体"/>
          <w:color w:val="auto"/>
          <w:kern w:val="0"/>
          <w:sz w:val="24"/>
          <w:szCs w:val="24"/>
          <w:highlight w:val="none"/>
        </w:rPr>
        <w:t>满意的履约保证金。</w:t>
      </w:r>
    </w:p>
    <w:p w14:paraId="30CF8DC7">
      <w:pPr>
        <w:widowControl/>
        <w:spacing w:before="120" w:after="120" w:line="360" w:lineRule="auto"/>
        <w:rPr>
          <w:rFonts w:hint="eastAsia"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十</w:t>
      </w:r>
      <w:r>
        <w:rPr>
          <w:rFonts w:hint="eastAsia" w:ascii="宋体" w:hAnsi="宋体" w:cs="宋体"/>
          <w:b/>
          <w:bCs/>
          <w:color w:val="auto"/>
          <w:kern w:val="0"/>
          <w:sz w:val="24"/>
          <w:szCs w:val="24"/>
          <w:highlight w:val="none"/>
          <w:lang w:val="en-US" w:eastAsia="zh-CN"/>
        </w:rPr>
        <w:t>四</w:t>
      </w:r>
      <w:r>
        <w:rPr>
          <w:rFonts w:hint="eastAsia" w:ascii="宋体" w:hAnsi="宋体" w:cs="宋体"/>
          <w:b/>
          <w:bCs/>
          <w:color w:val="auto"/>
          <w:kern w:val="0"/>
          <w:sz w:val="24"/>
          <w:szCs w:val="24"/>
          <w:highlight w:val="none"/>
        </w:rPr>
        <w:t>、争议解决</w:t>
      </w:r>
    </w:p>
    <w:p w14:paraId="28196BE4">
      <w:pPr>
        <w:widowControl/>
        <w:spacing w:line="360" w:lineRule="auto"/>
        <w:ind w:firstLine="481"/>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本合同在履行过程中发生争议，由双方当事人友好协商解决，也可由有关部门调解，协商或调解不成的，采取以下第</w:t>
      </w:r>
      <w:r>
        <w:rPr>
          <w:rFonts w:hint="eastAsia" w:ascii="宋体" w:hAnsi="宋体" w:cs="宋体"/>
          <w:color w:val="auto"/>
          <w:kern w:val="0"/>
          <w:sz w:val="24"/>
          <w:szCs w:val="24"/>
          <w:highlight w:val="none"/>
          <w:u w:val="single"/>
        </w:rPr>
        <w:t xml:space="preserve">   （1）   </w:t>
      </w:r>
      <w:r>
        <w:rPr>
          <w:rFonts w:hint="eastAsia" w:ascii="宋体" w:hAnsi="宋体" w:cs="宋体"/>
          <w:color w:val="auto"/>
          <w:kern w:val="0"/>
          <w:sz w:val="24"/>
          <w:szCs w:val="24"/>
          <w:highlight w:val="none"/>
        </w:rPr>
        <w:t>种方式解决：</w:t>
      </w:r>
    </w:p>
    <w:p w14:paraId="3F7D3CC5">
      <w:pPr>
        <w:widowControl/>
        <w:numPr>
          <w:ilvl w:val="0"/>
          <w:numId w:val="10"/>
        </w:numPr>
        <w:spacing w:line="360" w:lineRule="auto"/>
        <w:ind w:firstLine="481"/>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向</w:t>
      </w:r>
      <w:r>
        <w:rPr>
          <w:rFonts w:hint="eastAsia" w:ascii="宋体" w:hAnsi="宋体" w:cs="宋体"/>
          <w:color w:val="auto"/>
          <w:kern w:val="0"/>
          <w:sz w:val="24"/>
          <w:szCs w:val="24"/>
          <w:highlight w:val="none"/>
          <w:u w:val="single"/>
        </w:rPr>
        <w:t xml:space="preserve">　 石家庄仲裁委员会  </w:t>
      </w:r>
      <w:r>
        <w:rPr>
          <w:rFonts w:hint="eastAsia" w:ascii="宋体" w:hAnsi="宋体" w:cs="宋体"/>
          <w:color w:val="auto"/>
          <w:kern w:val="0"/>
          <w:sz w:val="24"/>
          <w:szCs w:val="24"/>
          <w:highlight w:val="none"/>
        </w:rPr>
        <w:t>提请仲裁；</w:t>
      </w:r>
    </w:p>
    <w:p w14:paraId="6A42111D">
      <w:pPr>
        <w:widowControl/>
        <w:numPr>
          <w:ilvl w:val="0"/>
          <w:numId w:val="10"/>
        </w:numPr>
        <w:spacing w:line="360" w:lineRule="auto"/>
        <w:ind w:firstLine="481"/>
        <w:rPr>
          <w:rFonts w:hint="eastAsia" w:ascii="宋体" w:hAnsi="宋体" w:cs="宋体"/>
          <w:color w:val="auto"/>
          <w:sz w:val="24"/>
          <w:szCs w:val="24"/>
          <w:highlight w:val="none"/>
        </w:rPr>
      </w:pPr>
      <w:r>
        <w:rPr>
          <w:rFonts w:hint="eastAsia" w:ascii="宋体" w:hAnsi="宋体" w:cs="宋体"/>
          <w:color w:val="auto"/>
          <w:kern w:val="0"/>
          <w:sz w:val="24"/>
          <w:szCs w:val="24"/>
          <w:highlight w:val="none"/>
        </w:rPr>
        <w:t>向</w:t>
      </w:r>
      <w:r>
        <w:rPr>
          <w:rFonts w:hint="eastAsia" w:ascii="宋体" w:hAnsi="宋体" w:cs="宋体"/>
          <w:color w:val="auto"/>
          <w:kern w:val="0"/>
          <w:sz w:val="24"/>
          <w:szCs w:val="24"/>
          <w:highlight w:val="none"/>
          <w:u w:val="single"/>
        </w:rPr>
        <w:t xml:space="preserve">        /       </w:t>
      </w:r>
      <w:r>
        <w:rPr>
          <w:rFonts w:hint="eastAsia" w:ascii="宋体" w:hAnsi="宋体" w:cs="宋体"/>
          <w:color w:val="auto"/>
          <w:kern w:val="0"/>
          <w:sz w:val="24"/>
          <w:szCs w:val="24"/>
          <w:highlight w:val="none"/>
        </w:rPr>
        <w:t>人民法院起诉。</w:t>
      </w:r>
    </w:p>
    <w:p w14:paraId="34B0CCD7">
      <w:pPr>
        <w:widowControl/>
        <w:spacing w:line="360" w:lineRule="auto"/>
        <w:ind w:firstLine="481"/>
        <w:rPr>
          <w:rFonts w:hint="eastAsia"/>
          <w:color w:val="auto"/>
          <w:highlight w:val="none"/>
        </w:rPr>
      </w:pPr>
      <w:r>
        <w:rPr>
          <w:rFonts w:hint="eastAsia" w:ascii="宋体" w:hAnsi="宋体" w:eastAsia="宋体" w:cs="宋体"/>
          <w:color w:val="auto"/>
          <w:kern w:val="0"/>
          <w:sz w:val="24"/>
          <w:szCs w:val="24"/>
          <w:highlight w:val="none"/>
        </w:rPr>
        <w:t>在仲裁期间，除正在进行仲裁部分外，合同其他部分继续履行。</w:t>
      </w:r>
    </w:p>
    <w:p w14:paraId="7AC7C78F">
      <w:pPr>
        <w:widowControl/>
        <w:spacing w:before="120" w:after="120" w:line="360" w:lineRule="auto"/>
        <w:rPr>
          <w:rFonts w:hint="eastAsia" w:ascii="宋体" w:hAnsi="宋体" w:cs="宋体"/>
          <w:color w:val="auto"/>
          <w:kern w:val="0"/>
          <w:sz w:val="24"/>
          <w:szCs w:val="24"/>
          <w:highlight w:val="none"/>
        </w:rPr>
      </w:pPr>
      <w:r>
        <w:rPr>
          <w:rFonts w:hint="eastAsia" w:ascii="宋体" w:hAnsi="宋体" w:cs="宋体"/>
          <w:b/>
          <w:bCs/>
          <w:color w:val="auto"/>
          <w:kern w:val="0"/>
          <w:sz w:val="24"/>
          <w:szCs w:val="24"/>
          <w:highlight w:val="none"/>
        </w:rPr>
        <w:t>十</w:t>
      </w:r>
      <w:r>
        <w:rPr>
          <w:rFonts w:hint="eastAsia" w:ascii="宋体" w:hAnsi="宋体" w:cs="宋体"/>
          <w:b/>
          <w:bCs/>
          <w:color w:val="auto"/>
          <w:kern w:val="0"/>
          <w:sz w:val="24"/>
          <w:szCs w:val="24"/>
          <w:highlight w:val="none"/>
          <w:lang w:val="en-US" w:eastAsia="zh-CN"/>
        </w:rPr>
        <w:t>五</w:t>
      </w:r>
      <w:r>
        <w:rPr>
          <w:rFonts w:hint="eastAsia" w:ascii="宋体" w:hAnsi="宋体" w:cs="宋体"/>
          <w:b/>
          <w:bCs/>
          <w:color w:val="auto"/>
          <w:kern w:val="0"/>
          <w:sz w:val="24"/>
          <w:szCs w:val="24"/>
          <w:highlight w:val="none"/>
        </w:rPr>
        <w:t>、附则</w:t>
      </w:r>
      <w:r>
        <w:rPr>
          <w:rFonts w:hint="eastAsia" w:ascii="宋体" w:hAnsi="宋体" w:cs="宋体"/>
          <w:color w:val="auto"/>
          <w:kern w:val="0"/>
          <w:sz w:val="24"/>
          <w:szCs w:val="24"/>
          <w:highlight w:val="none"/>
        </w:rPr>
        <w:t xml:space="preserve"> </w:t>
      </w:r>
    </w:p>
    <w:p w14:paraId="562F485F">
      <w:pPr>
        <w:widowControl/>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.1 本合同由双方代表签字、加盖双方公章或合同专用章后生效。</w:t>
      </w:r>
      <w:r>
        <w:rPr>
          <w:rFonts w:hint="eastAsia" w:ascii="宋体" w:hAnsi="宋体" w:cs="宋体"/>
          <w:color w:val="auto"/>
          <w:sz w:val="24"/>
          <w:szCs w:val="24"/>
          <w:highlight w:val="none"/>
        </w:rPr>
        <w:t>双方</w:t>
      </w:r>
      <w:r>
        <w:rPr>
          <w:rFonts w:hint="eastAsia" w:ascii="宋体" w:hAnsi="宋体" w:cs="宋体"/>
          <w:color w:val="auto"/>
          <w:kern w:val="0"/>
          <w:sz w:val="24"/>
          <w:szCs w:val="24"/>
          <w:highlight w:val="none"/>
        </w:rPr>
        <w:t xml:space="preserve">履行完合同规定的义务后，本合同终止。 </w:t>
      </w:r>
    </w:p>
    <w:p w14:paraId="6C2D7BC5">
      <w:pPr>
        <w:spacing w:line="360" w:lineRule="auto"/>
        <w:ind w:firstLine="470" w:firstLineChars="19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.2 本合同一式</w:t>
      </w:r>
      <w:r>
        <w:rPr>
          <w:rFonts w:hint="eastAsia" w:ascii="宋体" w:hAnsi="宋体" w:cs="宋体"/>
          <w:color w:val="auto"/>
          <w:kern w:val="0"/>
          <w:sz w:val="24"/>
          <w:szCs w:val="24"/>
          <w:highlight w:val="none"/>
          <w:u w:val="single"/>
        </w:rPr>
        <w:t xml:space="preserve">　 </w:t>
      </w:r>
      <w:r>
        <w:rPr>
          <w:rFonts w:hint="eastAsia" w:ascii="宋体" w:hAnsi="宋体" w:cs="宋体"/>
          <w:color w:val="auto"/>
          <w:sz w:val="24"/>
          <w:szCs w:val="24"/>
          <w:highlight w:val="none"/>
          <w:u w:val="single"/>
        </w:rPr>
        <w:t>六</w:t>
      </w:r>
      <w:r>
        <w:rPr>
          <w:rFonts w:hint="eastAsia" w:ascii="宋体" w:hAnsi="宋体" w:cs="宋体"/>
          <w:color w:val="auto"/>
          <w:kern w:val="0"/>
          <w:sz w:val="24"/>
          <w:szCs w:val="24"/>
          <w:highlight w:val="none"/>
          <w:u w:val="single"/>
        </w:rPr>
        <w:t>　</w:t>
      </w:r>
      <w:r>
        <w:rPr>
          <w:rFonts w:hint="eastAsia" w:ascii="宋体" w:hAnsi="宋体" w:cs="宋体"/>
          <w:color w:val="auto"/>
          <w:kern w:val="0"/>
          <w:sz w:val="24"/>
          <w:szCs w:val="24"/>
          <w:highlight w:val="none"/>
        </w:rPr>
        <w:t>份，购方执</w:t>
      </w:r>
      <w:r>
        <w:rPr>
          <w:rFonts w:hint="eastAsia" w:ascii="宋体" w:hAnsi="宋体" w:cs="宋体"/>
          <w:color w:val="auto"/>
          <w:kern w:val="0"/>
          <w:sz w:val="24"/>
          <w:szCs w:val="24"/>
          <w:highlight w:val="none"/>
          <w:u w:val="single"/>
        </w:rPr>
        <w:t>　</w:t>
      </w:r>
      <w:r>
        <w:rPr>
          <w:rFonts w:hint="eastAsia" w:ascii="宋体" w:hAnsi="宋体" w:cs="宋体"/>
          <w:color w:val="auto"/>
          <w:sz w:val="24"/>
          <w:szCs w:val="24"/>
          <w:highlight w:val="none"/>
          <w:u w:val="single"/>
        </w:rPr>
        <w:t>四</w:t>
      </w:r>
      <w:r>
        <w:rPr>
          <w:rFonts w:hint="eastAsia" w:ascii="宋体" w:hAnsi="宋体" w:cs="宋体"/>
          <w:color w:val="auto"/>
          <w:kern w:val="0"/>
          <w:sz w:val="24"/>
          <w:szCs w:val="24"/>
          <w:highlight w:val="none"/>
          <w:u w:val="single"/>
        </w:rPr>
        <w:t>　</w:t>
      </w:r>
      <w:r>
        <w:rPr>
          <w:rFonts w:hint="eastAsia" w:ascii="宋体" w:hAnsi="宋体" w:cs="宋体"/>
          <w:color w:val="auto"/>
          <w:kern w:val="0"/>
          <w:sz w:val="24"/>
          <w:szCs w:val="24"/>
          <w:highlight w:val="none"/>
        </w:rPr>
        <w:t>份，供方执</w:t>
      </w:r>
      <w:r>
        <w:rPr>
          <w:rFonts w:hint="eastAsia" w:ascii="宋体" w:hAnsi="宋体" w:cs="宋体"/>
          <w:color w:val="auto"/>
          <w:kern w:val="0"/>
          <w:sz w:val="24"/>
          <w:szCs w:val="24"/>
          <w:highlight w:val="none"/>
          <w:u w:val="single"/>
        </w:rPr>
        <w:t xml:space="preserve">　 </w:t>
      </w:r>
      <w:r>
        <w:rPr>
          <w:rFonts w:hint="eastAsia" w:ascii="宋体" w:hAnsi="宋体" w:cs="宋体"/>
          <w:color w:val="auto"/>
          <w:sz w:val="24"/>
          <w:szCs w:val="24"/>
          <w:highlight w:val="none"/>
          <w:u w:val="single"/>
        </w:rPr>
        <w:t>二</w:t>
      </w:r>
      <w:r>
        <w:rPr>
          <w:rFonts w:hint="eastAsia" w:ascii="宋体" w:hAnsi="宋体" w:cs="宋体"/>
          <w:color w:val="auto"/>
          <w:kern w:val="0"/>
          <w:sz w:val="24"/>
          <w:szCs w:val="24"/>
          <w:highlight w:val="none"/>
          <w:u w:val="single"/>
        </w:rPr>
        <w:t>　</w:t>
      </w:r>
      <w:r>
        <w:rPr>
          <w:rFonts w:hint="eastAsia" w:ascii="宋体" w:hAnsi="宋体" w:cs="宋体"/>
          <w:color w:val="auto"/>
          <w:kern w:val="0"/>
          <w:sz w:val="24"/>
          <w:szCs w:val="24"/>
          <w:highlight w:val="none"/>
        </w:rPr>
        <w:t>份。</w:t>
      </w:r>
    </w:p>
    <w:p w14:paraId="288BBC08">
      <w:pPr>
        <w:pStyle w:val="20"/>
        <w:rPr>
          <w:rFonts w:hint="eastAsia"/>
          <w:highlight w:val="none"/>
        </w:rPr>
      </w:pPr>
    </w:p>
    <w:p w14:paraId="551AE42B">
      <w:pPr>
        <w:pStyle w:val="20"/>
        <w:keepNext w:val="0"/>
        <w:keepLines w:val="0"/>
        <w:pageBreakBefore w:val="0"/>
        <w:widowControl w:val="0"/>
        <w:kinsoku/>
        <w:wordWrap/>
        <w:overflowPunct/>
        <w:topLinePunct w:val="0"/>
        <w:autoSpaceDE/>
        <w:autoSpaceDN/>
        <w:bidi w:val="0"/>
        <w:adjustRightInd/>
        <w:snapToGrid/>
        <w:spacing w:line="279" w:lineRule="auto"/>
        <w:ind w:firstLine="480" w:firstLineChars="200"/>
        <w:textAlignment w:val="auto"/>
        <w:rPr>
          <w:rFonts w:hint="eastAsia" w:ascii="仿宋_GB2312" w:hAnsi="宋体" w:eastAsia="仿宋_GB2312" w:cs="宋体"/>
          <w:b/>
          <w:bCs/>
          <w:i/>
          <w:iCs/>
          <w:spacing w:val="0"/>
          <w:w w:val="100"/>
          <w:position w:val="0"/>
          <w:sz w:val="28"/>
          <w:szCs w:val="28"/>
          <w:highlight w:val="none"/>
          <w:lang w:val="en-US" w:eastAsia="zh-CN"/>
        </w:rPr>
      </w:pPr>
      <w:r>
        <w:rPr>
          <w:rFonts w:hint="eastAsia" w:ascii="宋体" w:hAnsi="宋体" w:cs="宋体"/>
          <w:color w:val="auto"/>
          <w:sz w:val="24"/>
          <w:szCs w:val="24"/>
          <w:highlight w:val="none"/>
        </w:rPr>
        <w:t xml:space="preserve">   </w:t>
      </w:r>
      <w:r>
        <w:rPr>
          <w:rFonts w:hint="eastAsia" w:ascii="仿宋_GB2312" w:hAnsi="宋体" w:eastAsia="仿宋_GB2312" w:cs="宋体"/>
          <w:b/>
          <w:bCs/>
          <w:i/>
          <w:iCs/>
          <w:spacing w:val="0"/>
          <w:w w:val="100"/>
          <w:position w:val="0"/>
          <w:sz w:val="28"/>
          <w:szCs w:val="28"/>
          <w:highlight w:val="none"/>
          <w:lang w:val="en-US" w:eastAsia="zh-CN"/>
        </w:rPr>
        <w:t>供方确认，在签署本合同前，已经仔细阅读并完全理解本合同正文及其附件所有条款内容，对本合同可能引起的所有风险皆已预见，包括但不限于延期支付、禁止锁机、质保期延长等风险。供方具有独立的判断能力和风险评估能力，其签署本合同即自愿接受并承担因本合同引发的所有风险。</w:t>
      </w:r>
    </w:p>
    <w:p w14:paraId="4003F1FF">
      <w:pPr>
        <w:pStyle w:val="16"/>
        <w:tabs>
          <w:tab w:val="left" w:pos="2580"/>
        </w:tabs>
        <w:spacing w:line="360" w:lineRule="auto"/>
        <w:ind w:left="0"/>
        <w:rPr>
          <w:rFonts w:hint="eastAsia" w:ascii="宋体" w:hAnsi="宋体" w:cs="宋体"/>
          <w:color w:val="auto"/>
          <w:sz w:val="24"/>
          <w:szCs w:val="24"/>
          <w:highlight w:val="none"/>
        </w:rPr>
      </w:pPr>
    </w:p>
    <w:p w14:paraId="486642D6">
      <w:pPr>
        <w:pStyle w:val="16"/>
        <w:tabs>
          <w:tab w:val="left" w:pos="2580"/>
        </w:tabs>
        <w:spacing w:line="360" w:lineRule="auto"/>
        <w:ind w:left="0"/>
        <w:rPr>
          <w:rFonts w:ascii="宋体" w:hAnsi="宋体" w:cs="宋体"/>
          <w:b/>
          <w:bCs/>
          <w:color w:val="auto"/>
          <w:sz w:val="24"/>
          <w:szCs w:val="24"/>
          <w:highlight w:val="none"/>
        </w:rPr>
      </w:pPr>
      <w:r>
        <w:rPr>
          <w:rFonts w:hint="eastAsia" w:ascii="宋体" w:hAnsi="宋体" w:cs="宋体"/>
          <w:b/>
          <w:bCs/>
          <w:color w:val="auto"/>
          <w:sz w:val="24"/>
          <w:szCs w:val="24"/>
          <w:highlight w:val="none"/>
          <w:lang w:val="en-US" w:eastAsia="zh-CN"/>
        </w:rPr>
        <w:t>合同</w:t>
      </w:r>
      <w:r>
        <w:rPr>
          <w:rFonts w:hint="eastAsia" w:ascii="宋体" w:hAnsi="宋体" w:cs="宋体"/>
          <w:b/>
          <w:bCs/>
          <w:color w:val="auto"/>
          <w:sz w:val="24"/>
          <w:szCs w:val="24"/>
          <w:highlight w:val="none"/>
        </w:rPr>
        <w:t>附件：1.技术协议/技术要求（根据需要附）</w:t>
      </w:r>
    </w:p>
    <w:p w14:paraId="5C9396F9">
      <w:pPr>
        <w:pStyle w:val="16"/>
        <w:tabs>
          <w:tab w:val="left" w:pos="2580"/>
        </w:tabs>
        <w:spacing w:line="360" w:lineRule="auto"/>
        <w:ind w:left="0" w:firstLine="723" w:firstLineChars="300"/>
        <w:rPr>
          <w:rFonts w:ascii="宋体" w:hAnsi="宋体" w:cs="宋体"/>
          <w:b/>
          <w:bCs/>
          <w:color w:val="auto"/>
          <w:sz w:val="24"/>
          <w:szCs w:val="24"/>
          <w:highlight w:val="none"/>
        </w:rPr>
      </w:pPr>
      <w:r>
        <w:rPr>
          <w:rFonts w:hint="eastAsia" w:ascii="宋体" w:hAnsi="宋体" w:cs="宋体"/>
          <w:b/>
          <w:bCs/>
          <w:color w:val="auto"/>
          <w:sz w:val="24"/>
          <w:szCs w:val="24"/>
          <w:highlight w:val="none"/>
        </w:rPr>
        <w:t>2.培训协议（根据需要附）</w:t>
      </w:r>
    </w:p>
    <w:p w14:paraId="4DB508DD">
      <w:pPr>
        <w:pStyle w:val="16"/>
        <w:tabs>
          <w:tab w:val="left" w:pos="2580"/>
        </w:tabs>
        <w:spacing w:line="360" w:lineRule="auto"/>
        <w:ind w:left="722" w:firstLine="723" w:firstLineChars="300"/>
        <w:rPr>
          <w:rFonts w:ascii="宋体" w:hAnsi="宋体" w:cs="宋体"/>
          <w:b/>
          <w:bCs/>
          <w:color w:val="auto"/>
          <w:sz w:val="24"/>
          <w:szCs w:val="24"/>
          <w:highlight w:val="none"/>
        </w:rPr>
      </w:pPr>
      <w:r>
        <w:rPr>
          <w:rFonts w:hint="eastAsia" w:ascii="宋体" w:hAnsi="宋体" w:cs="宋体"/>
          <w:b/>
          <w:bCs/>
          <w:color w:val="auto"/>
          <w:sz w:val="24"/>
          <w:szCs w:val="24"/>
          <w:highlight w:val="none"/>
        </w:rPr>
        <w:t>3.技术资料清单（根据需要附）</w:t>
      </w:r>
    </w:p>
    <w:p w14:paraId="18EBA14D">
      <w:pPr>
        <w:pStyle w:val="16"/>
        <w:tabs>
          <w:tab w:val="left" w:pos="2580"/>
        </w:tabs>
        <w:spacing w:line="360" w:lineRule="auto"/>
        <w:ind w:left="722" w:firstLine="723" w:firstLineChars="3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4.安全生产协议（必附）</w:t>
      </w:r>
    </w:p>
    <w:p w14:paraId="1F9ACFEB">
      <w:pPr>
        <w:pStyle w:val="16"/>
        <w:tabs>
          <w:tab w:val="left" w:pos="2580"/>
        </w:tabs>
        <w:spacing w:line="360" w:lineRule="auto"/>
        <w:ind w:left="722" w:firstLine="723" w:firstLineChars="300"/>
        <w:rPr>
          <w:rFonts w:ascii="宋体" w:hAnsi="宋体" w:cs="宋体"/>
          <w:b/>
          <w:bCs/>
          <w:color w:val="auto"/>
          <w:sz w:val="24"/>
          <w:szCs w:val="24"/>
          <w:highlight w:val="none"/>
        </w:rPr>
      </w:pPr>
      <w:r>
        <w:rPr>
          <w:rFonts w:hint="eastAsia" w:ascii="宋体" w:hAnsi="宋体" w:cs="宋体"/>
          <w:b/>
          <w:bCs/>
          <w:color w:val="auto"/>
          <w:sz w:val="24"/>
          <w:szCs w:val="24"/>
          <w:highlight w:val="none"/>
        </w:rPr>
        <w:t>5.廉洁从业协议（必附）</w:t>
      </w:r>
    </w:p>
    <w:p w14:paraId="40DD1233">
      <w:pPr>
        <w:pStyle w:val="16"/>
        <w:tabs>
          <w:tab w:val="left" w:pos="2580"/>
        </w:tabs>
        <w:spacing w:line="360" w:lineRule="auto"/>
        <w:ind w:left="0" w:firstLine="480"/>
        <w:rPr>
          <w:rFonts w:hint="eastAsia" w:ascii="宋体" w:hAnsi="宋体" w:cs="宋体"/>
          <w:color w:val="auto"/>
          <w:sz w:val="24"/>
          <w:szCs w:val="24"/>
          <w:highlight w:val="none"/>
        </w:rPr>
      </w:pPr>
      <w:r>
        <w:rPr>
          <w:rFonts w:hint="eastAsia" w:ascii="宋体" w:hAnsi="宋体" w:cs="宋体"/>
          <w:b/>
          <w:bCs/>
          <w:color w:val="auto"/>
          <w:sz w:val="24"/>
          <w:szCs w:val="24"/>
          <w:highlight w:val="none"/>
        </w:rPr>
        <w:t xml:space="preserve">  6.供方委托代理人的法人授权委托书（供方由委托代理人签订合同时需附）</w:t>
      </w:r>
    </w:p>
    <w:p w14:paraId="3C6CB74F">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color w:val="auto"/>
          <w:sz w:val="24"/>
          <w:szCs w:val="24"/>
          <w:highlight w:val="none"/>
        </w:rPr>
        <w:t xml:space="preserve"> </w:t>
      </w:r>
      <w:r>
        <w:rPr>
          <w:rFonts w:hint="eastAsia" w:ascii="宋体" w:hAnsi="宋体" w:cs="宋体"/>
          <w:b/>
          <w:color w:val="auto"/>
          <w:sz w:val="24"/>
          <w:szCs w:val="24"/>
          <w:highlight w:val="none"/>
        </w:rPr>
        <w:t>购方</w:t>
      </w:r>
      <w:r>
        <w:rPr>
          <w:rFonts w:hint="eastAsia" w:ascii="宋体" w:hAnsi="宋体" w:cs="宋体"/>
          <w:bCs/>
          <w:color w:val="auto"/>
          <w:sz w:val="24"/>
          <w:szCs w:val="24"/>
          <w:highlight w:val="none"/>
        </w:rPr>
        <w:t xml:space="preserve">：（印章）                       </w:t>
      </w:r>
      <w:r>
        <w:rPr>
          <w:rFonts w:hint="eastAsia" w:ascii="宋体" w:hAnsi="宋体" w:cs="宋体"/>
          <w:b/>
          <w:color w:val="auto"/>
          <w:sz w:val="24"/>
          <w:szCs w:val="24"/>
          <w:highlight w:val="none"/>
        </w:rPr>
        <w:t>供方</w:t>
      </w:r>
      <w:r>
        <w:rPr>
          <w:rFonts w:hint="eastAsia" w:ascii="宋体" w:hAnsi="宋体" w:cs="宋体"/>
          <w:bCs/>
          <w:color w:val="auto"/>
          <w:sz w:val="24"/>
          <w:szCs w:val="24"/>
          <w:highlight w:val="none"/>
        </w:rPr>
        <w:t>：（印章）</w:t>
      </w:r>
      <w:r>
        <w:rPr>
          <w:rFonts w:hint="eastAsia" w:ascii="宋体" w:hAnsi="宋体" w:cs="宋体"/>
          <w:bCs/>
          <w:color w:val="auto"/>
          <w:sz w:val="24"/>
          <w:szCs w:val="24"/>
          <w:highlight w:val="none"/>
          <w:u w:val="single"/>
        </w:rPr>
        <w:t xml:space="preserve">                 </w:t>
      </w:r>
    </w:p>
    <w:p w14:paraId="0765228C">
      <w:pPr>
        <w:adjustRightInd w:val="0"/>
        <w:snapToGrid w:val="0"/>
        <w:spacing w:after="187" w:afterLines="60"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u w:val="single"/>
        </w:rPr>
        <w:t xml:space="preserve">  北方工程设计研究院有限公司   </w:t>
      </w:r>
      <w:r>
        <w:rPr>
          <w:rFonts w:hint="eastAsia" w:ascii="宋体" w:hAnsi="宋体" w:cs="宋体"/>
          <w:bCs/>
          <w:color w:val="auto"/>
          <w:sz w:val="24"/>
          <w:szCs w:val="24"/>
          <w:highlight w:val="none"/>
        </w:rPr>
        <w:t xml:space="preserve">        </w:t>
      </w:r>
      <w:r>
        <w:rPr>
          <w:rFonts w:hint="eastAsia" w:ascii="宋体" w:hAnsi="宋体" w:cs="宋体"/>
          <w:bCs/>
          <w:color w:val="auto"/>
          <w:sz w:val="24"/>
          <w:szCs w:val="24"/>
          <w:highlight w:val="none"/>
          <w:u w:val="single"/>
        </w:rPr>
        <w:t xml:space="preserve">                               </w:t>
      </w:r>
    </w:p>
    <w:p w14:paraId="5057CE20">
      <w:pPr>
        <w:adjustRightInd w:val="0"/>
        <w:snapToGrid w:val="0"/>
        <w:spacing w:after="190" w:afterLines="61" w:line="360" w:lineRule="auto"/>
        <w:ind w:firstLine="480" w:firstLineChars="200"/>
        <w:jc w:val="left"/>
        <w:rPr>
          <w:rFonts w:hint="eastAsia" w:ascii="宋体" w:hAnsi="宋体" w:cs="宋体"/>
          <w:bCs/>
          <w:color w:val="auto"/>
          <w:sz w:val="24"/>
          <w:szCs w:val="24"/>
          <w:highlight w:val="none"/>
        </w:rPr>
      </w:pPr>
      <w:r>
        <w:rPr>
          <w:rFonts w:hint="eastAsia" w:ascii="宋体" w:hAnsi="宋体" w:cs="宋体"/>
          <w:bCs/>
          <w:color w:val="auto"/>
          <w:sz w:val="24"/>
          <w:szCs w:val="24"/>
          <w:highlight w:val="none"/>
        </w:rPr>
        <w:t>法定代表人或其委托代理人：           法定代表人或其委托代理人：</w:t>
      </w:r>
    </w:p>
    <w:p w14:paraId="31140C58">
      <w:pPr>
        <w:adjustRightInd w:val="0"/>
        <w:snapToGrid w:val="0"/>
        <w:spacing w:after="190" w:afterLines="61" w:line="360" w:lineRule="auto"/>
        <w:ind w:firstLine="480" w:firstLineChars="200"/>
        <w:jc w:val="left"/>
        <w:rPr>
          <w:rFonts w:hint="eastAsia" w:ascii="宋体" w:hAnsi="宋体" w:cs="宋体"/>
          <w:bCs/>
          <w:color w:val="auto"/>
          <w:sz w:val="24"/>
          <w:szCs w:val="24"/>
          <w:highlight w:val="none"/>
        </w:rPr>
      </w:pPr>
      <w:r>
        <w:rPr>
          <w:rFonts w:hint="eastAsia" w:ascii="宋体" w:hAnsi="宋体" w:cs="宋体"/>
          <w:bCs/>
          <w:color w:val="auto"/>
          <w:sz w:val="24"/>
          <w:szCs w:val="24"/>
          <w:highlight w:val="none"/>
        </w:rPr>
        <w:t>（签字）                             （签字）</w:t>
      </w:r>
    </w:p>
    <w:p w14:paraId="620E5007">
      <w:pPr>
        <w:adjustRightInd w:val="0"/>
        <w:snapToGrid w:val="0"/>
        <w:spacing w:line="360" w:lineRule="auto"/>
        <w:ind w:firstLine="480" w:firstLineChars="200"/>
        <w:jc w:val="left"/>
        <w:rPr>
          <w:rFonts w:hint="eastAsia" w:ascii="宋体" w:hAnsi="宋体" w:cs="宋体"/>
          <w:bCs/>
          <w:color w:val="auto"/>
          <w:sz w:val="24"/>
          <w:szCs w:val="24"/>
          <w:highlight w:val="none"/>
          <w:u w:val="single"/>
        </w:rPr>
      </w:pPr>
      <w:r>
        <w:rPr>
          <w:rFonts w:hint="eastAsia" w:ascii="宋体" w:hAnsi="宋体" w:cs="宋体"/>
          <w:bCs/>
          <w:color w:val="auto"/>
          <w:sz w:val="24"/>
          <w:szCs w:val="24"/>
          <w:highlight w:val="none"/>
        </w:rPr>
        <w:t xml:space="preserve">统一社会信用代码：                   统一社会信用代码：          </w:t>
      </w:r>
    </w:p>
    <w:p w14:paraId="3A693D27">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911300001043333366</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w:t>
      </w:r>
      <w:r>
        <w:rPr>
          <w:rFonts w:hint="eastAsia" w:ascii="宋体" w:hAnsi="宋体" w:cs="宋体"/>
          <w:bCs/>
          <w:color w:val="auto"/>
          <w:sz w:val="24"/>
          <w:szCs w:val="24"/>
          <w:highlight w:val="none"/>
          <w:u w:val="single"/>
        </w:rPr>
        <w:t xml:space="preserve">                                </w:t>
      </w:r>
    </w:p>
    <w:p w14:paraId="5A8A837D">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rPr>
        <w:t>地址：</w:t>
      </w:r>
      <w:r>
        <w:rPr>
          <w:rFonts w:hint="eastAsia" w:ascii="宋体" w:hAnsi="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河北省石家庄市裕华东路55号 </w:t>
      </w:r>
      <w:r>
        <w:rPr>
          <w:rFonts w:hint="eastAsia" w:ascii="宋体" w:hAnsi="宋体" w:cs="宋体"/>
          <w:bCs/>
          <w:color w:val="auto"/>
          <w:sz w:val="24"/>
          <w:szCs w:val="24"/>
          <w:highlight w:val="none"/>
        </w:rPr>
        <w:t xml:space="preserve">  地址：</w:t>
      </w:r>
      <w:r>
        <w:rPr>
          <w:rFonts w:hint="eastAsia" w:ascii="宋体" w:hAnsi="宋体" w:cs="宋体"/>
          <w:bCs/>
          <w:color w:val="auto"/>
          <w:sz w:val="24"/>
          <w:szCs w:val="24"/>
          <w:highlight w:val="none"/>
          <w:u w:val="single"/>
        </w:rPr>
        <w:t xml:space="preserve">                           </w:t>
      </w:r>
    </w:p>
    <w:p w14:paraId="25B3C203">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rPr>
        <w:t>邮政编码：</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050011</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邮政编码：</w:t>
      </w:r>
      <w:r>
        <w:rPr>
          <w:rFonts w:hint="eastAsia" w:ascii="宋体" w:hAnsi="宋体" w:cs="宋体"/>
          <w:bCs/>
          <w:color w:val="auto"/>
          <w:sz w:val="24"/>
          <w:szCs w:val="24"/>
          <w:highlight w:val="none"/>
          <w:u w:val="single"/>
        </w:rPr>
        <w:t xml:space="preserve">                       </w:t>
      </w:r>
    </w:p>
    <w:p w14:paraId="40386FC4">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rPr>
        <w:t>电话：</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电话：</w:t>
      </w:r>
      <w:r>
        <w:rPr>
          <w:rFonts w:hint="eastAsia" w:ascii="宋体" w:hAnsi="宋体" w:cs="宋体"/>
          <w:bCs/>
          <w:color w:val="auto"/>
          <w:sz w:val="24"/>
          <w:szCs w:val="24"/>
          <w:highlight w:val="none"/>
          <w:u w:val="single"/>
        </w:rPr>
        <w:t xml:space="preserve">                           </w:t>
      </w:r>
    </w:p>
    <w:p w14:paraId="7E6A1AF2">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rPr>
        <w:t>传真：</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传真：</w:t>
      </w:r>
      <w:r>
        <w:rPr>
          <w:rFonts w:hint="eastAsia" w:ascii="宋体" w:hAnsi="宋体" w:cs="宋体"/>
          <w:bCs/>
          <w:color w:val="auto"/>
          <w:sz w:val="24"/>
          <w:szCs w:val="24"/>
          <w:highlight w:val="none"/>
          <w:u w:val="single"/>
        </w:rPr>
        <w:t xml:space="preserve">                           </w:t>
      </w:r>
    </w:p>
    <w:p w14:paraId="0A7EB115">
      <w:pPr>
        <w:adjustRightInd w:val="0"/>
        <w:snapToGrid w:val="0"/>
        <w:spacing w:line="360" w:lineRule="auto"/>
        <w:ind w:firstLine="480" w:firstLineChars="200"/>
        <w:jc w:val="left"/>
        <w:rPr>
          <w:rFonts w:hint="eastAsia" w:ascii="宋体" w:hAnsi="宋体" w:cs="宋体"/>
          <w:bCs/>
          <w:color w:val="auto"/>
          <w:sz w:val="24"/>
          <w:szCs w:val="24"/>
          <w:highlight w:val="none"/>
          <w:u w:val="single"/>
        </w:rPr>
      </w:pPr>
      <w:r>
        <w:rPr>
          <w:rFonts w:hint="eastAsia" w:ascii="宋体" w:hAnsi="宋体" w:cs="宋体"/>
          <w:bCs/>
          <w:color w:val="auto"/>
          <w:sz w:val="24"/>
          <w:szCs w:val="24"/>
          <w:highlight w:val="none"/>
        </w:rPr>
        <w:t>电子邮箱：</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电子邮箱：</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rPr>
        <w:t xml:space="preserve"> </w:t>
      </w:r>
    </w:p>
    <w:p w14:paraId="46BDD012">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rPr>
        <w:t>开户银行：</w:t>
      </w:r>
      <w:r>
        <w:rPr>
          <w:rFonts w:hint="eastAsia" w:ascii="宋体" w:hAnsi="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工行石家庄市裕华支行  </w:t>
      </w:r>
      <w:r>
        <w:rPr>
          <w:rFonts w:hint="eastAsia" w:ascii="宋体" w:hAnsi="宋体" w:cs="宋体"/>
          <w:bCs/>
          <w:color w:val="auto"/>
          <w:sz w:val="24"/>
          <w:szCs w:val="24"/>
          <w:highlight w:val="none"/>
        </w:rPr>
        <w:t xml:space="preserve">   开户银行：</w:t>
      </w:r>
      <w:r>
        <w:rPr>
          <w:rFonts w:hint="eastAsia" w:ascii="宋体" w:hAnsi="宋体" w:cs="宋体"/>
          <w:bCs/>
          <w:color w:val="auto"/>
          <w:sz w:val="24"/>
          <w:szCs w:val="24"/>
          <w:highlight w:val="none"/>
          <w:u w:val="single"/>
        </w:rPr>
        <w:t xml:space="preserve">                       </w:t>
      </w:r>
    </w:p>
    <w:p w14:paraId="72AF1993">
      <w:pPr>
        <w:adjustRightInd w:val="0"/>
        <w:snapToGrid w:val="0"/>
        <w:spacing w:line="360" w:lineRule="auto"/>
        <w:ind w:firstLine="480" w:firstLineChars="200"/>
        <w:jc w:val="left"/>
        <w:rPr>
          <w:rFonts w:ascii="宋体" w:hAnsi="宋体" w:cs="宋体"/>
          <w:bCs/>
          <w:color w:val="auto"/>
          <w:sz w:val="24"/>
          <w:szCs w:val="24"/>
          <w:highlight w:val="none"/>
          <w:u w:val="single"/>
        </w:rPr>
      </w:pPr>
      <w:r>
        <w:rPr>
          <w:rFonts w:hint="eastAsia" w:ascii="宋体" w:hAnsi="宋体" w:cs="宋体"/>
          <w:bCs/>
          <w:color w:val="auto"/>
          <w:sz w:val="24"/>
          <w:szCs w:val="24"/>
          <w:highlight w:val="none"/>
        </w:rPr>
        <w:t xml:space="preserve">  </w:t>
      </w:r>
    </w:p>
    <w:p w14:paraId="0F73C261">
      <w:pPr>
        <w:adjustRightInd w:val="0"/>
        <w:snapToGrid w:val="0"/>
        <w:spacing w:line="360" w:lineRule="auto"/>
        <w:ind w:firstLine="480" w:firstLineChars="200"/>
        <w:rPr>
          <w:color w:val="auto"/>
          <w:highlight w:val="none"/>
        </w:rPr>
      </w:pPr>
      <w:r>
        <w:rPr>
          <w:rFonts w:hint="eastAsia" w:ascii="宋体" w:hAnsi="宋体" w:cs="宋体"/>
          <w:bCs/>
          <w:color w:val="auto"/>
          <w:sz w:val="24"/>
          <w:szCs w:val="24"/>
          <w:highlight w:val="none"/>
        </w:rPr>
        <w:t>账号：</w:t>
      </w:r>
      <w:r>
        <w:rPr>
          <w:rFonts w:hint="eastAsia" w:ascii="宋体" w:hAnsi="宋体" w:eastAsia="宋体" w:cs="宋体"/>
          <w:bCs/>
          <w:color w:val="auto"/>
          <w:sz w:val="24"/>
          <w:szCs w:val="24"/>
          <w:highlight w:val="none"/>
          <w:u w:val="single"/>
          <w:lang w:val="en-US" w:eastAsia="zh-CN"/>
        </w:rPr>
        <w:t xml:space="preserve"> 0402021529300036048   </w:t>
      </w:r>
      <w:r>
        <w:rPr>
          <w:rFonts w:hint="eastAsia" w:ascii="宋体" w:hAnsi="宋体" w:cs="宋体"/>
          <w:bCs/>
          <w:color w:val="auto"/>
          <w:sz w:val="24"/>
          <w:szCs w:val="24"/>
          <w:highlight w:val="none"/>
        </w:rPr>
        <w:t xml:space="preserve">       账号：</w:t>
      </w:r>
      <w:r>
        <w:rPr>
          <w:rFonts w:hint="eastAsia" w:ascii="宋体" w:hAnsi="宋体" w:cs="宋体"/>
          <w:bCs/>
          <w:color w:val="auto"/>
          <w:sz w:val="24"/>
          <w:szCs w:val="24"/>
          <w:highlight w:val="none"/>
          <w:u w:val="single"/>
        </w:rPr>
        <w:t xml:space="preserve">       </w:t>
      </w:r>
      <w:r>
        <w:rPr>
          <w:rFonts w:hint="eastAsia" w:ascii="宋体" w:hAnsi="宋体" w:cs="宋体"/>
          <w:bCs/>
          <w:color w:val="auto"/>
          <w:sz w:val="28"/>
          <w:szCs w:val="28"/>
          <w:highlight w:val="none"/>
          <w:u w:val="single"/>
        </w:rPr>
        <w:t xml:space="preserve">                 </w:t>
      </w:r>
    </w:p>
    <w:p w14:paraId="7B01F541">
      <w:pPr>
        <w:spacing w:line="360" w:lineRule="auto"/>
        <w:rPr>
          <w:rFonts w:hint="eastAsia" w:ascii="宋体" w:hAnsi="宋体" w:cs="宋体"/>
          <w:color w:val="auto"/>
          <w:sz w:val="24"/>
          <w:szCs w:val="24"/>
          <w:highlight w:val="none"/>
        </w:rPr>
      </w:pPr>
    </w:p>
    <w:p w14:paraId="316A2B96">
      <w:pPr>
        <w:rPr>
          <w:rFonts w:hint="eastAsia"/>
          <w:highlight w:val="none"/>
          <w:lang w:val="en-US" w:eastAsia="zh-CN"/>
        </w:rPr>
      </w:pPr>
    </w:p>
    <w:p w14:paraId="71507592">
      <w:pPr>
        <w:pStyle w:val="3"/>
        <w:bidi w:val="0"/>
        <w:rPr>
          <w:rFonts w:hint="eastAsia"/>
          <w:highlight w:val="none"/>
        </w:rPr>
      </w:pPr>
    </w:p>
    <w:p w14:paraId="32BA91C6">
      <w:pPr>
        <w:pStyle w:val="3"/>
        <w:bidi w:val="0"/>
        <w:rPr>
          <w:rFonts w:hint="eastAsia"/>
          <w:highlight w:val="none"/>
        </w:rPr>
      </w:pPr>
    </w:p>
    <w:p w14:paraId="704BD0D9">
      <w:pPr>
        <w:pStyle w:val="3"/>
        <w:bidi w:val="0"/>
        <w:rPr>
          <w:rFonts w:hint="eastAsia"/>
          <w:highlight w:val="none"/>
        </w:rPr>
      </w:pPr>
    </w:p>
    <w:p w14:paraId="71A87B9A">
      <w:pPr>
        <w:rPr>
          <w:rFonts w:hint="eastAsia"/>
          <w:highlight w:val="none"/>
        </w:rPr>
      </w:pPr>
    </w:p>
    <w:p w14:paraId="0C88E478">
      <w:pPr>
        <w:rPr>
          <w:rFonts w:hint="eastAsia"/>
          <w:highlight w:val="none"/>
        </w:rPr>
      </w:pPr>
    </w:p>
    <w:p w14:paraId="01C76CDB">
      <w:pPr>
        <w:rPr>
          <w:rFonts w:hint="eastAsia"/>
          <w:highlight w:val="none"/>
        </w:rPr>
      </w:pPr>
    </w:p>
    <w:p w14:paraId="441D4BEA">
      <w:pPr>
        <w:rPr>
          <w:rFonts w:hint="eastAsia"/>
          <w:highlight w:val="none"/>
        </w:rPr>
      </w:pPr>
    </w:p>
    <w:p w14:paraId="5F86B9B5">
      <w:pPr>
        <w:rPr>
          <w:rFonts w:hint="eastAsia"/>
          <w:highlight w:val="none"/>
        </w:rPr>
      </w:pPr>
    </w:p>
    <w:p w14:paraId="78878BE7">
      <w:pPr>
        <w:rPr>
          <w:rFonts w:hint="eastAsia"/>
          <w:highlight w:val="none"/>
        </w:rPr>
      </w:pPr>
    </w:p>
    <w:p w14:paraId="0ABA6545">
      <w:pPr>
        <w:rPr>
          <w:rFonts w:hint="eastAsia"/>
          <w:highlight w:val="none"/>
        </w:rPr>
      </w:pPr>
    </w:p>
    <w:p w14:paraId="6A51B6E9">
      <w:pPr>
        <w:rPr>
          <w:rFonts w:hint="eastAsia"/>
          <w:highlight w:val="none"/>
        </w:rPr>
      </w:pPr>
    </w:p>
    <w:p w14:paraId="67E9EC45">
      <w:pPr>
        <w:rPr>
          <w:rFonts w:hint="eastAsia"/>
          <w:highlight w:val="none"/>
        </w:rPr>
      </w:pPr>
    </w:p>
    <w:p w14:paraId="274DDF8D">
      <w:pPr>
        <w:rPr>
          <w:rFonts w:hint="eastAsia"/>
          <w:highlight w:val="none"/>
        </w:rPr>
      </w:pPr>
    </w:p>
    <w:p w14:paraId="336D0C70">
      <w:pPr>
        <w:rPr>
          <w:rFonts w:hint="eastAsia"/>
          <w:highlight w:val="none"/>
        </w:rPr>
      </w:pPr>
    </w:p>
    <w:p w14:paraId="7B1A69BB">
      <w:pPr>
        <w:rPr>
          <w:rFonts w:hint="eastAsia"/>
          <w:highlight w:val="none"/>
        </w:rPr>
      </w:pPr>
    </w:p>
    <w:p w14:paraId="6E3D5ADD">
      <w:pPr>
        <w:rPr>
          <w:rFonts w:hint="eastAsia"/>
          <w:highlight w:val="none"/>
        </w:rPr>
      </w:pPr>
    </w:p>
    <w:p w14:paraId="47F4760F">
      <w:pPr>
        <w:rPr>
          <w:rFonts w:hint="eastAsia"/>
          <w:highlight w:val="none"/>
        </w:rPr>
      </w:pPr>
    </w:p>
    <w:p w14:paraId="6318B637">
      <w:pPr>
        <w:rPr>
          <w:rFonts w:hint="eastAsia"/>
          <w:highlight w:val="none"/>
        </w:rPr>
      </w:pPr>
    </w:p>
    <w:p w14:paraId="268E8632">
      <w:pPr>
        <w:rPr>
          <w:rFonts w:hint="eastAsia"/>
          <w:highlight w:val="none"/>
        </w:rPr>
      </w:pPr>
    </w:p>
    <w:p w14:paraId="27D6613C">
      <w:pPr>
        <w:widowControl/>
        <w:numPr>
          <w:ilvl w:val="0"/>
          <w:numId w:val="0"/>
        </w:numPr>
        <w:wordWrap/>
        <w:overflowPunct/>
        <w:bidi w:val="0"/>
        <w:spacing w:after="0" w:line="520" w:lineRule="exact"/>
        <w:jc w:val="center"/>
        <w:rPr>
          <w:rFonts w:hint="eastAsia" w:ascii="方正小标宋简体" w:hAnsi="方正小标宋简体" w:eastAsia="方正小标宋简体" w:cs="方正小标宋简体"/>
          <w:sz w:val="36"/>
          <w:szCs w:val="36"/>
          <w:highlight w:val="none"/>
        </w:rPr>
      </w:pPr>
      <w:r>
        <w:rPr>
          <w:rFonts w:hint="eastAsia" w:ascii="方正小标宋简体" w:hAnsi="方正小标宋简体" w:eastAsia="方正小标宋简体" w:cs="方正小标宋简体"/>
          <w:sz w:val="36"/>
          <w:szCs w:val="36"/>
          <w:highlight w:val="none"/>
        </w:rPr>
        <w:t>廉洁从业、保密、职业健康协议</w:t>
      </w:r>
    </w:p>
    <w:p w14:paraId="685944FE">
      <w:pPr>
        <w:pStyle w:val="20"/>
        <w:rPr>
          <w:rFonts w:hint="eastAsia" w:ascii="方正小标宋简体" w:hAnsi="方正小标宋简体" w:eastAsia="方正小标宋简体" w:cs="方正小标宋简体"/>
          <w:sz w:val="36"/>
          <w:szCs w:val="36"/>
          <w:highlight w:val="none"/>
          <w:lang w:val="en-US" w:eastAsia="zh-CN"/>
        </w:rPr>
      </w:pPr>
    </w:p>
    <w:p w14:paraId="45E29F4C">
      <w:pPr>
        <w:widowControl/>
        <w:numPr>
          <w:ilvl w:val="0"/>
          <w:numId w:val="0"/>
        </w:numPr>
        <w:wordWrap/>
        <w:overflowPunct/>
        <w:bidi w:val="0"/>
        <w:spacing w:after="0" w:line="520" w:lineRule="exact"/>
        <w:jc w:val="center"/>
        <w:rPr>
          <w:rFonts w:hint="eastAsia" w:ascii="黑体" w:hAnsi="黑体" w:eastAsia="黑体" w:cs="黑体"/>
          <w:b w:val="0"/>
          <w:bCs w:val="0"/>
          <w:spacing w:val="0"/>
          <w:w w:val="100"/>
          <w:position w:val="0"/>
          <w:sz w:val="32"/>
          <w:szCs w:val="32"/>
          <w:highlight w:val="none"/>
          <w:lang w:val="en-US" w:eastAsia="zh-CN"/>
        </w:rPr>
      </w:pPr>
      <w:r>
        <w:rPr>
          <w:rFonts w:hint="eastAsia" w:ascii="黑体" w:hAnsi="黑体" w:eastAsia="黑体" w:cs="黑体"/>
          <w:b w:val="0"/>
          <w:bCs w:val="0"/>
          <w:spacing w:val="0"/>
          <w:w w:val="100"/>
          <w:position w:val="0"/>
          <w:sz w:val="32"/>
          <w:szCs w:val="32"/>
          <w:highlight w:val="none"/>
          <w:lang w:val="en-US" w:eastAsia="zh-CN"/>
        </w:rPr>
        <w:t>使用说明</w:t>
      </w:r>
    </w:p>
    <w:p w14:paraId="1F12570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560" w:firstLineChars="200"/>
        <w:jc w:val="both"/>
        <w:textAlignment w:val="auto"/>
        <w:rPr>
          <w:rFonts w:hint="eastAsia" w:ascii="仿宋_GB2312" w:hAnsi="仿宋_GB2312" w:eastAsia="仿宋_GB2312" w:cs="仿宋_GB2312"/>
          <w:b w:val="0"/>
          <w:bCs w:val="0"/>
          <w:spacing w:val="0"/>
          <w:w w:val="100"/>
          <w:position w:val="0"/>
          <w:sz w:val="28"/>
          <w:szCs w:val="28"/>
          <w:highlight w:val="none"/>
          <w:lang w:val="en-US" w:eastAsia="zh-CN"/>
        </w:rPr>
      </w:pPr>
      <w:r>
        <w:rPr>
          <w:rFonts w:hint="eastAsia" w:ascii="仿宋_GB2312" w:hAnsi="仿宋_GB2312" w:eastAsia="仿宋_GB2312" w:cs="仿宋_GB2312"/>
          <w:b w:val="0"/>
          <w:bCs w:val="0"/>
          <w:spacing w:val="0"/>
          <w:w w:val="100"/>
          <w:position w:val="0"/>
          <w:sz w:val="28"/>
          <w:szCs w:val="28"/>
          <w:highlight w:val="none"/>
          <w:lang w:val="en-US" w:eastAsia="zh-CN"/>
        </w:rPr>
        <w:t>一、本章协议模板均为制式模板，无需调整。</w:t>
      </w:r>
    </w:p>
    <w:p w14:paraId="3CCF9700">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560" w:firstLineChars="200"/>
        <w:jc w:val="left"/>
        <w:textAlignment w:val="auto"/>
        <w:rPr>
          <w:rFonts w:hint="eastAsia" w:ascii="仿宋_GB2312" w:hAnsi="仿宋_GB2312" w:eastAsia="仿宋_GB2312" w:cs="仿宋_GB2312"/>
          <w:b w:val="0"/>
          <w:bCs w:val="0"/>
          <w:spacing w:val="0"/>
          <w:w w:val="100"/>
          <w:position w:val="0"/>
          <w:sz w:val="28"/>
          <w:szCs w:val="28"/>
          <w:highlight w:val="none"/>
          <w:lang w:val="en-US" w:eastAsia="zh-CN"/>
        </w:rPr>
      </w:pPr>
      <w:r>
        <w:rPr>
          <w:rFonts w:hint="eastAsia" w:ascii="仿宋_GB2312" w:hAnsi="仿宋_GB2312" w:eastAsia="仿宋_GB2312" w:cs="仿宋_GB2312"/>
          <w:b w:val="0"/>
          <w:bCs w:val="0"/>
          <w:spacing w:val="0"/>
          <w:w w:val="100"/>
          <w:position w:val="0"/>
          <w:sz w:val="28"/>
          <w:szCs w:val="28"/>
          <w:highlight w:val="none"/>
          <w:lang w:val="en-US" w:eastAsia="zh-CN"/>
        </w:rPr>
        <w:t>二、本章协议模板作为其他章节合同模板附件使用，根据不同合同类型及需要自行添加使用，其他章节合同模板使用说明中提示必须添加为附件的，应当添加。</w:t>
      </w:r>
      <w:r>
        <w:rPr>
          <w:rFonts w:hint="eastAsia" w:ascii="仿宋_GB2312" w:hAnsi="仿宋_GB2312" w:eastAsia="仿宋_GB2312" w:cs="仿宋_GB2312"/>
          <w:b w:val="0"/>
          <w:bCs w:val="0"/>
          <w:spacing w:val="0"/>
          <w:w w:val="100"/>
          <w:position w:val="0"/>
          <w:sz w:val="28"/>
          <w:szCs w:val="28"/>
          <w:highlight w:val="none"/>
        </w:rPr>
        <w:br w:type="page"/>
      </w:r>
      <w:r>
        <w:rPr>
          <w:rFonts w:hint="eastAsia" w:ascii="仿宋_GB2312" w:hAnsi="仿宋_GB2312" w:eastAsia="仿宋_GB2312" w:cs="仿宋_GB2312"/>
          <w:b w:val="0"/>
          <w:bCs w:val="0"/>
          <w:spacing w:val="0"/>
          <w:w w:val="100"/>
          <w:position w:val="0"/>
          <w:sz w:val="28"/>
          <w:szCs w:val="28"/>
          <w:highlight w:val="none"/>
          <w:lang w:val="en-US" w:eastAsia="zh-CN"/>
        </w:rPr>
        <w:t xml:space="preserve">                      </w:t>
      </w:r>
    </w:p>
    <w:p w14:paraId="36B5B5B3">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rPr>
          <w:rFonts w:hint="eastAsia" w:ascii="方正小标宋简体" w:eastAsia="方正小标宋简体"/>
          <w:b w:val="0"/>
          <w:bCs w:val="0"/>
          <w:color w:val="auto"/>
          <w:spacing w:val="0"/>
          <w:w w:val="100"/>
          <w:position w:val="0"/>
          <w:sz w:val="36"/>
          <w:szCs w:val="36"/>
          <w:highlight w:val="none"/>
        </w:rPr>
      </w:pPr>
      <w:r>
        <w:rPr>
          <w:rFonts w:hint="eastAsia" w:ascii="方正小标宋简体" w:eastAsia="方正小标宋简体"/>
          <w:b w:val="0"/>
          <w:bCs w:val="0"/>
          <w:color w:val="auto"/>
          <w:spacing w:val="0"/>
          <w:w w:val="100"/>
          <w:position w:val="0"/>
          <w:sz w:val="36"/>
          <w:szCs w:val="36"/>
          <w:highlight w:val="none"/>
        </w:rPr>
        <w:t>廉洁从业协议</w:t>
      </w:r>
    </w:p>
    <w:p w14:paraId="38626B6A">
      <w:pPr>
        <w:rPr>
          <w:rFonts w:hint="eastAsia"/>
          <w:highlight w:val="none"/>
          <w:lang w:eastAsia="zh-CN"/>
        </w:rPr>
      </w:pPr>
    </w:p>
    <w:p w14:paraId="2B35B6CE">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甲方：</w:t>
      </w:r>
      <w:r>
        <w:rPr>
          <w:rFonts w:hint="eastAsia" w:ascii="仿宋_GB2312" w:hAnsi="宋体" w:eastAsia="仿宋_GB2312"/>
          <w:b w:val="0"/>
          <w:bCs w:val="0"/>
          <w:spacing w:val="0"/>
          <w:w w:val="100"/>
          <w:position w:val="0"/>
          <w:sz w:val="28"/>
          <w:szCs w:val="28"/>
          <w:highlight w:val="none"/>
          <w:u w:val="single"/>
        </w:rPr>
        <w:t>北方工程设计研究院有限公司</w:t>
      </w:r>
      <w:r>
        <w:rPr>
          <w:rFonts w:hint="eastAsia" w:ascii="仿宋_GB2312" w:hAnsi="宋体" w:eastAsia="仿宋_GB2312"/>
          <w:b w:val="0"/>
          <w:bCs w:val="0"/>
          <w:spacing w:val="0"/>
          <w:w w:val="100"/>
          <w:position w:val="0"/>
          <w:sz w:val="28"/>
          <w:szCs w:val="28"/>
          <w:highlight w:val="none"/>
        </w:rPr>
        <w:t xml:space="preserve"> </w:t>
      </w:r>
    </w:p>
    <w:p w14:paraId="58DE3784">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乙方：</w:t>
      </w:r>
      <w:r>
        <w:rPr>
          <w:rFonts w:hint="eastAsia" w:ascii="仿宋_GB2312" w:hAnsi="宋体" w:eastAsia="仿宋_GB2312"/>
          <w:b w:val="0"/>
          <w:bCs w:val="0"/>
          <w:spacing w:val="0"/>
          <w:w w:val="100"/>
          <w:position w:val="0"/>
          <w:sz w:val="28"/>
          <w:szCs w:val="28"/>
          <w:highlight w:val="none"/>
          <w:u w:val="single"/>
        </w:rPr>
        <w:t xml:space="preserve">XXX                       </w:t>
      </w:r>
    </w:p>
    <w:p w14:paraId="221BEB65">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p>
    <w:p w14:paraId="19A4E392">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为加强企业廉政建设，规范甲乙双方的商业活动，保证双方已签合同的正常履行，确保不发生廉洁从业违法违纪行为，根据相关法律法规，签订本廉洁从业协议。</w:t>
      </w:r>
    </w:p>
    <w:p w14:paraId="237779CA">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黑体" w:hAnsi="黑体" w:eastAsia="黑体"/>
          <w:b w:val="0"/>
          <w:bCs w:val="0"/>
          <w:spacing w:val="0"/>
          <w:w w:val="100"/>
          <w:position w:val="0"/>
          <w:sz w:val="28"/>
          <w:szCs w:val="28"/>
          <w:highlight w:val="none"/>
        </w:rPr>
      </w:pPr>
      <w:r>
        <w:rPr>
          <w:rFonts w:hint="eastAsia" w:ascii="黑体" w:hAnsi="黑体" w:eastAsia="黑体"/>
          <w:b w:val="0"/>
          <w:bCs w:val="0"/>
          <w:spacing w:val="0"/>
          <w:w w:val="100"/>
          <w:position w:val="0"/>
          <w:sz w:val="28"/>
          <w:szCs w:val="28"/>
          <w:highlight w:val="none"/>
        </w:rPr>
        <w:t>一、甲、乙双方的责任</w:t>
      </w:r>
    </w:p>
    <w:p w14:paraId="36D458BF">
      <w:pPr>
        <w:keepNext w:val="0"/>
        <w:keepLines w:val="0"/>
        <w:pageBreakBefore w:val="0"/>
        <w:widowControl w:val="0"/>
        <w:numPr>
          <w:ilvl w:val="0"/>
          <w:numId w:val="11"/>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甲乙双方共同遵守党和国家廉政建设方面的各项规定。</w:t>
      </w:r>
    </w:p>
    <w:p w14:paraId="12A77FD5">
      <w:pPr>
        <w:keepNext w:val="0"/>
        <w:keepLines w:val="0"/>
        <w:pageBreakBefore w:val="0"/>
        <w:widowControl w:val="0"/>
        <w:numPr>
          <w:ilvl w:val="0"/>
          <w:numId w:val="11"/>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认真履行双方签订的合同文件，自觉按合同约定履行各自义务。</w:t>
      </w:r>
    </w:p>
    <w:p w14:paraId="512D78AC">
      <w:pPr>
        <w:keepNext w:val="0"/>
        <w:keepLines w:val="0"/>
        <w:pageBreakBefore w:val="0"/>
        <w:widowControl w:val="0"/>
        <w:numPr>
          <w:ilvl w:val="0"/>
          <w:numId w:val="11"/>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业务活动应坚持公开、公平、公正、诚信透明的原则（除法律法规另有规定者外），不得为获取不正当的利益而损害国家、企业和对方利益。</w:t>
      </w:r>
    </w:p>
    <w:p w14:paraId="7B0AEA56">
      <w:pPr>
        <w:keepNext w:val="0"/>
        <w:keepLines w:val="0"/>
        <w:pageBreakBefore w:val="0"/>
        <w:widowControl w:val="0"/>
        <w:numPr>
          <w:ilvl w:val="0"/>
          <w:numId w:val="11"/>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发现对方在业务活动中有违规行为的，应及时提醒对方，情节严重的，应向对方单位或有关机关举报。</w:t>
      </w:r>
    </w:p>
    <w:p w14:paraId="4E000481">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黑体" w:hAnsi="黑体" w:eastAsia="黑体"/>
          <w:b w:val="0"/>
          <w:bCs w:val="0"/>
          <w:spacing w:val="0"/>
          <w:w w:val="100"/>
          <w:position w:val="0"/>
          <w:sz w:val="28"/>
          <w:szCs w:val="28"/>
          <w:highlight w:val="none"/>
        </w:rPr>
      </w:pPr>
      <w:r>
        <w:rPr>
          <w:rFonts w:hint="eastAsia" w:ascii="黑体" w:hAnsi="黑体" w:eastAsia="黑体"/>
          <w:b w:val="0"/>
          <w:bCs w:val="0"/>
          <w:spacing w:val="0"/>
          <w:w w:val="100"/>
          <w:position w:val="0"/>
          <w:sz w:val="28"/>
          <w:szCs w:val="28"/>
          <w:highlight w:val="none"/>
        </w:rPr>
        <w:t>二、甲方的责任</w:t>
      </w:r>
    </w:p>
    <w:p w14:paraId="4B125B7A">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甲方工作人员在合同签订和履行过程中应遵守以下规定：</w:t>
      </w:r>
    </w:p>
    <w:p w14:paraId="71BFD621">
      <w:pPr>
        <w:keepNext w:val="0"/>
        <w:keepLines w:val="0"/>
        <w:pageBreakBefore w:val="0"/>
        <w:widowControl w:val="0"/>
        <w:numPr>
          <w:ilvl w:val="0"/>
          <w:numId w:val="12"/>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不准向乙方以明示或暗示的方式索要或接受回扣、礼金、有价证券、物品和好处费、感谢费等。</w:t>
      </w:r>
    </w:p>
    <w:p w14:paraId="7F4E59BA">
      <w:pPr>
        <w:keepNext w:val="0"/>
        <w:keepLines w:val="0"/>
        <w:pageBreakBefore w:val="0"/>
        <w:widowControl w:val="0"/>
        <w:numPr>
          <w:ilvl w:val="0"/>
          <w:numId w:val="12"/>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不准在乙方报销任何应由甲方单位或个人支付的费用。</w:t>
      </w:r>
    </w:p>
    <w:p w14:paraId="28B5E4C2">
      <w:pPr>
        <w:keepNext w:val="0"/>
        <w:keepLines w:val="0"/>
        <w:pageBreakBefore w:val="0"/>
        <w:widowControl w:val="0"/>
        <w:numPr>
          <w:ilvl w:val="0"/>
          <w:numId w:val="12"/>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不准要求、暗示或接受乙方在婚丧嫁娶、配偶子女的工作安排以及出国(境)、旅游等方面提供方便。</w:t>
      </w:r>
    </w:p>
    <w:p w14:paraId="3822A104">
      <w:pPr>
        <w:keepNext w:val="0"/>
        <w:keepLines w:val="0"/>
        <w:pageBreakBefore w:val="0"/>
        <w:widowControl w:val="0"/>
        <w:numPr>
          <w:ilvl w:val="0"/>
          <w:numId w:val="12"/>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不准接受可能影响公正执行公务的乙方的宴请以及健身、娱乐等活动。</w:t>
      </w:r>
    </w:p>
    <w:p w14:paraId="13999DAE">
      <w:pPr>
        <w:keepNext w:val="0"/>
        <w:keepLines w:val="0"/>
        <w:pageBreakBefore w:val="0"/>
        <w:widowControl w:val="0"/>
        <w:numPr>
          <w:ilvl w:val="0"/>
          <w:numId w:val="12"/>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不准在乙方单位或项目中参股、分红。</w:t>
      </w:r>
    </w:p>
    <w:p w14:paraId="353D0C4A">
      <w:pPr>
        <w:keepNext w:val="0"/>
        <w:keepLines w:val="0"/>
        <w:pageBreakBefore w:val="0"/>
        <w:widowControl w:val="0"/>
        <w:numPr>
          <w:ilvl w:val="0"/>
          <w:numId w:val="12"/>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不准向乙方介绍自己的配偶、子女、亲属参与和双方已签合同有关的材料设备供应、专业工程分包、劳务分包等经济活动。</w:t>
      </w:r>
    </w:p>
    <w:p w14:paraId="703BC29E">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黑体" w:hAnsi="黑体" w:eastAsia="黑体"/>
          <w:b w:val="0"/>
          <w:bCs w:val="0"/>
          <w:spacing w:val="0"/>
          <w:w w:val="100"/>
          <w:position w:val="0"/>
          <w:sz w:val="28"/>
          <w:szCs w:val="28"/>
          <w:highlight w:val="none"/>
        </w:rPr>
      </w:pPr>
      <w:r>
        <w:rPr>
          <w:rFonts w:hint="eastAsia" w:ascii="黑体" w:hAnsi="黑体" w:eastAsia="黑体"/>
          <w:b w:val="0"/>
          <w:bCs w:val="0"/>
          <w:spacing w:val="0"/>
          <w:w w:val="100"/>
          <w:position w:val="0"/>
          <w:sz w:val="28"/>
          <w:szCs w:val="28"/>
          <w:highlight w:val="none"/>
        </w:rPr>
        <w:t>三、乙方的责任</w:t>
      </w:r>
    </w:p>
    <w:p w14:paraId="49648B5A">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乙方应与甲方保持正常的业务交往，按照双方签订的合同约定开展业务工作，并遵守以下规定：</w:t>
      </w:r>
    </w:p>
    <w:p w14:paraId="5544443D">
      <w:pPr>
        <w:keepNext w:val="0"/>
        <w:keepLines w:val="0"/>
        <w:pageBreakBefore w:val="0"/>
        <w:widowControl w:val="0"/>
        <w:numPr>
          <w:ilvl w:val="0"/>
          <w:numId w:val="13"/>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不准以任何理由向甲方工作人员赠送礼金、有价证卷、物品及回扣、好处费、感谢费等。</w:t>
      </w:r>
    </w:p>
    <w:p w14:paraId="1586247E">
      <w:pPr>
        <w:keepNext w:val="0"/>
        <w:keepLines w:val="0"/>
        <w:pageBreakBefore w:val="0"/>
        <w:widowControl w:val="0"/>
        <w:numPr>
          <w:ilvl w:val="0"/>
          <w:numId w:val="13"/>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不准以任何理由为甲方工作人员报销应由甲方或个人支付的费用。</w:t>
      </w:r>
    </w:p>
    <w:p w14:paraId="72FC9744">
      <w:pPr>
        <w:keepNext w:val="0"/>
        <w:keepLines w:val="0"/>
        <w:pageBreakBefore w:val="0"/>
        <w:widowControl w:val="0"/>
        <w:numPr>
          <w:ilvl w:val="0"/>
          <w:numId w:val="13"/>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不准为甲方的工作人员在婚丧嫁娶、配偶子女的工作安排以及出国(境)、旅游等方面提供方便。</w:t>
      </w:r>
    </w:p>
    <w:p w14:paraId="6BD32290">
      <w:pPr>
        <w:keepNext w:val="0"/>
        <w:keepLines w:val="0"/>
        <w:pageBreakBefore w:val="0"/>
        <w:widowControl w:val="0"/>
        <w:numPr>
          <w:ilvl w:val="0"/>
          <w:numId w:val="13"/>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不准以任何理由向甲方工作人员提供可能影响业务正常开展的宴请、健身、娱乐等活动。</w:t>
      </w:r>
    </w:p>
    <w:p w14:paraId="507AA9BF">
      <w:pPr>
        <w:keepNext w:val="0"/>
        <w:keepLines w:val="0"/>
        <w:pageBreakBefore w:val="0"/>
        <w:widowControl w:val="0"/>
        <w:numPr>
          <w:ilvl w:val="0"/>
          <w:numId w:val="13"/>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不准甲方工作人员个人在项目中参股、分红。</w:t>
      </w:r>
    </w:p>
    <w:p w14:paraId="218FAFB6">
      <w:pPr>
        <w:keepNext w:val="0"/>
        <w:keepLines w:val="0"/>
        <w:pageBreakBefore w:val="0"/>
        <w:widowControl w:val="0"/>
        <w:numPr>
          <w:ilvl w:val="0"/>
          <w:numId w:val="13"/>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不准接纳甲方工作人员的配偶、子女、亲属参与和双方已签合同有关的材料设备供应、专业工程分包、劳务分包等经济活动。</w:t>
      </w:r>
    </w:p>
    <w:p w14:paraId="23AD3C09">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黑体" w:hAnsi="黑体" w:eastAsia="黑体"/>
          <w:b w:val="0"/>
          <w:bCs w:val="0"/>
          <w:spacing w:val="0"/>
          <w:w w:val="100"/>
          <w:position w:val="0"/>
          <w:sz w:val="28"/>
          <w:szCs w:val="28"/>
          <w:highlight w:val="none"/>
        </w:rPr>
      </w:pPr>
      <w:r>
        <w:rPr>
          <w:rFonts w:hint="eastAsia" w:ascii="黑体" w:hAnsi="黑体" w:eastAsia="黑体"/>
          <w:b w:val="0"/>
          <w:bCs w:val="0"/>
          <w:spacing w:val="0"/>
          <w:w w:val="100"/>
          <w:position w:val="0"/>
          <w:sz w:val="28"/>
          <w:szCs w:val="28"/>
          <w:highlight w:val="none"/>
        </w:rPr>
        <w:t>四、违约责任</w:t>
      </w:r>
    </w:p>
    <w:p w14:paraId="15EDD489">
      <w:pPr>
        <w:keepNext w:val="0"/>
        <w:keepLines w:val="0"/>
        <w:pageBreakBefore w:val="0"/>
        <w:widowControl w:val="0"/>
        <w:numPr>
          <w:ilvl w:val="0"/>
          <w:numId w:val="14"/>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甲方人员有违反本协议书第一、第二条责任行为的，乙方有责任予以制止或向甲方纪检部门反映，甲方将依据有关规定对责任人进行调查处理，涉嫌犯罪的，移交司法机关处理。</w:t>
      </w:r>
    </w:p>
    <w:p w14:paraId="029F7975">
      <w:pPr>
        <w:keepNext w:val="0"/>
        <w:keepLines w:val="0"/>
        <w:pageBreakBefore w:val="0"/>
        <w:widowControl w:val="0"/>
        <w:numPr>
          <w:ilvl w:val="0"/>
          <w:numId w:val="14"/>
        </w:numPr>
        <w:kinsoku/>
        <w:wordWrap/>
        <w:overflowPunct/>
        <w:topLinePunct w:val="0"/>
        <w:bidi w:val="0"/>
        <w:adjustRightInd/>
        <w:snapToGrid/>
        <w:spacing w:after="0" w:line="520" w:lineRule="exact"/>
        <w:ind w:firstLine="560" w:firstLineChars="200"/>
        <w:jc w:val="both"/>
        <w:textAlignment w:val="auto"/>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乙方单位或个人有违反本协议书第一、第三条责任行为的，甲方将视情节轻重对乙方采取警告、中止（终止）执行合同、纳入甲方供方黑名单等处理措施，给甲方造成损失的，乙方应给予赔偿，涉嫌犯罪的，移交司法机关处理。</w:t>
      </w:r>
    </w:p>
    <w:p w14:paraId="26096E0C">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黑体" w:hAnsi="黑体" w:eastAsia="黑体"/>
          <w:b w:val="0"/>
          <w:bCs w:val="0"/>
          <w:spacing w:val="0"/>
          <w:w w:val="100"/>
          <w:position w:val="0"/>
          <w:sz w:val="28"/>
          <w:szCs w:val="28"/>
          <w:highlight w:val="none"/>
        </w:rPr>
      </w:pPr>
      <w:r>
        <w:rPr>
          <w:rFonts w:hint="eastAsia" w:ascii="黑体" w:hAnsi="黑体" w:eastAsia="黑体"/>
          <w:b w:val="0"/>
          <w:bCs w:val="0"/>
          <w:spacing w:val="0"/>
          <w:w w:val="100"/>
          <w:position w:val="0"/>
          <w:sz w:val="28"/>
          <w:szCs w:val="28"/>
          <w:highlight w:val="none"/>
        </w:rPr>
        <w:t>五</w:t>
      </w:r>
      <w:r>
        <w:rPr>
          <w:rFonts w:hint="eastAsia" w:ascii="仿宋_GB2312" w:hAnsi="宋体" w:eastAsia="仿宋_GB2312"/>
          <w:b w:val="0"/>
          <w:bCs w:val="0"/>
          <w:spacing w:val="0"/>
          <w:w w:val="100"/>
          <w:position w:val="0"/>
          <w:sz w:val="28"/>
          <w:szCs w:val="28"/>
          <w:highlight w:val="none"/>
        </w:rPr>
        <w:t>、</w:t>
      </w:r>
      <w:r>
        <w:rPr>
          <w:rFonts w:hint="eastAsia" w:ascii="黑体" w:hAnsi="黑体" w:eastAsia="黑体"/>
          <w:b w:val="0"/>
          <w:bCs w:val="0"/>
          <w:spacing w:val="0"/>
          <w:w w:val="100"/>
          <w:position w:val="0"/>
          <w:sz w:val="28"/>
          <w:szCs w:val="28"/>
          <w:highlight w:val="none"/>
        </w:rPr>
        <w:t>本协议书作为甲、乙双方合同的附件，与合同具有同等法律效力。本协议经双方签字盖章后生效。</w:t>
      </w:r>
    </w:p>
    <w:p w14:paraId="10E21656">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r>
        <w:rPr>
          <w:rFonts w:hint="eastAsia" w:ascii="黑体" w:hAnsi="黑体" w:eastAsia="黑体"/>
          <w:b w:val="0"/>
          <w:bCs w:val="0"/>
          <w:spacing w:val="0"/>
          <w:w w:val="100"/>
          <w:position w:val="0"/>
          <w:sz w:val="28"/>
          <w:szCs w:val="28"/>
          <w:highlight w:val="none"/>
        </w:rPr>
        <w:t>六</w:t>
      </w:r>
      <w:r>
        <w:rPr>
          <w:rFonts w:hint="eastAsia" w:ascii="仿宋_GB2312" w:hAnsi="宋体" w:eastAsia="仿宋_GB2312"/>
          <w:b w:val="0"/>
          <w:bCs w:val="0"/>
          <w:spacing w:val="0"/>
          <w:w w:val="100"/>
          <w:position w:val="0"/>
          <w:sz w:val="28"/>
          <w:szCs w:val="28"/>
          <w:highlight w:val="none"/>
        </w:rPr>
        <w:t>、</w:t>
      </w:r>
      <w:r>
        <w:rPr>
          <w:rFonts w:hint="eastAsia" w:ascii="黑体" w:hAnsi="黑体" w:eastAsia="黑体"/>
          <w:b w:val="0"/>
          <w:bCs w:val="0"/>
          <w:spacing w:val="0"/>
          <w:w w:val="100"/>
          <w:position w:val="0"/>
          <w:sz w:val="28"/>
          <w:szCs w:val="28"/>
          <w:highlight w:val="none"/>
        </w:rPr>
        <w:t>本协议书一式   4 份，甲方 3 份，乙方  1  份。</w:t>
      </w:r>
    </w:p>
    <w:p w14:paraId="36EA65E1">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hAnsi="宋体" w:eastAsia="仿宋_GB2312"/>
          <w:b w:val="0"/>
          <w:bCs w:val="0"/>
          <w:spacing w:val="0"/>
          <w:w w:val="100"/>
          <w:position w:val="0"/>
          <w:sz w:val="28"/>
          <w:szCs w:val="28"/>
          <w:highlight w:val="none"/>
        </w:rPr>
      </w:pPr>
    </w:p>
    <w:p w14:paraId="4B21725F">
      <w:pPr>
        <w:pStyle w:val="20"/>
        <w:rPr>
          <w:rFonts w:hint="eastAsia"/>
          <w:highlight w:val="none"/>
        </w:rPr>
      </w:pPr>
    </w:p>
    <w:p w14:paraId="75A75978">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eastAsia="仿宋_GB2312"/>
          <w:b w:val="0"/>
          <w:bCs w:val="0"/>
          <w:spacing w:val="0"/>
          <w:w w:val="100"/>
          <w:position w:val="0"/>
          <w:sz w:val="28"/>
          <w:szCs w:val="28"/>
          <w:highlight w:val="none"/>
        </w:rPr>
      </w:pPr>
      <w:r>
        <w:rPr>
          <w:rFonts w:hint="eastAsia" w:ascii="仿宋_GB2312" w:eastAsia="仿宋_GB2312"/>
          <w:b w:val="0"/>
          <w:bCs w:val="0"/>
          <w:spacing w:val="0"/>
          <w:w w:val="100"/>
          <w:position w:val="0"/>
          <w:sz w:val="28"/>
          <w:szCs w:val="28"/>
          <w:highlight w:val="none"/>
        </w:rPr>
        <w:t>甲方（盖章）：                  乙方（盖章）：</w:t>
      </w:r>
    </w:p>
    <w:p w14:paraId="6A5B241F">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eastAsia="仿宋_GB2312"/>
          <w:b w:val="0"/>
          <w:bCs w:val="0"/>
          <w:spacing w:val="0"/>
          <w:w w:val="100"/>
          <w:position w:val="0"/>
          <w:sz w:val="28"/>
          <w:szCs w:val="28"/>
          <w:highlight w:val="none"/>
        </w:rPr>
      </w:pPr>
      <w:r>
        <w:rPr>
          <w:rFonts w:hint="eastAsia" w:ascii="仿宋_GB2312" w:eastAsia="仿宋_GB2312"/>
          <w:b w:val="0"/>
          <w:bCs w:val="0"/>
          <w:spacing w:val="0"/>
          <w:w w:val="100"/>
          <w:position w:val="0"/>
          <w:sz w:val="28"/>
          <w:szCs w:val="28"/>
          <w:highlight w:val="none"/>
        </w:rPr>
        <w:t xml:space="preserve">                        </w:t>
      </w:r>
    </w:p>
    <w:p w14:paraId="58A557AC">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eastAsia="仿宋_GB2312"/>
          <w:b w:val="0"/>
          <w:bCs w:val="0"/>
          <w:spacing w:val="0"/>
          <w:w w:val="100"/>
          <w:position w:val="0"/>
          <w:sz w:val="28"/>
          <w:szCs w:val="28"/>
          <w:highlight w:val="none"/>
        </w:rPr>
      </w:pPr>
      <w:r>
        <w:rPr>
          <w:rFonts w:hint="eastAsia" w:ascii="仿宋_GB2312" w:eastAsia="仿宋_GB2312"/>
          <w:b w:val="0"/>
          <w:bCs w:val="0"/>
          <w:spacing w:val="0"/>
          <w:w w:val="100"/>
          <w:position w:val="0"/>
          <w:sz w:val="28"/>
          <w:szCs w:val="28"/>
          <w:highlight w:val="none"/>
        </w:rPr>
        <w:t>法定代表人或其委托代理人：  法定代表人或其委托代理人：</w:t>
      </w:r>
    </w:p>
    <w:p w14:paraId="494D52EA">
      <w:pPr>
        <w:keepNext w:val="0"/>
        <w:keepLines w:val="0"/>
        <w:pageBreakBefore w:val="0"/>
        <w:widowControl w:val="0"/>
        <w:kinsoku/>
        <w:wordWrap/>
        <w:overflowPunct/>
        <w:topLinePunct w:val="0"/>
        <w:bidi w:val="0"/>
        <w:adjustRightInd/>
        <w:snapToGrid/>
        <w:spacing w:after="0" w:line="520" w:lineRule="exact"/>
        <w:ind w:firstLine="560" w:firstLineChars="200"/>
        <w:textAlignment w:val="auto"/>
        <w:rPr>
          <w:rFonts w:hint="eastAsia" w:ascii="仿宋_GB2312" w:eastAsia="仿宋_GB2312"/>
          <w:b w:val="0"/>
          <w:bCs w:val="0"/>
          <w:spacing w:val="0"/>
          <w:w w:val="100"/>
          <w:position w:val="0"/>
          <w:sz w:val="28"/>
          <w:szCs w:val="28"/>
          <w:highlight w:val="none"/>
        </w:rPr>
      </w:pPr>
      <w:r>
        <w:rPr>
          <w:rFonts w:hint="eastAsia" w:ascii="仿宋_GB2312" w:eastAsia="仿宋_GB2312"/>
          <w:b w:val="0"/>
          <w:bCs w:val="0"/>
          <w:spacing w:val="0"/>
          <w:w w:val="100"/>
          <w:position w:val="0"/>
          <w:sz w:val="28"/>
          <w:szCs w:val="28"/>
          <w:highlight w:val="none"/>
        </w:rPr>
        <w:t>（签字）                          （签字）</w:t>
      </w:r>
    </w:p>
    <w:p w14:paraId="0CBE26D7">
      <w:pPr>
        <w:pStyle w:val="28"/>
        <w:keepNext w:val="0"/>
        <w:keepLines w:val="0"/>
        <w:pageBreakBefore w:val="0"/>
        <w:widowControl w:val="0"/>
        <w:kinsoku/>
        <w:wordWrap/>
        <w:overflowPunct/>
        <w:topLinePunct w:val="0"/>
        <w:bidi w:val="0"/>
        <w:adjustRightInd/>
        <w:snapToGrid/>
        <w:spacing w:after="0" w:line="520" w:lineRule="exact"/>
        <w:ind w:firstLine="640"/>
        <w:textAlignment w:val="auto"/>
        <w:rPr>
          <w:rFonts w:ascii="仿宋_GB2312" w:eastAsia="仿宋_GB2312"/>
          <w:b w:val="0"/>
          <w:bCs w:val="0"/>
          <w:spacing w:val="0"/>
          <w:w w:val="100"/>
          <w:position w:val="0"/>
          <w:sz w:val="28"/>
          <w:szCs w:val="28"/>
          <w:highlight w:val="none"/>
        </w:rPr>
      </w:pPr>
      <w:r>
        <w:rPr>
          <w:rFonts w:hint="eastAsia" w:ascii="仿宋_GB2312" w:eastAsia="仿宋_GB2312"/>
          <w:b w:val="0"/>
          <w:bCs w:val="0"/>
          <w:spacing w:val="0"/>
          <w:w w:val="100"/>
          <w:position w:val="0"/>
          <w:sz w:val="28"/>
          <w:szCs w:val="28"/>
          <w:highlight w:val="none"/>
        </w:rPr>
        <w:t xml:space="preserve">  年   月   日                       年   月   日  </w:t>
      </w:r>
    </w:p>
    <w:p w14:paraId="09533261">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202E938E">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7DDF95E3">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0915A16D">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7515EDBD">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3448B188">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434F0CDE">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4E1FAE7F">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0881B4D4">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5095B669">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3180B75E">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034CD253">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37CF8914">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4C2F2672">
      <w:pPr>
        <w:pStyle w:val="20"/>
        <w:rPr>
          <w:rFonts w:hint="eastAsia"/>
          <w:highlight w:val="none"/>
        </w:rPr>
      </w:pPr>
    </w:p>
    <w:p w14:paraId="65E1A40D">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76371586">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020E1983">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p>
    <w:p w14:paraId="0D09AA08">
      <w:pPr>
        <w:wordWrap/>
        <w:overflowPunct/>
        <w:bidi w:val="0"/>
        <w:spacing w:after="0" w:line="520" w:lineRule="exact"/>
        <w:jc w:val="center"/>
        <w:rPr>
          <w:rFonts w:hint="eastAsia" w:ascii="方正小标宋简体" w:eastAsia="方正小标宋简体"/>
          <w:b w:val="0"/>
          <w:bCs w:val="0"/>
          <w:spacing w:val="0"/>
          <w:w w:val="100"/>
          <w:position w:val="0"/>
          <w:sz w:val="36"/>
          <w:szCs w:val="36"/>
          <w:highlight w:val="none"/>
        </w:rPr>
      </w:pPr>
      <w:r>
        <w:rPr>
          <w:rFonts w:hint="eastAsia" w:ascii="方正小标宋简体" w:eastAsia="方正小标宋简体"/>
          <w:b w:val="0"/>
          <w:bCs w:val="0"/>
          <w:spacing w:val="0"/>
          <w:w w:val="100"/>
          <w:position w:val="0"/>
          <w:sz w:val="36"/>
          <w:szCs w:val="36"/>
          <w:highlight w:val="none"/>
        </w:rPr>
        <w:t>保密协议</w:t>
      </w:r>
    </w:p>
    <w:p w14:paraId="0B8A1788">
      <w:pPr>
        <w:pStyle w:val="20"/>
        <w:rPr>
          <w:rFonts w:hint="eastAsia"/>
          <w:highlight w:val="none"/>
        </w:rPr>
      </w:pPr>
    </w:p>
    <w:p w14:paraId="1B14E9F9">
      <w:pPr>
        <w:wordWrap/>
        <w:overflowPunct/>
        <w:bidi w:val="0"/>
        <w:spacing w:after="0" w:line="520" w:lineRule="exact"/>
        <w:ind w:firstLine="560" w:firstLineChars="200"/>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甲方：北方工程设计研究院有限公司</w:t>
      </w:r>
    </w:p>
    <w:p w14:paraId="263E7FEF">
      <w:pPr>
        <w:wordWrap/>
        <w:overflowPunct/>
        <w:bidi w:val="0"/>
        <w:spacing w:after="0" w:line="520" w:lineRule="exact"/>
        <w:ind w:firstLine="560" w:firstLineChars="200"/>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乙方：XXX</w:t>
      </w:r>
    </w:p>
    <w:p w14:paraId="10E23D8E">
      <w:p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rPr>
        <w:t>为了维护国家秘密安全，保证国家秘密和单位商业、技术秘密不被泄露，要求乙方在合作过程期间遵守有关保密事项，双方就本次业务合作签订以下保密协议：</w:t>
      </w:r>
    </w:p>
    <w:p w14:paraId="39A872FA">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1.</w:t>
      </w:r>
      <w:r>
        <w:rPr>
          <w:rFonts w:hint="eastAsia" w:ascii="仿宋_GB2312" w:hAnsi="宋体" w:eastAsia="仿宋_GB2312"/>
          <w:b w:val="0"/>
          <w:bCs w:val="0"/>
          <w:spacing w:val="0"/>
          <w:w w:val="100"/>
          <w:position w:val="0"/>
          <w:sz w:val="28"/>
          <w:szCs w:val="28"/>
          <w:highlight w:val="none"/>
        </w:rPr>
        <w:t>乙方在与甲方合作期间，必须严格遵守国家有关保密法律法规和甲方的各项保密制度，履行相应的保密职责，维护甲方的保密要求。</w:t>
      </w:r>
    </w:p>
    <w:p w14:paraId="5B0921EC">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2.</w:t>
      </w:r>
      <w:r>
        <w:rPr>
          <w:rFonts w:hint="eastAsia" w:ascii="仿宋_GB2312" w:hAnsi="宋体" w:eastAsia="仿宋_GB2312"/>
          <w:b w:val="0"/>
          <w:bCs w:val="0"/>
          <w:spacing w:val="0"/>
          <w:w w:val="100"/>
          <w:position w:val="0"/>
          <w:sz w:val="28"/>
          <w:szCs w:val="28"/>
          <w:highlight w:val="none"/>
        </w:rPr>
        <w:t>甲方提供给乙方的相关涉密或内部信息仅用于本次业务，乙方不得通过除甲方披露的任何其他途径获取、持有相关涉密或内部信息。乙方接收涉密或内部信息后应保证受控，保证甲方提供的载体和信息的安全，维护甲方权益。</w:t>
      </w:r>
    </w:p>
    <w:p w14:paraId="4A1FAC59">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3.</w:t>
      </w:r>
      <w:r>
        <w:rPr>
          <w:rFonts w:hint="eastAsia" w:ascii="仿宋_GB2312" w:hAnsi="宋体" w:eastAsia="仿宋_GB2312"/>
          <w:b w:val="0"/>
          <w:bCs w:val="0"/>
          <w:spacing w:val="0"/>
          <w:w w:val="100"/>
          <w:position w:val="0"/>
          <w:sz w:val="28"/>
          <w:szCs w:val="28"/>
          <w:highlight w:val="none"/>
        </w:rPr>
        <w:t>乙方须妥善保管甲方提供的用于协作项目的各种技术资料、文件（磁、纸介质）、图片等，防止丢失或被盗；在项目协作期间，不得以任何方式在单位内部或向外界宣传报道；严禁将甲方提供的用于协作项目的各种技术资料、文件（磁、纸介质）、图片等向第三方传播。</w:t>
      </w:r>
    </w:p>
    <w:p w14:paraId="27B04DB6">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4.</w:t>
      </w:r>
      <w:r>
        <w:rPr>
          <w:rFonts w:hint="eastAsia" w:ascii="仿宋_GB2312" w:hAnsi="宋体" w:eastAsia="仿宋_GB2312"/>
          <w:b w:val="0"/>
          <w:bCs w:val="0"/>
          <w:spacing w:val="0"/>
          <w:w w:val="100"/>
          <w:position w:val="0"/>
          <w:sz w:val="28"/>
          <w:szCs w:val="28"/>
          <w:highlight w:val="none"/>
        </w:rPr>
        <w:t>乙方承诺，在本次业务工作期间，乙方不得以泄露、告知、公布、发表、出版、传授或任何形式将属于甲方的秘密信息或其他商业、技术秘密泄露给任何第三方。</w:t>
      </w:r>
    </w:p>
    <w:p w14:paraId="5BEC3303">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5.</w:t>
      </w:r>
      <w:r>
        <w:rPr>
          <w:rFonts w:hint="eastAsia" w:ascii="仿宋_GB2312" w:hAnsi="宋体" w:eastAsia="仿宋_GB2312"/>
          <w:b w:val="0"/>
          <w:bCs w:val="0"/>
          <w:spacing w:val="0"/>
          <w:w w:val="100"/>
          <w:position w:val="0"/>
          <w:sz w:val="28"/>
          <w:szCs w:val="28"/>
          <w:highlight w:val="none"/>
        </w:rPr>
        <w:t>乙方严格按照甲方有关外来工作人员进出工作场所的登记管理制度，出示身份证明，在工作区内活动；乙方在进行系统安装、调试、维护过程中不得以任何方式获取与本项目无关的甲方保密信息，已知悉的信息不得以任何方式对外传播。</w:t>
      </w:r>
    </w:p>
    <w:p w14:paraId="3B9DF43C">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6.</w:t>
      </w:r>
      <w:r>
        <w:rPr>
          <w:rFonts w:hint="eastAsia" w:ascii="仿宋_GB2312" w:hAnsi="宋体" w:eastAsia="仿宋_GB2312"/>
          <w:b w:val="0"/>
          <w:bCs w:val="0"/>
          <w:spacing w:val="0"/>
          <w:w w:val="100"/>
          <w:position w:val="0"/>
          <w:sz w:val="28"/>
          <w:szCs w:val="28"/>
          <w:highlight w:val="none"/>
        </w:rPr>
        <w:t>乙方应做好本方工作人员的管理，限定并核实前往甲方工作人员身份，并告之其相关保密规定，保证乙方人员遵守保密义务。</w:t>
      </w:r>
    </w:p>
    <w:p w14:paraId="2FC7F8C5">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7.</w:t>
      </w:r>
      <w:r>
        <w:rPr>
          <w:rFonts w:hint="eastAsia" w:ascii="仿宋_GB2312" w:hAnsi="宋体" w:eastAsia="仿宋_GB2312"/>
          <w:b w:val="0"/>
          <w:bCs w:val="0"/>
          <w:spacing w:val="0"/>
          <w:w w:val="100"/>
          <w:position w:val="0"/>
          <w:sz w:val="28"/>
          <w:szCs w:val="28"/>
          <w:highlight w:val="none"/>
        </w:rPr>
        <w:t>乙方或乙方人员如违反本协议约定的保密义务（包括且不限于违约，过失或疏忽）,将承担违约责任，并赔偿甲方因此而受到的全部直接和间接损失。若乙方泄漏了甲方涉及的国家秘密和商业秘密,乙方承担相应的法律责任。</w:t>
      </w:r>
    </w:p>
    <w:p w14:paraId="08D39B4D">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8.</w:t>
      </w:r>
      <w:r>
        <w:rPr>
          <w:rFonts w:hint="eastAsia" w:ascii="仿宋_GB2312" w:hAnsi="宋体" w:eastAsia="仿宋_GB2312"/>
          <w:b w:val="0"/>
          <w:bCs w:val="0"/>
          <w:spacing w:val="0"/>
          <w:w w:val="100"/>
          <w:position w:val="0"/>
          <w:sz w:val="28"/>
          <w:szCs w:val="28"/>
          <w:highlight w:val="none"/>
        </w:rPr>
        <w:t>乙方泄密人员从乙方离职，包括辞职、辞退等正常离职和非正常离职，并不构成乙方的免责事由。</w:t>
      </w:r>
    </w:p>
    <w:p w14:paraId="34766F22">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9.</w:t>
      </w:r>
      <w:r>
        <w:rPr>
          <w:rFonts w:hint="eastAsia" w:ascii="仿宋_GB2312" w:hAnsi="宋体" w:eastAsia="仿宋_GB2312"/>
          <w:b w:val="0"/>
          <w:bCs w:val="0"/>
          <w:spacing w:val="0"/>
          <w:w w:val="100"/>
          <w:position w:val="0"/>
          <w:sz w:val="28"/>
          <w:szCs w:val="28"/>
          <w:highlight w:val="none"/>
        </w:rPr>
        <w:t>乙方在业务工作完成后，对其在合作期间接受知悉的属于甲方的涉密或内部信息，承担与工作期间一样的保密责任。</w:t>
      </w:r>
    </w:p>
    <w:p w14:paraId="691D7FC9">
      <w:pPr>
        <w:pStyle w:val="38"/>
        <w:numPr>
          <w:ilvl w:val="0"/>
          <w:numId w:val="0"/>
        </w:numPr>
        <w:wordWrap/>
        <w:overflowPunct/>
        <w:bidi w:val="0"/>
        <w:spacing w:after="0" w:line="520" w:lineRule="exact"/>
        <w:ind w:firstLine="560" w:firstLineChars="200"/>
        <w:rPr>
          <w:rFonts w:hint="eastAsia" w:ascii="仿宋_GB2312" w:hAnsi="宋体" w:eastAsia="仿宋_GB2312"/>
          <w:b w:val="0"/>
          <w:bCs w:val="0"/>
          <w:spacing w:val="0"/>
          <w:w w:val="100"/>
          <w:position w:val="0"/>
          <w:sz w:val="28"/>
          <w:szCs w:val="28"/>
          <w:highlight w:val="none"/>
        </w:rPr>
      </w:pPr>
      <w:r>
        <w:rPr>
          <w:rFonts w:hint="eastAsia" w:ascii="仿宋_GB2312" w:hAnsi="宋体" w:eastAsia="仿宋_GB2312"/>
          <w:b w:val="0"/>
          <w:bCs w:val="0"/>
          <w:spacing w:val="0"/>
          <w:w w:val="100"/>
          <w:position w:val="0"/>
          <w:sz w:val="28"/>
          <w:szCs w:val="28"/>
          <w:highlight w:val="none"/>
          <w:lang w:val="en-US" w:eastAsia="zh-CN"/>
        </w:rPr>
        <w:t>10.</w:t>
      </w:r>
      <w:r>
        <w:rPr>
          <w:rFonts w:hint="eastAsia" w:ascii="仿宋_GB2312" w:hAnsi="宋体" w:eastAsia="仿宋_GB2312"/>
          <w:b w:val="0"/>
          <w:bCs w:val="0"/>
          <w:spacing w:val="0"/>
          <w:w w:val="100"/>
          <w:position w:val="0"/>
          <w:sz w:val="28"/>
          <w:szCs w:val="28"/>
          <w:highlight w:val="none"/>
        </w:rPr>
        <w:t>乙方承担保密义务，直至有关保密事项达到规定的保密期限。本协议自双方授权代表签字盖单位公章之日起生效，协议作为合同正本的附件，一式肆份，甲方执叁份，乙方执壹份。</w:t>
      </w:r>
    </w:p>
    <w:p w14:paraId="14A2D4B5">
      <w:pPr>
        <w:pStyle w:val="38"/>
        <w:wordWrap/>
        <w:overflowPunct/>
        <w:bidi w:val="0"/>
        <w:spacing w:after="0" w:line="520" w:lineRule="exact"/>
        <w:ind w:left="0" w:firstLine="560" w:firstLineChars="200"/>
        <w:rPr>
          <w:rFonts w:hint="eastAsia" w:ascii="仿宋_GB2312" w:hAnsi="仿宋" w:eastAsia="仿宋_GB2312"/>
          <w:b w:val="0"/>
          <w:bCs w:val="0"/>
          <w:spacing w:val="0"/>
          <w:w w:val="100"/>
          <w:position w:val="0"/>
          <w:sz w:val="28"/>
          <w:szCs w:val="28"/>
          <w:highlight w:val="none"/>
        </w:rPr>
      </w:pPr>
    </w:p>
    <w:p w14:paraId="41389CAF">
      <w:pPr>
        <w:wordWrap/>
        <w:overflowPunct/>
        <w:bidi w:val="0"/>
        <w:spacing w:after="0" w:line="520" w:lineRule="exact"/>
        <w:ind w:firstLine="560" w:firstLineChars="200"/>
        <w:rPr>
          <w:rFonts w:hint="eastAsia" w:ascii="仿宋_GB2312" w:hAnsi="仿宋" w:eastAsia="仿宋_GB2312"/>
          <w:b w:val="0"/>
          <w:bCs w:val="0"/>
          <w:spacing w:val="0"/>
          <w:w w:val="100"/>
          <w:position w:val="0"/>
          <w:sz w:val="28"/>
          <w:szCs w:val="28"/>
          <w:highlight w:val="none"/>
        </w:rPr>
      </w:pPr>
    </w:p>
    <w:tbl>
      <w:tblPr>
        <w:tblStyle w:val="22"/>
        <w:tblW w:w="8878" w:type="dxa"/>
        <w:jc w:val="center"/>
        <w:tblLayout w:type="fixed"/>
        <w:tblCellMar>
          <w:top w:w="0" w:type="dxa"/>
          <w:left w:w="108" w:type="dxa"/>
          <w:bottom w:w="0" w:type="dxa"/>
          <w:right w:w="108" w:type="dxa"/>
        </w:tblCellMar>
      </w:tblPr>
      <w:tblGrid>
        <w:gridCol w:w="4819"/>
        <w:gridCol w:w="4059"/>
      </w:tblGrid>
      <w:tr w14:paraId="460EF870">
        <w:tblPrEx>
          <w:tblCellMar>
            <w:top w:w="0" w:type="dxa"/>
            <w:left w:w="108" w:type="dxa"/>
            <w:bottom w:w="0" w:type="dxa"/>
            <w:right w:w="108" w:type="dxa"/>
          </w:tblCellMar>
        </w:tblPrEx>
        <w:trPr>
          <w:jc w:val="center"/>
        </w:trPr>
        <w:tc>
          <w:tcPr>
            <w:tcW w:w="4819" w:type="dxa"/>
            <w:noWrap w:val="0"/>
            <w:vAlign w:val="top"/>
          </w:tcPr>
          <w:p w14:paraId="0EAFF8B6">
            <w:pPr>
              <w:wordWrap/>
              <w:overflowPunct/>
              <w:bidi w:val="0"/>
              <w:spacing w:after="0" w:line="520" w:lineRule="exact"/>
              <w:jc w:val="both"/>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甲方：北方工程设计研究院有限公司</w:t>
            </w:r>
          </w:p>
        </w:tc>
        <w:tc>
          <w:tcPr>
            <w:tcW w:w="4059" w:type="dxa"/>
            <w:noWrap w:val="0"/>
            <w:vAlign w:val="top"/>
          </w:tcPr>
          <w:p w14:paraId="41C55437">
            <w:pPr>
              <w:wordWrap/>
              <w:overflowPunct/>
              <w:bidi w:val="0"/>
              <w:spacing w:after="0" w:line="520" w:lineRule="exact"/>
              <w:ind w:firstLine="560" w:firstLineChars="200"/>
              <w:jc w:val="both"/>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乙方：XX公司</w:t>
            </w:r>
          </w:p>
        </w:tc>
      </w:tr>
      <w:tr w14:paraId="4CEA1B99">
        <w:tblPrEx>
          <w:tblCellMar>
            <w:top w:w="0" w:type="dxa"/>
            <w:left w:w="108" w:type="dxa"/>
            <w:bottom w:w="0" w:type="dxa"/>
            <w:right w:w="108" w:type="dxa"/>
          </w:tblCellMar>
        </w:tblPrEx>
        <w:trPr>
          <w:trHeight w:val="851" w:hRule="atLeast"/>
          <w:jc w:val="center"/>
        </w:trPr>
        <w:tc>
          <w:tcPr>
            <w:tcW w:w="4819" w:type="dxa"/>
            <w:noWrap w:val="0"/>
            <w:vAlign w:val="top"/>
          </w:tcPr>
          <w:p w14:paraId="38C47FCC">
            <w:pPr>
              <w:wordWrap/>
              <w:overflowPunct/>
              <w:bidi w:val="0"/>
              <w:spacing w:after="0" w:line="520" w:lineRule="exact"/>
              <w:ind w:firstLine="560" w:firstLineChars="200"/>
              <w:jc w:val="center"/>
              <w:rPr>
                <w:rFonts w:hint="eastAsia" w:ascii="仿宋_GB2312" w:hAnsi="宋体" w:eastAsia="仿宋_GB2312"/>
                <w:b w:val="0"/>
                <w:bCs w:val="0"/>
                <w:spacing w:val="0"/>
                <w:w w:val="100"/>
                <w:kern w:val="0"/>
                <w:position w:val="0"/>
                <w:sz w:val="28"/>
                <w:szCs w:val="28"/>
                <w:highlight w:val="none"/>
              </w:rPr>
            </w:pPr>
          </w:p>
          <w:p w14:paraId="72CFCFFB">
            <w:pPr>
              <w:wordWrap/>
              <w:overflowPunct/>
              <w:bidi w:val="0"/>
              <w:spacing w:after="0" w:line="520" w:lineRule="exact"/>
              <w:jc w:val="both"/>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代表：</w:t>
            </w:r>
          </w:p>
        </w:tc>
        <w:tc>
          <w:tcPr>
            <w:tcW w:w="4059" w:type="dxa"/>
            <w:noWrap w:val="0"/>
            <w:vAlign w:val="top"/>
          </w:tcPr>
          <w:p w14:paraId="24DE5949">
            <w:pPr>
              <w:wordWrap/>
              <w:overflowPunct/>
              <w:bidi w:val="0"/>
              <w:spacing w:after="0" w:line="520" w:lineRule="exact"/>
              <w:ind w:firstLine="560" w:firstLineChars="200"/>
              <w:jc w:val="center"/>
              <w:rPr>
                <w:rFonts w:hint="eastAsia" w:ascii="仿宋_GB2312" w:hAnsi="宋体" w:eastAsia="仿宋_GB2312"/>
                <w:b w:val="0"/>
                <w:bCs w:val="0"/>
                <w:spacing w:val="0"/>
                <w:w w:val="100"/>
                <w:kern w:val="0"/>
                <w:position w:val="0"/>
                <w:sz w:val="28"/>
                <w:szCs w:val="28"/>
                <w:highlight w:val="none"/>
              </w:rPr>
            </w:pPr>
          </w:p>
          <w:p w14:paraId="6E051545">
            <w:pPr>
              <w:wordWrap/>
              <w:overflowPunct/>
              <w:bidi w:val="0"/>
              <w:spacing w:after="0" w:line="520" w:lineRule="exact"/>
              <w:ind w:firstLine="560" w:firstLineChars="200"/>
              <w:jc w:val="both"/>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代表：</w:t>
            </w:r>
          </w:p>
        </w:tc>
      </w:tr>
      <w:tr w14:paraId="55C883F7">
        <w:tblPrEx>
          <w:tblCellMar>
            <w:top w:w="0" w:type="dxa"/>
            <w:left w:w="108" w:type="dxa"/>
            <w:bottom w:w="0" w:type="dxa"/>
            <w:right w:w="108" w:type="dxa"/>
          </w:tblCellMar>
        </w:tblPrEx>
        <w:trPr>
          <w:trHeight w:val="851" w:hRule="atLeast"/>
          <w:jc w:val="center"/>
        </w:trPr>
        <w:tc>
          <w:tcPr>
            <w:tcW w:w="4819" w:type="dxa"/>
            <w:noWrap w:val="0"/>
            <w:vAlign w:val="top"/>
          </w:tcPr>
          <w:p w14:paraId="2C6A804D">
            <w:pPr>
              <w:wordWrap/>
              <w:overflowPunct/>
              <w:bidi w:val="0"/>
              <w:spacing w:after="0" w:line="520" w:lineRule="exact"/>
              <w:jc w:val="both"/>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日期：</w:t>
            </w:r>
          </w:p>
        </w:tc>
        <w:tc>
          <w:tcPr>
            <w:tcW w:w="4059" w:type="dxa"/>
            <w:noWrap w:val="0"/>
            <w:vAlign w:val="top"/>
          </w:tcPr>
          <w:p w14:paraId="5741588C">
            <w:pPr>
              <w:wordWrap/>
              <w:overflowPunct/>
              <w:bidi w:val="0"/>
              <w:spacing w:after="0" w:line="520" w:lineRule="exact"/>
              <w:ind w:firstLine="560" w:firstLineChars="200"/>
              <w:jc w:val="both"/>
              <w:rPr>
                <w:rFonts w:hint="eastAsia" w:ascii="仿宋_GB2312" w:hAnsi="宋体" w:eastAsia="仿宋_GB2312"/>
                <w:b w:val="0"/>
                <w:bCs w:val="0"/>
                <w:spacing w:val="0"/>
                <w:w w:val="100"/>
                <w:kern w:val="0"/>
                <w:position w:val="0"/>
                <w:sz w:val="28"/>
                <w:szCs w:val="28"/>
                <w:highlight w:val="none"/>
              </w:rPr>
            </w:pPr>
            <w:r>
              <w:rPr>
                <w:rFonts w:hint="eastAsia" w:ascii="仿宋_GB2312" w:hAnsi="宋体" w:eastAsia="仿宋_GB2312"/>
                <w:b w:val="0"/>
                <w:bCs w:val="0"/>
                <w:spacing w:val="0"/>
                <w:w w:val="100"/>
                <w:kern w:val="0"/>
                <w:position w:val="0"/>
                <w:sz w:val="28"/>
                <w:szCs w:val="28"/>
                <w:highlight w:val="none"/>
              </w:rPr>
              <w:t>日期：</w:t>
            </w:r>
          </w:p>
        </w:tc>
      </w:tr>
    </w:tbl>
    <w:p w14:paraId="7466421F">
      <w:pPr>
        <w:wordWrap/>
        <w:overflowPunct/>
        <w:bidi w:val="0"/>
        <w:spacing w:after="0" w:line="520" w:lineRule="exact"/>
        <w:ind w:firstLine="560" w:firstLineChars="200"/>
        <w:rPr>
          <w:rFonts w:hint="eastAsia" w:ascii="仿宋_GB2312" w:hAnsi="宋体" w:eastAsia="仿宋_GB2312" w:cs="宋体"/>
          <w:b w:val="0"/>
          <w:bCs w:val="0"/>
          <w:spacing w:val="0"/>
          <w:w w:val="100"/>
          <w:position w:val="0"/>
          <w:sz w:val="28"/>
          <w:szCs w:val="28"/>
          <w:highlight w:val="none"/>
        </w:rPr>
      </w:pPr>
    </w:p>
    <w:p w14:paraId="4A5DF56D">
      <w:pPr>
        <w:wordWrap/>
        <w:overflowPunct/>
        <w:bidi w:val="0"/>
        <w:spacing w:after="0" w:line="520" w:lineRule="exact"/>
        <w:ind w:firstLine="560" w:firstLineChars="200"/>
        <w:rPr>
          <w:rFonts w:hint="eastAsia" w:ascii="仿宋_GB2312" w:hAnsi="宋体" w:eastAsia="仿宋_GB2312" w:cs="宋体"/>
          <w:b w:val="0"/>
          <w:bCs w:val="0"/>
          <w:spacing w:val="0"/>
          <w:w w:val="100"/>
          <w:position w:val="0"/>
          <w:sz w:val="28"/>
          <w:szCs w:val="28"/>
          <w:highlight w:val="none"/>
        </w:rPr>
      </w:pPr>
    </w:p>
    <w:p w14:paraId="5EBD8F3F">
      <w:pPr>
        <w:wordWrap/>
        <w:overflowPunct/>
        <w:bidi w:val="0"/>
        <w:spacing w:after="0" w:line="520" w:lineRule="exact"/>
        <w:ind w:firstLine="560" w:firstLineChars="200"/>
        <w:rPr>
          <w:rFonts w:hint="eastAsia" w:ascii="仿宋_GB2312" w:hAnsi="宋体" w:eastAsia="仿宋_GB2312" w:cs="宋体"/>
          <w:b w:val="0"/>
          <w:bCs w:val="0"/>
          <w:spacing w:val="0"/>
          <w:w w:val="100"/>
          <w:position w:val="0"/>
          <w:sz w:val="28"/>
          <w:szCs w:val="28"/>
          <w:highlight w:val="none"/>
        </w:rPr>
      </w:pPr>
    </w:p>
    <w:p w14:paraId="2CEF19DE">
      <w:pPr>
        <w:pStyle w:val="20"/>
        <w:rPr>
          <w:rFonts w:hint="eastAsia" w:ascii="仿宋_GB2312" w:hAnsi="宋体" w:eastAsia="仿宋_GB2312" w:cs="宋体"/>
          <w:b w:val="0"/>
          <w:bCs w:val="0"/>
          <w:spacing w:val="0"/>
          <w:w w:val="100"/>
          <w:position w:val="0"/>
          <w:sz w:val="28"/>
          <w:szCs w:val="28"/>
          <w:highlight w:val="none"/>
        </w:rPr>
      </w:pPr>
    </w:p>
    <w:p w14:paraId="358C7EA5">
      <w:pPr>
        <w:pStyle w:val="20"/>
        <w:rPr>
          <w:rFonts w:hint="eastAsia" w:ascii="仿宋_GB2312" w:hAnsi="宋体" w:eastAsia="仿宋_GB2312" w:cs="宋体"/>
          <w:b w:val="0"/>
          <w:bCs w:val="0"/>
          <w:spacing w:val="0"/>
          <w:w w:val="100"/>
          <w:position w:val="0"/>
          <w:sz w:val="28"/>
          <w:szCs w:val="28"/>
          <w:highlight w:val="none"/>
        </w:rPr>
      </w:pPr>
    </w:p>
    <w:p w14:paraId="5026823B">
      <w:pPr>
        <w:pStyle w:val="20"/>
        <w:rPr>
          <w:rFonts w:hint="eastAsia" w:ascii="仿宋_GB2312" w:hAnsi="宋体" w:eastAsia="仿宋_GB2312" w:cs="宋体"/>
          <w:b w:val="0"/>
          <w:bCs w:val="0"/>
          <w:spacing w:val="0"/>
          <w:w w:val="100"/>
          <w:position w:val="0"/>
          <w:sz w:val="28"/>
          <w:szCs w:val="28"/>
          <w:highlight w:val="none"/>
        </w:rPr>
      </w:pPr>
    </w:p>
    <w:p w14:paraId="2CBE1CC7">
      <w:pPr>
        <w:wordWrap/>
        <w:overflowPunct/>
        <w:bidi w:val="0"/>
        <w:spacing w:after="0" w:line="520" w:lineRule="exact"/>
        <w:ind w:firstLine="560" w:firstLineChars="200"/>
        <w:rPr>
          <w:rFonts w:hint="eastAsia" w:ascii="仿宋_GB2312" w:hAnsi="宋体" w:eastAsia="仿宋_GB2312" w:cs="宋体"/>
          <w:b w:val="0"/>
          <w:bCs w:val="0"/>
          <w:spacing w:val="0"/>
          <w:w w:val="100"/>
          <w:position w:val="0"/>
          <w:sz w:val="28"/>
          <w:szCs w:val="28"/>
          <w:highlight w:val="none"/>
        </w:rPr>
      </w:pPr>
    </w:p>
    <w:p w14:paraId="3AB19EEA">
      <w:pPr>
        <w:rPr>
          <w:rFonts w:hint="eastAsia"/>
          <w:highlight w:val="none"/>
        </w:rPr>
      </w:pPr>
    </w:p>
    <w:p w14:paraId="5D5DB091">
      <w:pPr>
        <w:pStyle w:val="20"/>
        <w:rPr>
          <w:rFonts w:hint="eastAsia" w:ascii="仿宋_GB2312" w:hAnsi="宋体" w:eastAsia="仿宋_GB2312" w:cs="宋体"/>
          <w:b w:val="0"/>
          <w:bCs w:val="0"/>
          <w:spacing w:val="0"/>
          <w:w w:val="100"/>
          <w:position w:val="0"/>
          <w:sz w:val="28"/>
          <w:szCs w:val="28"/>
          <w:highlight w:val="none"/>
        </w:rPr>
      </w:pPr>
    </w:p>
    <w:p w14:paraId="78814C9A">
      <w:pPr>
        <w:rPr>
          <w:rFonts w:hint="eastAsia"/>
          <w:highlight w:val="none"/>
        </w:rPr>
      </w:pPr>
    </w:p>
    <w:p w14:paraId="643B5103">
      <w:pPr>
        <w:pStyle w:val="3"/>
        <w:bidi w:val="0"/>
        <w:rPr>
          <w:highlight w:val="none"/>
        </w:rPr>
      </w:pPr>
      <w:bookmarkStart w:id="34" w:name="_Toc16867"/>
      <w:r>
        <w:rPr>
          <w:rFonts w:hint="eastAsia"/>
          <w:highlight w:val="none"/>
        </w:rPr>
        <w:t>第</w:t>
      </w:r>
      <w:r>
        <w:rPr>
          <w:rFonts w:hint="eastAsia"/>
          <w:highlight w:val="none"/>
          <w:lang w:val="en-US" w:eastAsia="zh-CN"/>
        </w:rPr>
        <w:t>六</w:t>
      </w:r>
      <w:r>
        <w:rPr>
          <w:rFonts w:hint="eastAsia"/>
          <w:highlight w:val="none"/>
        </w:rPr>
        <w:t xml:space="preserve">章 </w:t>
      </w:r>
      <w:bookmarkStart w:id="35" w:name="_Toc152042547"/>
      <w:bookmarkStart w:id="36" w:name="_Toc179632786"/>
      <w:bookmarkStart w:id="37" w:name="_Toc152045768"/>
      <w:bookmarkStart w:id="38" w:name="_Toc247085852"/>
      <w:bookmarkStart w:id="39" w:name="_Toc144974827"/>
      <w:bookmarkStart w:id="40" w:name="_Toc246996337"/>
      <w:bookmarkStart w:id="41" w:name="_Toc246997080"/>
      <w:r>
        <w:rPr>
          <w:rFonts w:hint="eastAsia"/>
          <w:highlight w:val="none"/>
        </w:rPr>
        <w:t>报价文件格式</w:t>
      </w:r>
      <w:bookmarkEnd w:id="34"/>
      <w:bookmarkEnd w:id="35"/>
      <w:bookmarkEnd w:id="36"/>
      <w:bookmarkEnd w:id="37"/>
      <w:bookmarkEnd w:id="38"/>
      <w:bookmarkEnd w:id="39"/>
      <w:bookmarkEnd w:id="40"/>
      <w:bookmarkEnd w:id="41"/>
    </w:p>
    <w:p w14:paraId="222D4B50">
      <w:pPr>
        <w:spacing w:line="440" w:lineRule="exact"/>
        <w:rPr>
          <w:rFonts w:eastAsia="黑体"/>
          <w:color w:val="000000" w:themeColor="text1"/>
          <w:sz w:val="20"/>
          <w:szCs w:val="20"/>
          <w:highlight w:val="none"/>
          <w14:textFill>
            <w14:solidFill>
              <w14:schemeClr w14:val="tx1"/>
            </w14:solidFill>
          </w14:textFill>
        </w:rPr>
      </w:pPr>
    </w:p>
    <w:p w14:paraId="6580B23D">
      <w:pPr>
        <w:spacing w:line="440" w:lineRule="exact"/>
        <w:rPr>
          <w:rFonts w:eastAsia="黑体"/>
          <w:color w:val="000000" w:themeColor="text1"/>
          <w:sz w:val="20"/>
          <w:szCs w:val="20"/>
          <w:highlight w:val="none"/>
          <w14:textFill>
            <w14:solidFill>
              <w14:schemeClr w14:val="tx1"/>
            </w14:solidFill>
          </w14:textFill>
        </w:rPr>
      </w:pPr>
    </w:p>
    <w:p w14:paraId="7CB8C198">
      <w:pPr>
        <w:jc w:val="center"/>
        <w:rPr>
          <w:rFonts w:ascii="方正小标宋简体" w:hAnsi="Times New Roman" w:eastAsia="方正小标宋简体"/>
          <w:bCs/>
          <w:sz w:val="36"/>
          <w:szCs w:val="36"/>
          <w:highlight w:val="none"/>
        </w:rPr>
      </w:pPr>
      <w:r>
        <w:rPr>
          <w:rFonts w:hint="eastAsia" w:ascii="方正小标宋简体" w:hAnsi="Times New Roman" w:eastAsia="方正小标宋简体"/>
          <w:bCs/>
          <w:sz w:val="36"/>
          <w:szCs w:val="36"/>
          <w:highlight w:val="none"/>
        </w:rPr>
        <w:t>北方工程设计研究院有限公司</w:t>
      </w:r>
    </w:p>
    <w:p w14:paraId="73E08664">
      <w:pPr>
        <w:jc w:val="center"/>
        <w:rPr>
          <w:rFonts w:hint="default" w:ascii="方正小标宋简体" w:hAnsi="Times New Roman" w:eastAsia="方正小标宋简体"/>
          <w:bCs/>
          <w:sz w:val="36"/>
          <w:szCs w:val="36"/>
          <w:highlight w:val="none"/>
          <w:lang w:val="en-US" w:eastAsia="zh-CN"/>
        </w:rPr>
      </w:pPr>
      <w:r>
        <w:rPr>
          <w:rFonts w:hint="eastAsia" w:ascii="方正小标宋简体" w:hAnsi="Times New Roman" w:eastAsia="方正小标宋简体"/>
          <w:bCs/>
          <w:sz w:val="36"/>
          <w:szCs w:val="36"/>
          <w:highlight w:val="none"/>
          <w:lang w:val="en-US" w:eastAsia="zh-CN"/>
        </w:rPr>
        <w:t>陕煤集团榆林化学有限公司一阶段电解水制氢装置EPC工程总承包</w:t>
      </w:r>
      <w:r>
        <w:rPr>
          <w:rFonts w:hint="default" w:ascii="方正小标宋简体" w:hAnsi="Times New Roman" w:eastAsia="方正小标宋简体"/>
          <w:bCs/>
          <w:sz w:val="36"/>
          <w:szCs w:val="36"/>
          <w:highlight w:val="none"/>
          <w:lang w:val="en-US" w:eastAsia="zh-CN"/>
        </w:rPr>
        <w:t>电解水制氢装置</w:t>
      </w:r>
    </w:p>
    <w:p w14:paraId="09CC1D07">
      <w:pPr>
        <w:jc w:val="center"/>
        <w:rPr>
          <w:rFonts w:hint="eastAsia" w:ascii="方正小标宋简体" w:hAnsi="Times New Roman" w:eastAsia="方正小标宋简体"/>
          <w:bCs/>
          <w:sz w:val="36"/>
          <w:szCs w:val="36"/>
          <w:highlight w:val="none"/>
          <w:lang w:val="en-US" w:eastAsia="zh-CN"/>
        </w:rPr>
      </w:pPr>
      <w:r>
        <w:rPr>
          <w:rFonts w:hint="eastAsia" w:ascii="方正小标宋简体" w:hAnsi="Times New Roman" w:eastAsia="方正小标宋简体"/>
          <w:bCs/>
          <w:sz w:val="36"/>
          <w:szCs w:val="36"/>
          <w:highlight w:val="none"/>
          <w:lang w:val="en-US" w:eastAsia="zh-CN"/>
        </w:rPr>
        <w:t>制冷机组采购项目</w:t>
      </w:r>
    </w:p>
    <w:p w14:paraId="28FD2F55">
      <w:pPr>
        <w:pStyle w:val="18"/>
        <w:spacing w:before="0" w:beforeAutospacing="0" w:after="0" w:afterAutospacing="0" w:line="560" w:lineRule="exact"/>
        <w:jc w:val="center"/>
        <w:rPr>
          <w:rFonts w:hint="eastAsia" w:cs="微软雅黑"/>
          <w:b/>
          <w:color w:val="000000" w:themeColor="text1"/>
          <w:position w:val="-3"/>
          <w:sz w:val="36"/>
          <w:szCs w:val="36"/>
          <w:highlight w:val="none"/>
          <w14:textFill>
            <w14:solidFill>
              <w14:schemeClr w14:val="tx1"/>
            </w14:solidFill>
          </w14:textFill>
        </w:rPr>
      </w:pPr>
    </w:p>
    <w:p w14:paraId="1BA600C9">
      <w:pPr>
        <w:jc w:val="center"/>
        <w:rPr>
          <w:rFonts w:hint="eastAsia" w:ascii="黑体" w:hAnsi="宋体" w:eastAsia="黑体"/>
          <w:bCs/>
          <w:sz w:val="48"/>
          <w:szCs w:val="48"/>
          <w:highlight w:val="none"/>
        </w:rPr>
      </w:pPr>
    </w:p>
    <w:p w14:paraId="1873DFC7">
      <w:pPr>
        <w:jc w:val="center"/>
        <w:rPr>
          <w:rFonts w:hint="eastAsia" w:ascii="宋体" w:hAnsi="宋体"/>
          <w:b/>
          <w:bCs/>
          <w:color w:val="000000" w:themeColor="text1"/>
          <w:sz w:val="44"/>
          <w:szCs w:val="44"/>
          <w:highlight w:val="none"/>
          <w14:textFill>
            <w14:solidFill>
              <w14:schemeClr w14:val="tx1"/>
            </w14:solidFill>
          </w14:textFill>
        </w:rPr>
      </w:pPr>
      <w:r>
        <w:rPr>
          <w:rFonts w:hint="eastAsia" w:ascii="黑体" w:hAnsi="宋体" w:eastAsia="黑体"/>
          <w:bCs/>
          <w:sz w:val="48"/>
          <w:szCs w:val="48"/>
          <w:highlight w:val="none"/>
        </w:rPr>
        <w:t>报 价 文 件</w:t>
      </w:r>
    </w:p>
    <w:p w14:paraId="3E944A94">
      <w:pPr>
        <w:spacing w:line="500" w:lineRule="exact"/>
        <w:jc w:val="center"/>
        <w:rPr>
          <w:rFonts w:hint="eastAsia" w:ascii="宋体" w:hAnsi="宋体" w:cs="微软雅黑"/>
          <w:color w:val="000000" w:themeColor="text1"/>
          <w:kern w:val="0"/>
          <w:position w:val="-3"/>
          <w:sz w:val="28"/>
          <w:szCs w:val="28"/>
          <w:highlight w:val="none"/>
          <w14:textFill>
            <w14:solidFill>
              <w14:schemeClr w14:val="tx1"/>
            </w14:solidFill>
          </w14:textFill>
        </w:rPr>
      </w:pPr>
    </w:p>
    <w:p w14:paraId="13D590A9">
      <w:pPr>
        <w:jc w:val="center"/>
        <w:rPr>
          <w:rFonts w:hint="eastAsia" w:ascii="宋体" w:hAnsi="宋体" w:cs="微软雅黑"/>
          <w:color w:val="000000" w:themeColor="text1"/>
          <w:kern w:val="0"/>
          <w:position w:val="-3"/>
          <w:sz w:val="28"/>
          <w:szCs w:val="28"/>
          <w:highlight w:val="none"/>
          <w14:textFill>
            <w14:solidFill>
              <w14:schemeClr w14:val="tx1"/>
            </w14:solidFill>
          </w14:textFill>
        </w:rPr>
      </w:pPr>
    </w:p>
    <w:p w14:paraId="60EC5C4C">
      <w:pPr>
        <w:tabs>
          <w:tab w:val="left" w:pos="5820"/>
        </w:tabs>
        <w:autoSpaceDE w:val="0"/>
        <w:autoSpaceDN w:val="0"/>
        <w:adjustRightInd w:val="0"/>
        <w:spacing w:line="341" w:lineRule="exact"/>
        <w:ind w:right="-20"/>
        <w:jc w:val="center"/>
        <w:rPr>
          <w:rFonts w:hint="eastAsia" w:ascii="宋体" w:hAnsi="宋体" w:cs="微软雅黑"/>
          <w:color w:val="000000" w:themeColor="text1"/>
          <w:kern w:val="0"/>
          <w:position w:val="-3"/>
          <w:sz w:val="32"/>
          <w:szCs w:val="32"/>
          <w:highlight w:val="none"/>
          <w14:textFill>
            <w14:solidFill>
              <w14:schemeClr w14:val="tx1"/>
            </w14:solidFill>
          </w14:textFill>
        </w:rPr>
      </w:pPr>
    </w:p>
    <w:p w14:paraId="6F1C340E">
      <w:pPr>
        <w:tabs>
          <w:tab w:val="left" w:pos="5820"/>
        </w:tabs>
        <w:autoSpaceDE w:val="0"/>
        <w:autoSpaceDN w:val="0"/>
        <w:adjustRightInd w:val="0"/>
        <w:spacing w:line="341" w:lineRule="exact"/>
        <w:ind w:right="-20"/>
        <w:jc w:val="center"/>
        <w:rPr>
          <w:rFonts w:hint="eastAsia" w:ascii="宋体" w:hAnsi="宋体" w:cs="微软雅黑"/>
          <w:color w:val="000000" w:themeColor="text1"/>
          <w:kern w:val="0"/>
          <w:position w:val="-3"/>
          <w:sz w:val="28"/>
          <w:szCs w:val="28"/>
          <w:highlight w:val="none"/>
          <w14:textFill>
            <w14:solidFill>
              <w14:schemeClr w14:val="tx1"/>
            </w14:solidFill>
          </w14:textFill>
        </w:rPr>
      </w:pPr>
    </w:p>
    <w:p w14:paraId="549A1B41">
      <w:pPr>
        <w:rPr>
          <w:rFonts w:hint="eastAsia" w:ascii="宋体" w:hAnsi="宋体"/>
          <w:color w:val="000000" w:themeColor="text1"/>
          <w:sz w:val="28"/>
          <w:szCs w:val="28"/>
          <w:highlight w:val="none"/>
          <w14:textFill>
            <w14:solidFill>
              <w14:schemeClr w14:val="tx1"/>
            </w14:solidFill>
          </w14:textFill>
        </w:rPr>
      </w:pPr>
    </w:p>
    <w:p w14:paraId="7E5D53A7">
      <w:pPr>
        <w:rPr>
          <w:rFonts w:hint="eastAsia" w:ascii="宋体" w:hAnsi="宋体"/>
          <w:color w:val="000000" w:themeColor="text1"/>
          <w:highlight w:val="none"/>
          <w14:textFill>
            <w14:solidFill>
              <w14:schemeClr w14:val="tx1"/>
            </w14:solidFill>
          </w14:textFill>
        </w:rPr>
      </w:pPr>
    </w:p>
    <w:p w14:paraId="63E7FA8E">
      <w:pPr>
        <w:rPr>
          <w:rFonts w:hint="eastAsia" w:ascii="宋体" w:hAnsi="宋体"/>
          <w:color w:val="000000" w:themeColor="text1"/>
          <w:highlight w:val="none"/>
          <w14:textFill>
            <w14:solidFill>
              <w14:schemeClr w14:val="tx1"/>
            </w14:solidFill>
          </w14:textFill>
        </w:rPr>
      </w:pPr>
    </w:p>
    <w:p w14:paraId="0EBB1885">
      <w:pPr>
        <w:rPr>
          <w:rFonts w:hint="eastAsia" w:ascii="宋体" w:hAnsi="宋体"/>
          <w:color w:val="000000" w:themeColor="text1"/>
          <w:highlight w:val="none"/>
          <w14:textFill>
            <w14:solidFill>
              <w14:schemeClr w14:val="tx1"/>
            </w14:solidFill>
          </w14:textFill>
        </w:rPr>
      </w:pPr>
    </w:p>
    <w:p w14:paraId="3432BE4B">
      <w:pPr>
        <w:spacing w:line="600" w:lineRule="exact"/>
        <w:jc w:val="center"/>
        <w:rPr>
          <w:rFonts w:hint="eastAsia" w:ascii="宋体" w:hAnsi="宋体"/>
          <w:b/>
          <w:color w:val="000000" w:themeColor="text1"/>
          <w:sz w:val="28"/>
          <w:szCs w:val="28"/>
          <w:highlight w:val="none"/>
          <w14:textFill>
            <w14:solidFill>
              <w14:schemeClr w14:val="tx1"/>
            </w14:solidFill>
          </w14:textFill>
        </w:rPr>
      </w:pPr>
    </w:p>
    <w:p w14:paraId="24B0CBB5">
      <w:pPr>
        <w:spacing w:line="600" w:lineRule="exact"/>
        <w:jc w:val="center"/>
        <w:rPr>
          <w:rFonts w:hint="eastAsia" w:ascii="宋体" w:hAnsi="宋体"/>
          <w:b/>
          <w:color w:val="000000" w:themeColor="text1"/>
          <w:sz w:val="28"/>
          <w:szCs w:val="28"/>
          <w:highlight w:val="none"/>
          <w14:textFill>
            <w14:solidFill>
              <w14:schemeClr w14:val="tx1"/>
            </w14:solidFill>
          </w14:textFill>
        </w:rPr>
      </w:pPr>
    </w:p>
    <w:p w14:paraId="33A0453C">
      <w:pPr>
        <w:rPr>
          <w:rFonts w:eastAsia="黑体"/>
          <w:color w:val="000000" w:themeColor="text1"/>
          <w:sz w:val="28"/>
          <w:szCs w:val="28"/>
          <w:highlight w:val="none"/>
          <w14:textFill>
            <w14:solidFill>
              <w14:schemeClr w14:val="tx1"/>
            </w14:solidFill>
          </w14:textFill>
        </w:rPr>
      </w:pPr>
    </w:p>
    <w:p w14:paraId="6586D4F8">
      <w:pPr>
        <w:rPr>
          <w:rFonts w:eastAsia="黑体"/>
          <w:color w:val="000000" w:themeColor="text1"/>
          <w:sz w:val="28"/>
          <w:szCs w:val="28"/>
          <w:highlight w:val="none"/>
          <w14:textFill>
            <w14:solidFill>
              <w14:schemeClr w14:val="tx1"/>
            </w14:solidFill>
          </w14:textFill>
        </w:rPr>
      </w:pPr>
    </w:p>
    <w:p w14:paraId="479CA61E">
      <w:pPr>
        <w:jc w:val="center"/>
        <w:rPr>
          <w:rFonts w:eastAsia="黑体"/>
          <w:color w:val="000000" w:themeColor="text1"/>
          <w:sz w:val="28"/>
          <w:szCs w:val="28"/>
          <w:highlight w:val="none"/>
          <w14:textFill>
            <w14:solidFill>
              <w14:schemeClr w14:val="tx1"/>
            </w14:solidFill>
          </w14:textFill>
        </w:rPr>
      </w:pPr>
      <w:r>
        <w:rPr>
          <w:rFonts w:hint="eastAsia" w:eastAsia="黑体"/>
          <w:color w:val="000000" w:themeColor="text1"/>
          <w:sz w:val="28"/>
          <w:szCs w:val="28"/>
          <w:highlight w:val="none"/>
          <w14:textFill>
            <w14:solidFill>
              <w14:schemeClr w14:val="tx1"/>
            </w14:solidFill>
          </w14:textFill>
        </w:rPr>
        <w:t>报价方：（盖单位章）</w:t>
      </w:r>
    </w:p>
    <w:p w14:paraId="78AB1FEA">
      <w:pPr>
        <w:jc w:val="center"/>
        <w:rPr>
          <w:rFonts w:eastAsia="黑体"/>
          <w:color w:val="000000" w:themeColor="text1"/>
          <w:sz w:val="28"/>
          <w:szCs w:val="28"/>
          <w:highlight w:val="none"/>
          <w:u w:val="single"/>
          <w14:textFill>
            <w14:solidFill>
              <w14:schemeClr w14:val="tx1"/>
            </w14:solidFill>
          </w14:textFill>
        </w:rPr>
      </w:pPr>
    </w:p>
    <w:p w14:paraId="19374B33">
      <w:pPr>
        <w:jc w:val="center"/>
        <w:rPr>
          <w:rFonts w:eastAsia="黑体"/>
          <w:color w:val="000000" w:themeColor="text1"/>
          <w:sz w:val="28"/>
          <w:szCs w:val="28"/>
          <w:highlight w:val="none"/>
          <w14:textFill>
            <w14:solidFill>
              <w14:schemeClr w14:val="tx1"/>
            </w14:solidFill>
          </w14:textFill>
        </w:rPr>
      </w:pPr>
      <w:r>
        <w:rPr>
          <w:rFonts w:hint="eastAsia" w:eastAsia="黑体"/>
          <w:color w:val="000000" w:themeColor="text1"/>
          <w:sz w:val="28"/>
          <w:szCs w:val="28"/>
          <w:highlight w:val="none"/>
          <w14:textFill>
            <w14:solidFill>
              <w14:schemeClr w14:val="tx1"/>
            </w14:solidFill>
          </w14:textFill>
        </w:rPr>
        <w:t>法定代表人或其委托代理人：（签字）</w:t>
      </w:r>
    </w:p>
    <w:p w14:paraId="3008AA4C">
      <w:pPr>
        <w:jc w:val="center"/>
        <w:rPr>
          <w:rFonts w:eastAsia="黑体"/>
          <w:color w:val="000000" w:themeColor="text1"/>
          <w:sz w:val="28"/>
          <w:szCs w:val="28"/>
          <w:highlight w:val="none"/>
          <w14:textFill>
            <w14:solidFill>
              <w14:schemeClr w14:val="tx1"/>
            </w14:solidFill>
          </w14:textFill>
        </w:rPr>
      </w:pPr>
    </w:p>
    <w:p w14:paraId="4C50BA09">
      <w:pPr>
        <w:jc w:val="center"/>
        <w:rPr>
          <w:rFonts w:eastAsia="黑体"/>
          <w:color w:val="000000" w:themeColor="text1"/>
          <w:sz w:val="28"/>
          <w:szCs w:val="28"/>
          <w:highlight w:val="none"/>
          <w14:textFill>
            <w14:solidFill>
              <w14:schemeClr w14:val="tx1"/>
            </w14:solidFill>
          </w14:textFill>
        </w:rPr>
      </w:pPr>
    </w:p>
    <w:p w14:paraId="1B3E7610">
      <w:pPr>
        <w:jc w:val="center"/>
        <w:rPr>
          <w:rFonts w:eastAsia="黑体"/>
          <w:color w:val="000000" w:themeColor="text1"/>
          <w:sz w:val="28"/>
          <w:szCs w:val="28"/>
          <w:highlight w:val="none"/>
          <w14:textFill>
            <w14:solidFill>
              <w14:schemeClr w14:val="tx1"/>
            </w14:solidFill>
          </w14:textFill>
        </w:rPr>
      </w:pPr>
    </w:p>
    <w:p w14:paraId="52F5A44D">
      <w:pPr>
        <w:jc w:val="center"/>
        <w:rPr>
          <w:rFonts w:eastAsia="黑体"/>
          <w:color w:val="000000" w:themeColor="text1"/>
          <w:sz w:val="28"/>
          <w:szCs w:val="28"/>
          <w:highlight w:val="none"/>
          <w14:textFill>
            <w14:solidFill>
              <w14:schemeClr w14:val="tx1"/>
            </w14:solidFill>
          </w14:textFill>
        </w:rPr>
      </w:pPr>
      <w:r>
        <w:rPr>
          <w:rFonts w:hint="eastAsia" w:eastAsia="黑体"/>
          <w:color w:val="000000" w:themeColor="text1"/>
          <w:sz w:val="28"/>
          <w:szCs w:val="28"/>
          <w:highlight w:val="none"/>
          <w14:textFill>
            <w14:solidFill>
              <w14:schemeClr w14:val="tx1"/>
            </w14:solidFill>
          </w14:textFill>
        </w:rPr>
        <w:t>年</w:t>
      </w:r>
      <w:r>
        <w:rPr>
          <w:rFonts w:hint="eastAsia" w:eastAsia="黑体"/>
          <w:color w:val="000000" w:themeColor="text1"/>
          <w:sz w:val="28"/>
          <w:szCs w:val="28"/>
          <w:highlight w:val="none"/>
          <w:lang w:val="en-US" w:eastAsia="zh-CN"/>
          <w14:textFill>
            <w14:solidFill>
              <w14:schemeClr w14:val="tx1"/>
            </w14:solidFill>
          </w14:textFill>
        </w:rPr>
        <w:t xml:space="preserve"> </w:t>
      </w:r>
      <w:r>
        <w:rPr>
          <w:rFonts w:hint="eastAsia" w:eastAsia="黑体"/>
          <w:color w:val="000000" w:themeColor="text1"/>
          <w:sz w:val="28"/>
          <w:szCs w:val="28"/>
          <w:highlight w:val="none"/>
          <w14:textFill>
            <w14:solidFill>
              <w14:schemeClr w14:val="tx1"/>
            </w14:solidFill>
          </w14:textFill>
        </w:rPr>
        <w:t>月</w:t>
      </w:r>
      <w:r>
        <w:rPr>
          <w:rFonts w:hint="eastAsia" w:eastAsia="黑体"/>
          <w:color w:val="000000" w:themeColor="text1"/>
          <w:sz w:val="28"/>
          <w:szCs w:val="28"/>
          <w:highlight w:val="none"/>
          <w:lang w:val="en-US" w:eastAsia="zh-CN"/>
          <w14:textFill>
            <w14:solidFill>
              <w14:schemeClr w14:val="tx1"/>
            </w14:solidFill>
          </w14:textFill>
        </w:rPr>
        <w:t xml:space="preserve"> </w:t>
      </w:r>
      <w:r>
        <w:rPr>
          <w:rFonts w:hint="eastAsia" w:eastAsia="黑体"/>
          <w:color w:val="000000" w:themeColor="text1"/>
          <w:sz w:val="28"/>
          <w:szCs w:val="28"/>
          <w:highlight w:val="none"/>
          <w14:textFill>
            <w14:solidFill>
              <w14:schemeClr w14:val="tx1"/>
            </w14:solidFill>
          </w14:textFill>
        </w:rPr>
        <w:t>日</w:t>
      </w:r>
    </w:p>
    <w:p w14:paraId="1F77190C">
      <w:pPr>
        <w:spacing w:line="440" w:lineRule="exact"/>
        <w:rPr>
          <w:color w:val="000000" w:themeColor="text1"/>
          <w:highlight w:val="none"/>
          <w14:textFill>
            <w14:solidFill>
              <w14:schemeClr w14:val="tx1"/>
            </w14:solidFill>
          </w14:textFill>
        </w:rPr>
      </w:pPr>
      <w:r>
        <w:rPr>
          <w:rFonts w:eastAsia="黑体"/>
          <w:color w:val="000000" w:themeColor="text1"/>
          <w:sz w:val="20"/>
          <w:szCs w:val="20"/>
          <w:highlight w:val="none"/>
          <w14:textFill>
            <w14:solidFill>
              <w14:schemeClr w14:val="tx1"/>
            </w14:solidFill>
          </w14:textFill>
        </w:rPr>
        <w:br w:type="page"/>
      </w:r>
    </w:p>
    <w:p w14:paraId="2F7670E0">
      <w:pPr>
        <w:pStyle w:val="4"/>
        <w:spacing w:before="120"/>
        <w:jc w:val="center"/>
        <w:rPr>
          <w:rFonts w:hint="eastAsia"/>
          <w:color w:val="000000" w:themeColor="text1"/>
          <w:sz w:val="36"/>
          <w:szCs w:val="36"/>
          <w:highlight w:val="none"/>
          <w14:textFill>
            <w14:solidFill>
              <w14:schemeClr w14:val="tx1"/>
            </w14:solidFill>
          </w14:textFill>
        </w:rPr>
      </w:pPr>
      <w:bookmarkStart w:id="42" w:name="_Toc152045787"/>
      <w:bookmarkStart w:id="43" w:name="_Toc246996355"/>
      <w:bookmarkStart w:id="44" w:name="_Toc144974856"/>
      <w:bookmarkStart w:id="45" w:name="_Toc246997098"/>
      <w:bookmarkStart w:id="46" w:name="_Toc247085873"/>
      <w:bookmarkStart w:id="47" w:name="_Toc75939064"/>
      <w:bookmarkStart w:id="48" w:name="_Toc179632807"/>
      <w:bookmarkStart w:id="49" w:name="_Toc152042576"/>
      <w:r>
        <w:rPr>
          <w:rFonts w:hint="eastAsia"/>
          <w:color w:val="000000" w:themeColor="text1"/>
          <w:sz w:val="36"/>
          <w:szCs w:val="36"/>
          <w:highlight w:val="none"/>
          <w14:textFill>
            <w14:solidFill>
              <w14:schemeClr w14:val="tx1"/>
            </w14:solidFill>
          </w14:textFill>
        </w:rPr>
        <w:t>目录</w:t>
      </w:r>
      <w:bookmarkEnd w:id="42"/>
      <w:bookmarkEnd w:id="43"/>
      <w:bookmarkEnd w:id="44"/>
      <w:bookmarkEnd w:id="45"/>
      <w:bookmarkEnd w:id="46"/>
      <w:bookmarkEnd w:id="47"/>
      <w:bookmarkEnd w:id="48"/>
      <w:bookmarkEnd w:id="49"/>
    </w:p>
    <w:p w14:paraId="05917F76">
      <w:pPr>
        <w:rPr>
          <w:highlight w:val="none"/>
        </w:rPr>
      </w:pPr>
    </w:p>
    <w:p w14:paraId="322A598D">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sz w:val="24"/>
          <w:highlight w:val="none"/>
        </w:rPr>
      </w:pPr>
      <w:r>
        <w:rPr>
          <w:rFonts w:hint="eastAsia" w:ascii="宋体" w:hAnsi="宋体" w:cs="宋体"/>
          <w:b/>
          <w:bCs/>
          <w:sz w:val="24"/>
          <w:highlight w:val="none"/>
        </w:rPr>
        <w:t>报价函</w:t>
      </w:r>
      <w:r>
        <w:rPr>
          <w:rFonts w:hint="eastAsia" w:ascii="宋体" w:hAnsi="宋体" w:cs="宋体"/>
          <w:b/>
          <w:bCs/>
          <w:sz w:val="24"/>
          <w:highlight w:val="none"/>
          <w:lang w:val="en-US" w:eastAsia="zh-CN"/>
        </w:rPr>
        <w:t>及</w:t>
      </w:r>
      <w:r>
        <w:rPr>
          <w:rFonts w:hint="eastAsia" w:ascii="宋体" w:hAnsi="宋体" w:cs="宋体"/>
          <w:b/>
          <w:bCs/>
          <w:sz w:val="24"/>
          <w:highlight w:val="none"/>
        </w:rPr>
        <w:t>附录</w:t>
      </w:r>
    </w:p>
    <w:p w14:paraId="0E99EAAE">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sz w:val="24"/>
          <w:highlight w:val="none"/>
        </w:rPr>
      </w:pPr>
      <w:r>
        <w:rPr>
          <w:rFonts w:hint="eastAsia" w:ascii="宋体" w:hAnsi="宋体" w:cs="宋体"/>
          <w:b/>
          <w:bCs/>
          <w:sz w:val="24"/>
          <w:highlight w:val="none"/>
          <w:lang w:val="en-US" w:eastAsia="zh-CN"/>
        </w:rPr>
        <w:t>分项报价表</w:t>
      </w:r>
    </w:p>
    <w:p w14:paraId="1B3D67A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sz w:val="24"/>
          <w:highlight w:val="none"/>
        </w:rPr>
      </w:pPr>
      <w:r>
        <w:rPr>
          <w:rFonts w:hint="eastAsia" w:ascii="宋体" w:hAnsi="宋体" w:cs="宋体"/>
          <w:b/>
          <w:bCs/>
          <w:sz w:val="24"/>
          <w:highlight w:val="none"/>
          <w:lang w:val="en-US" w:eastAsia="zh-CN"/>
        </w:rPr>
        <w:t>三</w:t>
      </w:r>
      <w:r>
        <w:rPr>
          <w:rFonts w:hint="eastAsia" w:ascii="宋体" w:hAnsi="宋体" w:cs="宋体"/>
          <w:b/>
          <w:bCs/>
          <w:sz w:val="24"/>
          <w:highlight w:val="none"/>
        </w:rPr>
        <w:t>、法定代表人身份证明或法定代表人授权委托书</w:t>
      </w:r>
    </w:p>
    <w:p w14:paraId="72D8DEA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宋体" w:hAnsi="宋体" w:eastAsia="宋体" w:cs="宋体"/>
          <w:sz w:val="24"/>
          <w:highlight w:val="none"/>
          <w:lang w:val="en-US" w:eastAsia="zh-CN"/>
        </w:rPr>
      </w:pPr>
      <w:r>
        <w:rPr>
          <w:rFonts w:hint="eastAsia" w:ascii="宋体" w:hAnsi="宋体" w:cs="宋体"/>
          <w:b/>
          <w:bCs/>
          <w:sz w:val="24"/>
          <w:highlight w:val="none"/>
          <w:lang w:val="en-US" w:eastAsia="zh-CN"/>
        </w:rPr>
        <w:t>四</w:t>
      </w:r>
      <w:r>
        <w:rPr>
          <w:rFonts w:hint="eastAsia" w:ascii="宋体" w:hAnsi="宋体" w:cs="宋体"/>
          <w:b/>
          <w:bCs/>
          <w:sz w:val="24"/>
          <w:highlight w:val="none"/>
        </w:rPr>
        <w:t>、</w:t>
      </w:r>
      <w:r>
        <w:rPr>
          <w:rFonts w:hint="eastAsia" w:ascii="宋体" w:hAnsi="宋体" w:cs="宋体"/>
          <w:b/>
          <w:bCs/>
          <w:sz w:val="24"/>
          <w:highlight w:val="none"/>
          <w:lang w:val="en-US" w:eastAsia="zh-CN"/>
        </w:rPr>
        <w:t>资格审查资料</w:t>
      </w:r>
    </w:p>
    <w:p w14:paraId="1F9F0D5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b/>
          <w:bCs/>
          <w:sz w:val="24"/>
          <w:highlight w:val="none"/>
          <w:lang w:val="en-US" w:eastAsia="zh-CN"/>
        </w:rPr>
      </w:pPr>
      <w:r>
        <w:rPr>
          <w:rFonts w:hint="eastAsia" w:ascii="宋体" w:hAnsi="宋体" w:cs="宋体"/>
          <w:b/>
          <w:bCs/>
          <w:sz w:val="24"/>
          <w:highlight w:val="none"/>
          <w:lang w:val="en-US" w:eastAsia="zh-CN"/>
        </w:rPr>
        <w:t xml:space="preserve">    五、报价方简介</w:t>
      </w:r>
    </w:p>
    <w:p w14:paraId="3368D3B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宋体" w:hAnsi="宋体" w:eastAsia="宋体" w:cs="宋体"/>
          <w:b/>
          <w:bCs/>
          <w:sz w:val="24"/>
          <w:highlight w:val="none"/>
          <w:lang w:val="en-US" w:eastAsia="zh-CN"/>
        </w:rPr>
      </w:pPr>
      <w:r>
        <w:rPr>
          <w:rFonts w:hint="eastAsia" w:ascii="宋体" w:hAnsi="宋体" w:cs="宋体"/>
          <w:b/>
          <w:bCs/>
          <w:sz w:val="24"/>
          <w:highlight w:val="none"/>
          <w:lang w:val="en-US" w:eastAsia="zh-CN"/>
        </w:rPr>
        <w:t>六</w:t>
      </w:r>
      <w:r>
        <w:rPr>
          <w:rFonts w:hint="eastAsia" w:ascii="宋体" w:hAnsi="宋体" w:cs="宋体"/>
          <w:b/>
          <w:bCs/>
          <w:sz w:val="24"/>
          <w:highlight w:val="none"/>
        </w:rPr>
        <w:t>、</w:t>
      </w:r>
      <w:r>
        <w:rPr>
          <w:rFonts w:hint="eastAsia" w:ascii="宋体" w:hAnsi="宋体" w:cs="宋体"/>
          <w:b/>
          <w:bCs/>
          <w:sz w:val="24"/>
          <w:highlight w:val="none"/>
          <w:lang w:val="en-US" w:eastAsia="zh-CN"/>
        </w:rPr>
        <w:t>报价方需要说明的其他商务问题</w:t>
      </w:r>
    </w:p>
    <w:p w14:paraId="0CEC065D">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sz w:val="24"/>
          <w:highlight w:val="none"/>
        </w:rPr>
      </w:pPr>
      <w:r>
        <w:rPr>
          <w:rFonts w:hint="eastAsia" w:ascii="宋体" w:hAnsi="宋体" w:cs="宋体"/>
          <w:b/>
          <w:bCs/>
          <w:sz w:val="24"/>
          <w:highlight w:val="none"/>
          <w:lang w:val="en-US" w:eastAsia="zh-CN"/>
        </w:rPr>
        <w:t>七</w:t>
      </w:r>
      <w:r>
        <w:rPr>
          <w:rFonts w:hint="eastAsia" w:ascii="宋体" w:hAnsi="宋体" w:cs="宋体"/>
          <w:b/>
          <w:bCs/>
          <w:sz w:val="24"/>
          <w:highlight w:val="none"/>
        </w:rPr>
        <w:t>、</w:t>
      </w:r>
      <w:r>
        <w:rPr>
          <w:rFonts w:hint="eastAsia" w:ascii="宋体" w:hAnsi="宋体" w:cs="宋体"/>
          <w:b/>
          <w:bCs/>
          <w:sz w:val="24"/>
          <w:highlight w:val="none"/>
          <w:lang w:val="en-US" w:eastAsia="zh-CN"/>
        </w:rPr>
        <w:t>技术</w:t>
      </w:r>
      <w:r>
        <w:rPr>
          <w:rFonts w:hint="eastAsia" w:ascii="宋体" w:hAnsi="宋体" w:cs="宋体"/>
          <w:b/>
          <w:bCs/>
          <w:sz w:val="24"/>
          <w:highlight w:val="none"/>
        </w:rPr>
        <w:t>方案</w:t>
      </w:r>
    </w:p>
    <w:p w14:paraId="455F70E0">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482" w:firstLineChars="200"/>
        <w:textAlignment w:val="auto"/>
        <w:rPr>
          <w:rFonts w:hint="default" w:ascii="宋体" w:hAnsi="宋体" w:eastAsia="宋体" w:cs="宋体"/>
          <w:b/>
          <w:bCs/>
          <w:sz w:val="24"/>
          <w:highlight w:val="none"/>
          <w:lang w:val="en-US" w:eastAsia="zh-CN"/>
        </w:rPr>
      </w:pPr>
      <w:r>
        <w:rPr>
          <w:rFonts w:hint="eastAsia" w:ascii="宋体" w:hAnsi="宋体" w:cs="宋体"/>
          <w:b/>
          <w:bCs/>
          <w:sz w:val="24"/>
          <w:highlight w:val="none"/>
          <w:lang w:val="en-US" w:eastAsia="zh-CN"/>
        </w:rPr>
        <w:t>八、报价方需要说明的其他技术问题</w:t>
      </w:r>
    </w:p>
    <w:p w14:paraId="4795F119">
      <w:pPr>
        <w:spacing w:line="360" w:lineRule="auto"/>
        <w:rPr>
          <w:color w:val="000000" w:themeColor="text1"/>
          <w:highlight w:val="none"/>
          <w14:textFill>
            <w14:solidFill>
              <w14:schemeClr w14:val="tx1"/>
            </w14:solidFill>
          </w14:textFill>
        </w:rPr>
      </w:pPr>
    </w:p>
    <w:p w14:paraId="12B62A6E">
      <w:pPr>
        <w:spacing w:line="540" w:lineRule="exact"/>
        <w:rPr>
          <w:color w:val="000000" w:themeColor="text1"/>
          <w:highlight w:val="none"/>
          <w14:textFill>
            <w14:solidFill>
              <w14:schemeClr w14:val="tx1"/>
            </w14:solidFill>
          </w14:textFill>
        </w:rPr>
      </w:pPr>
    </w:p>
    <w:p w14:paraId="4B2A7696">
      <w:pPr>
        <w:spacing w:line="540" w:lineRule="exact"/>
        <w:rPr>
          <w:color w:val="000000" w:themeColor="text1"/>
          <w:highlight w:val="none"/>
          <w14:textFill>
            <w14:solidFill>
              <w14:schemeClr w14:val="tx1"/>
            </w14:solidFill>
          </w14:textFill>
        </w:rPr>
      </w:pPr>
    </w:p>
    <w:p w14:paraId="3B03C635">
      <w:pPr>
        <w:spacing w:line="540" w:lineRule="exact"/>
        <w:rPr>
          <w:color w:val="000000" w:themeColor="text1"/>
          <w:highlight w:val="none"/>
          <w14:textFill>
            <w14:solidFill>
              <w14:schemeClr w14:val="tx1"/>
            </w14:solidFill>
          </w14:textFill>
        </w:rPr>
      </w:pPr>
    </w:p>
    <w:p w14:paraId="28BB06EB">
      <w:pPr>
        <w:spacing w:line="540" w:lineRule="exact"/>
        <w:rPr>
          <w:color w:val="000000" w:themeColor="text1"/>
          <w:highlight w:val="none"/>
          <w14:textFill>
            <w14:solidFill>
              <w14:schemeClr w14:val="tx1"/>
            </w14:solidFill>
          </w14:textFill>
        </w:rPr>
      </w:pPr>
    </w:p>
    <w:p w14:paraId="62675C70">
      <w:pPr>
        <w:spacing w:line="540" w:lineRule="exact"/>
        <w:rPr>
          <w:color w:val="000000" w:themeColor="text1"/>
          <w:highlight w:val="none"/>
          <w14:textFill>
            <w14:solidFill>
              <w14:schemeClr w14:val="tx1"/>
            </w14:solidFill>
          </w14:textFill>
        </w:rPr>
      </w:pPr>
    </w:p>
    <w:p w14:paraId="7220FCC0">
      <w:pPr>
        <w:spacing w:line="540" w:lineRule="exact"/>
        <w:rPr>
          <w:color w:val="000000" w:themeColor="text1"/>
          <w:highlight w:val="none"/>
          <w14:textFill>
            <w14:solidFill>
              <w14:schemeClr w14:val="tx1"/>
            </w14:solidFill>
          </w14:textFill>
        </w:rPr>
      </w:pPr>
    </w:p>
    <w:p w14:paraId="2EC63304">
      <w:pPr>
        <w:spacing w:line="540" w:lineRule="exact"/>
        <w:rPr>
          <w:color w:val="000000" w:themeColor="text1"/>
          <w:highlight w:val="none"/>
          <w14:textFill>
            <w14:solidFill>
              <w14:schemeClr w14:val="tx1"/>
            </w14:solidFill>
          </w14:textFill>
        </w:rPr>
      </w:pPr>
    </w:p>
    <w:p w14:paraId="367970D6">
      <w:pPr>
        <w:spacing w:line="540" w:lineRule="exact"/>
        <w:rPr>
          <w:color w:val="000000" w:themeColor="text1"/>
          <w:highlight w:val="none"/>
          <w14:textFill>
            <w14:solidFill>
              <w14:schemeClr w14:val="tx1"/>
            </w14:solidFill>
          </w14:textFill>
        </w:rPr>
      </w:pPr>
    </w:p>
    <w:p w14:paraId="32335110">
      <w:pPr>
        <w:spacing w:line="540" w:lineRule="exact"/>
        <w:rPr>
          <w:color w:val="000000" w:themeColor="text1"/>
          <w:highlight w:val="none"/>
          <w14:textFill>
            <w14:solidFill>
              <w14:schemeClr w14:val="tx1"/>
            </w14:solidFill>
          </w14:textFill>
        </w:rPr>
      </w:pPr>
    </w:p>
    <w:p w14:paraId="5216E89A">
      <w:pPr>
        <w:spacing w:line="540" w:lineRule="exact"/>
        <w:rPr>
          <w:color w:val="000000" w:themeColor="text1"/>
          <w:highlight w:val="none"/>
          <w14:textFill>
            <w14:solidFill>
              <w14:schemeClr w14:val="tx1"/>
            </w14:solidFill>
          </w14:textFill>
        </w:rPr>
      </w:pPr>
    </w:p>
    <w:p w14:paraId="5B35531D">
      <w:pPr>
        <w:pStyle w:val="4"/>
        <w:spacing w:before="120"/>
        <w:rPr>
          <w:color w:val="000000" w:themeColor="text1"/>
          <w:sz w:val="36"/>
          <w:szCs w:val="36"/>
          <w:highlight w:val="none"/>
          <w14:textFill>
            <w14:solidFill>
              <w14:schemeClr w14:val="tx1"/>
            </w14:solidFill>
          </w14:textFill>
        </w:rPr>
      </w:pPr>
      <w:bookmarkStart w:id="50" w:name="_Toc144974857"/>
      <w:bookmarkStart w:id="51" w:name="_Toc247085874"/>
      <w:bookmarkStart w:id="52" w:name="_Toc246997099"/>
      <w:bookmarkStart w:id="53" w:name="_Toc246996356"/>
      <w:bookmarkStart w:id="54" w:name="_Toc179632808"/>
      <w:bookmarkStart w:id="55" w:name="_Toc75939065"/>
      <w:bookmarkStart w:id="56" w:name="_Toc152042577"/>
      <w:bookmarkStart w:id="57" w:name="_Toc152045788"/>
    </w:p>
    <w:p w14:paraId="76277A2F">
      <w:pPr>
        <w:jc w:val="center"/>
        <w:rPr>
          <w:highlight w:val="none"/>
        </w:rPr>
      </w:pPr>
    </w:p>
    <w:p w14:paraId="5732FBD1">
      <w:pPr>
        <w:rPr>
          <w:color w:val="000000" w:themeColor="text1"/>
          <w:sz w:val="36"/>
          <w:szCs w:val="36"/>
          <w:highlight w:val="none"/>
          <w14:textFill>
            <w14:solidFill>
              <w14:schemeClr w14:val="tx1"/>
            </w14:solidFill>
          </w14:textFill>
        </w:rPr>
      </w:pPr>
      <w:r>
        <w:rPr>
          <w:rFonts w:hint="eastAsia"/>
          <w:color w:val="000000" w:themeColor="text1"/>
          <w:sz w:val="36"/>
          <w:szCs w:val="36"/>
          <w:highlight w:val="none"/>
          <w14:textFill>
            <w14:solidFill>
              <w14:schemeClr w14:val="tx1"/>
            </w14:solidFill>
          </w14:textFill>
        </w:rPr>
        <w:br w:type="page"/>
      </w:r>
    </w:p>
    <w:bookmarkEnd w:id="50"/>
    <w:bookmarkEnd w:id="51"/>
    <w:bookmarkEnd w:id="52"/>
    <w:bookmarkEnd w:id="53"/>
    <w:bookmarkEnd w:id="54"/>
    <w:bookmarkEnd w:id="55"/>
    <w:bookmarkEnd w:id="56"/>
    <w:bookmarkEnd w:id="57"/>
    <w:p w14:paraId="66612028">
      <w:pPr>
        <w:pStyle w:val="3"/>
        <w:rPr>
          <w:rFonts w:hint="default"/>
          <w:highlight w:val="none"/>
          <w:lang w:val="en-US" w:eastAsia="zh-CN"/>
        </w:rPr>
      </w:pPr>
      <w:bookmarkStart w:id="58" w:name="_Toc24291"/>
      <w:bookmarkStart w:id="59" w:name="_Toc12423"/>
      <w:bookmarkStart w:id="60" w:name="_Toc31601"/>
      <w:bookmarkStart w:id="61" w:name="_Toc10183"/>
      <w:bookmarkStart w:id="62" w:name="_Toc28931"/>
      <w:bookmarkStart w:id="63" w:name="_Toc22156"/>
      <w:r>
        <w:rPr>
          <w:rFonts w:hint="eastAsia"/>
          <w:highlight w:val="none"/>
        </w:rPr>
        <w:t>一、</w:t>
      </w:r>
      <w:r>
        <w:rPr>
          <w:rFonts w:hint="eastAsia"/>
          <w:highlight w:val="none"/>
          <w:lang w:val="zh-TW" w:eastAsia="zh-TW"/>
        </w:rPr>
        <w:t>报价</w:t>
      </w:r>
      <w:bookmarkEnd w:id="58"/>
      <w:bookmarkEnd w:id="59"/>
      <w:bookmarkEnd w:id="60"/>
      <w:bookmarkEnd w:id="61"/>
      <w:bookmarkEnd w:id="62"/>
      <w:r>
        <w:rPr>
          <w:rFonts w:hint="eastAsia"/>
          <w:highlight w:val="none"/>
          <w:lang w:val="en-US" w:eastAsia="zh-CN"/>
        </w:rPr>
        <w:t>函及附录</w:t>
      </w:r>
      <w:bookmarkEnd w:id="63"/>
    </w:p>
    <w:p w14:paraId="24620AA6">
      <w:pPr>
        <w:pStyle w:val="3"/>
        <w:bidi w:val="0"/>
        <w:rPr>
          <w:rFonts w:hint="eastAsia"/>
          <w:highlight w:val="none"/>
          <w:lang w:val="en-US" w:eastAsia="zh-CN"/>
        </w:rPr>
      </w:pPr>
      <w:bookmarkStart w:id="64" w:name="_Toc5750"/>
      <w:r>
        <w:rPr>
          <w:rFonts w:hint="eastAsia"/>
          <w:highlight w:val="none"/>
          <w:lang w:eastAsia="zh-CN"/>
        </w:rPr>
        <w:t>（</w:t>
      </w:r>
      <w:r>
        <w:rPr>
          <w:rFonts w:hint="eastAsia"/>
          <w:highlight w:val="none"/>
          <w:lang w:val="en-US" w:eastAsia="zh-CN"/>
        </w:rPr>
        <w:t>一</w:t>
      </w:r>
      <w:r>
        <w:rPr>
          <w:rFonts w:hint="eastAsia"/>
          <w:highlight w:val="none"/>
          <w:lang w:eastAsia="zh-CN"/>
        </w:rPr>
        <w:t>）</w:t>
      </w:r>
      <w:r>
        <w:rPr>
          <w:rFonts w:hint="eastAsia"/>
          <w:highlight w:val="none"/>
          <w:lang w:val="zh-TW" w:eastAsia="zh-TW"/>
        </w:rPr>
        <w:t>报价</w:t>
      </w:r>
      <w:r>
        <w:rPr>
          <w:rFonts w:hint="eastAsia"/>
          <w:highlight w:val="none"/>
          <w:lang w:val="en-US" w:eastAsia="zh-CN"/>
        </w:rPr>
        <w:t>函</w:t>
      </w:r>
      <w:bookmarkEnd w:id="64"/>
    </w:p>
    <w:p w14:paraId="03D33EE6">
      <w:pPr>
        <w:spacing w:line="560" w:lineRule="exact"/>
        <w:jc w:val="left"/>
        <w:rPr>
          <w:rFonts w:hint="eastAsia" w:ascii="宋体" w:hAnsi="宋体" w:eastAsia="宋体" w:cs="宋体"/>
          <w:color w:val="000000"/>
          <w:kern w:val="0"/>
          <w:sz w:val="24"/>
          <w:szCs w:val="24"/>
          <w:highlight w:val="none"/>
          <w:lang w:val="zh-TW" w:eastAsia="zh-TW" w:bidi="zh-TW"/>
        </w:rPr>
      </w:pP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u w:val="single"/>
          <w:lang w:val="zh-TW" w:eastAsia="zh-CN" w:bidi="zh-TW"/>
        </w:rPr>
        <w:t>采购方</w:t>
      </w:r>
      <w:r>
        <w:rPr>
          <w:rFonts w:hint="eastAsia" w:ascii="宋体" w:hAnsi="宋体" w:eastAsia="宋体" w:cs="宋体"/>
          <w:color w:val="000000"/>
          <w:kern w:val="0"/>
          <w:sz w:val="24"/>
          <w:szCs w:val="24"/>
          <w:highlight w:val="none"/>
          <w:u w:val="single"/>
          <w:lang w:bidi="en-US"/>
        </w:rPr>
        <w:t>）</w:t>
      </w:r>
      <w:r>
        <w:rPr>
          <w:rFonts w:hint="eastAsia" w:ascii="宋体" w:hAnsi="宋体" w:eastAsia="宋体" w:cs="宋体"/>
          <w:color w:val="000000"/>
          <w:kern w:val="0"/>
          <w:sz w:val="24"/>
          <w:szCs w:val="24"/>
          <w:highlight w:val="none"/>
          <w:lang w:bidi="en-US"/>
        </w:rPr>
        <w:t>：</w:t>
      </w:r>
    </w:p>
    <w:p w14:paraId="483EE456">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lang w:val="en-US" w:eastAsia="zh-CN" w:bidi="zh-TW"/>
        </w:rPr>
        <w:t>1.</w:t>
      </w:r>
      <w:r>
        <w:rPr>
          <w:rFonts w:hint="eastAsia" w:ascii="宋体" w:hAnsi="宋体" w:eastAsia="宋体" w:cs="宋体"/>
          <w:color w:val="000000"/>
          <w:kern w:val="0"/>
          <w:sz w:val="24"/>
          <w:szCs w:val="24"/>
          <w:highlight w:val="none"/>
          <w:lang w:val="zh-TW" w:eastAsia="zh-TW" w:bidi="zh-TW"/>
        </w:rPr>
        <w:t>我方己于</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lang w:val="zh-TW" w:eastAsia="zh-TW" w:bidi="zh-TW"/>
        </w:rPr>
        <w:t>年</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lang w:val="zh-TW" w:eastAsia="zh-TW" w:bidi="zh-TW"/>
        </w:rPr>
        <w:t>月</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lang w:val="zh-TW" w:eastAsia="zh-TW" w:bidi="zh-TW"/>
        </w:rPr>
        <w:t>日收到你方</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lang w:val="zh-TW" w:eastAsia="zh-TW" w:bidi="zh-TW"/>
        </w:rPr>
        <w:t>年</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lang w:val="zh-TW" w:eastAsia="zh-TW" w:bidi="zh-TW"/>
        </w:rPr>
        <w:t>月</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lang w:val="zh-TW" w:eastAsia="zh-TW" w:bidi="zh-TW"/>
        </w:rPr>
        <w:t>日发出的</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u w:val="single"/>
          <w:lang w:val="zh-TW" w:eastAsia="zh-TW" w:bidi="zh-TW"/>
        </w:rPr>
        <w:t xml:space="preserve"> </w:t>
      </w:r>
      <w:r>
        <w:rPr>
          <w:rFonts w:hint="eastAsia" w:ascii="宋体" w:hAnsi="宋体" w:eastAsia="宋体" w:cs="宋体"/>
          <w:color w:val="000000"/>
          <w:kern w:val="0"/>
          <w:sz w:val="24"/>
          <w:szCs w:val="24"/>
          <w:highlight w:val="none"/>
          <w:u w:val="single"/>
          <w:lang w:bidi="en-US"/>
        </w:rPr>
        <w:t xml:space="preserve">    </w:t>
      </w:r>
      <w:r>
        <w:rPr>
          <w:rFonts w:hint="eastAsia" w:ascii="宋体" w:hAnsi="宋体" w:eastAsia="宋体" w:cs="宋体"/>
          <w:color w:val="000000"/>
          <w:kern w:val="0"/>
          <w:sz w:val="24"/>
          <w:szCs w:val="24"/>
          <w:highlight w:val="none"/>
          <w:u w:val="single"/>
          <w:lang w:val="zh-TW" w:eastAsia="zh-TW" w:bidi="zh-TW"/>
        </w:rPr>
        <w:t xml:space="preserve"> （项目名称）</w:t>
      </w:r>
      <w:r>
        <w:rPr>
          <w:rFonts w:hint="eastAsia" w:ascii="宋体" w:hAnsi="宋体" w:eastAsia="宋体" w:cs="宋体"/>
          <w:color w:val="000000"/>
          <w:kern w:val="0"/>
          <w:sz w:val="24"/>
          <w:szCs w:val="24"/>
          <w:highlight w:val="none"/>
          <w:lang w:val="zh-TW" w:eastAsia="zh-TW" w:bidi="zh-TW"/>
        </w:rPr>
        <w:t>询价公告</w:t>
      </w:r>
      <w:r>
        <w:rPr>
          <w:rFonts w:hint="eastAsia" w:ascii="宋体" w:hAnsi="宋体" w:eastAsia="宋体" w:cs="宋体"/>
          <w:color w:val="000000"/>
          <w:kern w:val="0"/>
          <w:sz w:val="24"/>
          <w:szCs w:val="24"/>
          <w:highlight w:val="none"/>
          <w:lang w:val="zh-TW" w:bidi="zh-TW"/>
        </w:rPr>
        <w:t>/</w:t>
      </w:r>
      <w:r>
        <w:rPr>
          <w:rFonts w:hint="eastAsia" w:ascii="宋体" w:hAnsi="宋体" w:eastAsia="宋体" w:cs="宋体"/>
          <w:color w:val="000000"/>
          <w:kern w:val="0"/>
          <w:sz w:val="24"/>
          <w:szCs w:val="24"/>
          <w:highlight w:val="none"/>
          <w:lang w:val="zh-TW" w:eastAsia="zh-TW" w:bidi="zh-TW"/>
        </w:rPr>
        <w:t>函，</w:t>
      </w:r>
      <w:r>
        <w:rPr>
          <w:rFonts w:hint="eastAsia" w:ascii="宋体" w:hAnsi="宋体" w:eastAsia="宋体" w:cs="宋体"/>
          <w:color w:val="000000"/>
          <w:kern w:val="0"/>
          <w:sz w:val="24"/>
          <w:szCs w:val="24"/>
          <w:highlight w:val="none"/>
          <w:u w:val="none"/>
          <w:lang w:val="zh-TW" w:eastAsia="zh-TW" w:bidi="zh-TW"/>
        </w:rPr>
        <w:t>愿意以人民币</w:t>
      </w:r>
      <w:r>
        <w:rPr>
          <w:rFonts w:hint="eastAsia" w:ascii="宋体" w:hAnsi="宋体" w:eastAsia="宋体" w:cs="宋体"/>
          <w:color w:val="000000"/>
          <w:kern w:val="0"/>
          <w:sz w:val="24"/>
          <w:szCs w:val="24"/>
          <w:highlight w:val="none"/>
          <w:u w:val="single"/>
          <w:lang w:val="zh-TW" w:eastAsia="zh-TW" w:bidi="zh-TW"/>
        </w:rPr>
        <w:t>（大写）         （¥        ）</w:t>
      </w:r>
      <w:r>
        <w:rPr>
          <w:rFonts w:hint="eastAsia" w:ascii="宋体" w:hAnsi="宋体" w:eastAsia="宋体" w:cs="宋体"/>
          <w:color w:val="000000"/>
          <w:kern w:val="0"/>
          <w:sz w:val="24"/>
          <w:szCs w:val="24"/>
          <w:highlight w:val="none"/>
          <w:u w:val="none"/>
          <w:lang w:val="zh-TW" w:eastAsia="zh-TW" w:bidi="zh-TW"/>
        </w:rPr>
        <w:t>的总报价（含税价，其中增值税税率见分项价格表）提供</w:t>
      </w:r>
      <w:r>
        <w:rPr>
          <w:rFonts w:hint="eastAsia" w:ascii="宋体" w:hAnsi="宋体" w:eastAsia="宋体" w:cs="宋体"/>
          <w:color w:val="000000"/>
          <w:kern w:val="0"/>
          <w:sz w:val="24"/>
          <w:szCs w:val="24"/>
          <w:highlight w:val="none"/>
          <w:u w:val="single"/>
          <w:lang w:val="zh-TW" w:eastAsia="zh-TW" w:bidi="zh-TW"/>
        </w:rPr>
        <w:t xml:space="preserve">           </w:t>
      </w:r>
      <w:r>
        <w:rPr>
          <w:rFonts w:hint="eastAsia" w:ascii="宋体" w:hAnsi="宋体" w:eastAsia="宋体" w:cs="宋体"/>
          <w:color w:val="000000"/>
          <w:kern w:val="0"/>
          <w:sz w:val="24"/>
          <w:szCs w:val="24"/>
          <w:highlight w:val="none"/>
          <w:u w:val="none"/>
          <w:lang w:val="zh-TW" w:eastAsia="zh-TW" w:bidi="zh-TW"/>
        </w:rPr>
        <w:t>（设备名称及技术服务和</w:t>
      </w:r>
      <w:r>
        <w:rPr>
          <w:rFonts w:hint="eastAsia" w:ascii="宋体" w:hAnsi="宋体" w:cs="宋体"/>
          <w:color w:val="000000"/>
          <w:kern w:val="0"/>
          <w:sz w:val="24"/>
          <w:szCs w:val="24"/>
          <w:highlight w:val="none"/>
          <w:u w:val="none"/>
          <w:lang w:val="zh-TW" w:eastAsia="zh-CN" w:bidi="zh-TW"/>
        </w:rPr>
        <w:t>缺陷责任</w:t>
      </w:r>
      <w:r>
        <w:rPr>
          <w:rFonts w:hint="eastAsia" w:ascii="宋体" w:hAnsi="宋体" w:eastAsia="宋体" w:cs="宋体"/>
          <w:color w:val="000000"/>
          <w:kern w:val="0"/>
          <w:sz w:val="24"/>
          <w:szCs w:val="24"/>
          <w:highlight w:val="none"/>
          <w:u w:val="none"/>
          <w:lang w:val="zh-TW" w:eastAsia="zh-TW" w:bidi="zh-TW"/>
        </w:rPr>
        <w:t>期服务），并按合同约定履行义务。</w:t>
      </w:r>
    </w:p>
    <w:p w14:paraId="6A5C509B">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2. 我方的</w:t>
      </w:r>
      <w:r>
        <w:rPr>
          <w:rFonts w:hint="eastAsia" w:ascii="宋体" w:hAnsi="宋体" w:eastAsia="宋体" w:cs="宋体"/>
          <w:color w:val="000000"/>
          <w:kern w:val="0"/>
          <w:sz w:val="24"/>
          <w:szCs w:val="24"/>
          <w:highlight w:val="none"/>
          <w:u w:val="none"/>
          <w:lang w:val="en-US" w:eastAsia="zh-CN" w:bidi="zh-TW"/>
        </w:rPr>
        <w:t>报价</w:t>
      </w:r>
      <w:r>
        <w:rPr>
          <w:rFonts w:hint="eastAsia" w:ascii="宋体" w:hAnsi="宋体" w:eastAsia="宋体" w:cs="宋体"/>
          <w:color w:val="000000"/>
          <w:kern w:val="0"/>
          <w:sz w:val="24"/>
          <w:szCs w:val="24"/>
          <w:highlight w:val="none"/>
          <w:u w:val="none"/>
          <w:lang w:val="zh-TW" w:eastAsia="zh-TW" w:bidi="zh-TW"/>
        </w:rPr>
        <w:t>文件包括下列内容：</w:t>
      </w:r>
    </w:p>
    <w:p w14:paraId="728D4543">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（1）价格部分；</w:t>
      </w:r>
    </w:p>
    <w:p w14:paraId="30A71E51">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（2）商务资信部分；</w:t>
      </w:r>
    </w:p>
    <w:p w14:paraId="1642D063">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（3）技术部分。</w:t>
      </w:r>
    </w:p>
    <w:p w14:paraId="1C4119F8">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文件的上述组成部分如存在内容不一致的，以</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函为准。</w:t>
      </w:r>
    </w:p>
    <w:p w14:paraId="088DF4D2">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3．我方承诺</w:t>
      </w:r>
      <w:r>
        <w:rPr>
          <w:rFonts w:hint="eastAsia" w:ascii="宋体" w:hAnsi="宋体" w:eastAsia="宋体" w:cs="宋体"/>
          <w:color w:val="000000"/>
          <w:kern w:val="0"/>
          <w:sz w:val="24"/>
          <w:szCs w:val="24"/>
          <w:highlight w:val="none"/>
          <w:u w:val="none"/>
          <w:lang w:val="en-US" w:eastAsia="zh-CN" w:bidi="zh-TW"/>
        </w:rPr>
        <w:t>完全</w:t>
      </w:r>
      <w:r>
        <w:rPr>
          <w:rFonts w:hint="eastAsia" w:ascii="宋体" w:hAnsi="宋体" w:eastAsia="宋体" w:cs="宋体"/>
          <w:color w:val="000000"/>
          <w:kern w:val="0"/>
          <w:sz w:val="24"/>
          <w:szCs w:val="24"/>
          <w:highlight w:val="none"/>
          <w:u w:val="none"/>
          <w:lang w:val="zh-TW" w:eastAsia="zh-TW" w:bidi="zh-TW"/>
        </w:rPr>
        <w:t>响应</w:t>
      </w:r>
      <w:r>
        <w:rPr>
          <w:rFonts w:hint="eastAsia" w:ascii="宋体" w:hAnsi="宋体" w:eastAsia="宋体" w:cs="宋体"/>
          <w:color w:val="000000"/>
          <w:kern w:val="0"/>
          <w:sz w:val="24"/>
          <w:szCs w:val="24"/>
          <w:highlight w:val="none"/>
          <w:u w:val="none"/>
          <w:lang w:val="zh-TW" w:eastAsia="zh-CN" w:bidi="zh-TW"/>
        </w:rPr>
        <w:t>询价</w:t>
      </w:r>
      <w:r>
        <w:rPr>
          <w:rFonts w:hint="eastAsia" w:ascii="宋体" w:hAnsi="宋体" w:eastAsia="宋体" w:cs="宋体"/>
          <w:color w:val="000000"/>
          <w:kern w:val="0"/>
          <w:sz w:val="24"/>
          <w:szCs w:val="24"/>
          <w:highlight w:val="none"/>
          <w:u w:val="none"/>
          <w:lang w:val="zh-TW" w:eastAsia="zh-TW" w:bidi="zh-TW"/>
        </w:rPr>
        <w:t>文件的全部要求。</w:t>
      </w:r>
    </w:p>
    <w:p w14:paraId="48F5D8D5">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4．我方承诺在</w:t>
      </w:r>
      <w:r>
        <w:rPr>
          <w:rFonts w:hint="eastAsia" w:ascii="宋体" w:hAnsi="宋体" w:eastAsia="宋体" w:cs="宋体"/>
          <w:color w:val="000000"/>
          <w:kern w:val="0"/>
          <w:sz w:val="24"/>
          <w:szCs w:val="24"/>
          <w:highlight w:val="none"/>
          <w:u w:val="none"/>
          <w:lang w:val="zh-TW" w:eastAsia="zh-CN" w:bidi="zh-TW"/>
        </w:rPr>
        <w:t>询价</w:t>
      </w:r>
      <w:r>
        <w:rPr>
          <w:rFonts w:hint="eastAsia" w:ascii="宋体" w:hAnsi="宋体" w:eastAsia="宋体" w:cs="宋体"/>
          <w:color w:val="000000"/>
          <w:kern w:val="0"/>
          <w:sz w:val="24"/>
          <w:szCs w:val="24"/>
          <w:highlight w:val="none"/>
          <w:u w:val="none"/>
          <w:lang w:val="zh-TW" w:eastAsia="zh-TW" w:bidi="zh-TW"/>
        </w:rPr>
        <w:t>文件规定的</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有效期内不撤销</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文件。</w:t>
      </w:r>
    </w:p>
    <w:p w14:paraId="1A8C343B">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5．如我方</w:t>
      </w:r>
      <w:r>
        <w:rPr>
          <w:rFonts w:hint="eastAsia" w:ascii="宋体" w:hAnsi="宋体" w:eastAsia="宋体" w:cs="宋体"/>
          <w:color w:val="000000"/>
          <w:kern w:val="0"/>
          <w:sz w:val="24"/>
          <w:szCs w:val="24"/>
          <w:highlight w:val="none"/>
          <w:u w:val="none"/>
          <w:lang w:val="zh-TW" w:eastAsia="zh-CN" w:bidi="zh-TW"/>
        </w:rPr>
        <w:t>中选</w:t>
      </w:r>
      <w:r>
        <w:rPr>
          <w:rFonts w:hint="eastAsia" w:ascii="宋体" w:hAnsi="宋体" w:eastAsia="宋体" w:cs="宋体"/>
          <w:color w:val="000000"/>
          <w:kern w:val="0"/>
          <w:sz w:val="24"/>
          <w:szCs w:val="24"/>
          <w:highlight w:val="none"/>
          <w:u w:val="none"/>
          <w:lang w:val="zh-TW" w:eastAsia="zh-TW" w:bidi="zh-TW"/>
        </w:rPr>
        <w:t>，我方承诺：</w:t>
      </w:r>
    </w:p>
    <w:p w14:paraId="0FBC6E8A">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（1）在收到</w:t>
      </w:r>
      <w:r>
        <w:rPr>
          <w:rFonts w:hint="eastAsia" w:ascii="宋体" w:hAnsi="宋体" w:eastAsia="宋体" w:cs="宋体"/>
          <w:color w:val="000000"/>
          <w:kern w:val="0"/>
          <w:sz w:val="24"/>
          <w:szCs w:val="24"/>
          <w:highlight w:val="none"/>
          <w:u w:val="none"/>
          <w:lang w:val="zh-TW" w:eastAsia="zh-CN" w:bidi="zh-TW"/>
        </w:rPr>
        <w:t>中选</w:t>
      </w:r>
      <w:r>
        <w:rPr>
          <w:rFonts w:hint="eastAsia" w:ascii="宋体" w:hAnsi="宋体" w:eastAsia="宋体" w:cs="宋体"/>
          <w:color w:val="000000"/>
          <w:kern w:val="0"/>
          <w:sz w:val="24"/>
          <w:szCs w:val="24"/>
          <w:highlight w:val="none"/>
          <w:u w:val="none"/>
          <w:lang w:val="zh-TW" w:eastAsia="zh-TW" w:bidi="zh-TW"/>
        </w:rPr>
        <w:t>通知后，在</w:t>
      </w:r>
      <w:r>
        <w:rPr>
          <w:rFonts w:hint="eastAsia" w:ascii="宋体" w:hAnsi="宋体" w:eastAsia="宋体" w:cs="宋体"/>
          <w:color w:val="000000"/>
          <w:kern w:val="0"/>
          <w:sz w:val="24"/>
          <w:szCs w:val="24"/>
          <w:highlight w:val="none"/>
          <w:u w:val="none"/>
          <w:lang w:val="zh-TW" w:eastAsia="zh-CN" w:bidi="zh-TW"/>
        </w:rPr>
        <w:t>中选</w:t>
      </w:r>
      <w:r>
        <w:rPr>
          <w:rFonts w:hint="eastAsia" w:ascii="宋体" w:hAnsi="宋体" w:eastAsia="宋体" w:cs="宋体"/>
          <w:color w:val="000000"/>
          <w:kern w:val="0"/>
          <w:sz w:val="24"/>
          <w:szCs w:val="24"/>
          <w:highlight w:val="none"/>
          <w:u w:val="none"/>
          <w:lang w:val="zh-TW" w:eastAsia="zh-TW" w:bidi="zh-TW"/>
        </w:rPr>
        <w:t>通知规定的期限内与你方签订合同；</w:t>
      </w:r>
    </w:p>
    <w:p w14:paraId="4AE952F6">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（2）在签订合同时不向你方提出附加条件；</w:t>
      </w:r>
    </w:p>
    <w:p w14:paraId="7420955C">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（3）按照</w:t>
      </w:r>
      <w:r>
        <w:rPr>
          <w:rFonts w:hint="eastAsia" w:ascii="宋体" w:hAnsi="宋体" w:eastAsia="宋体" w:cs="宋体"/>
          <w:color w:val="000000"/>
          <w:kern w:val="0"/>
          <w:sz w:val="24"/>
          <w:szCs w:val="24"/>
          <w:highlight w:val="none"/>
          <w:u w:val="none"/>
          <w:lang w:val="zh-TW" w:eastAsia="zh-CN" w:bidi="zh-TW"/>
        </w:rPr>
        <w:t>询价</w:t>
      </w:r>
      <w:r>
        <w:rPr>
          <w:rFonts w:hint="eastAsia" w:ascii="宋体" w:hAnsi="宋体" w:eastAsia="宋体" w:cs="宋体"/>
          <w:color w:val="000000"/>
          <w:kern w:val="0"/>
          <w:sz w:val="24"/>
          <w:szCs w:val="24"/>
          <w:highlight w:val="none"/>
          <w:u w:val="none"/>
          <w:lang w:val="zh-TW" w:eastAsia="zh-TW" w:bidi="zh-TW"/>
        </w:rPr>
        <w:t>文件要求提交履约保证金；</w:t>
      </w:r>
    </w:p>
    <w:p w14:paraId="210EDD24">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（4）在合同约定的期限内完成合同规定的全部义务。</w:t>
      </w:r>
    </w:p>
    <w:p w14:paraId="71A3500C">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w:t>
      </w:r>
      <w:r>
        <w:rPr>
          <w:rFonts w:hint="eastAsia" w:ascii="宋体" w:hAnsi="宋体" w:eastAsia="宋体" w:cs="宋体"/>
          <w:color w:val="000000"/>
          <w:kern w:val="0"/>
          <w:sz w:val="24"/>
          <w:szCs w:val="24"/>
          <w:highlight w:val="none"/>
          <w:u w:val="none"/>
          <w:lang w:val="en-US" w:eastAsia="zh-CN" w:bidi="zh-TW"/>
        </w:rPr>
        <w:t>5</w:t>
      </w:r>
      <w:r>
        <w:rPr>
          <w:rFonts w:hint="eastAsia" w:ascii="宋体" w:hAnsi="宋体" w:eastAsia="宋体" w:cs="宋体"/>
          <w:color w:val="000000"/>
          <w:kern w:val="0"/>
          <w:sz w:val="24"/>
          <w:szCs w:val="24"/>
          <w:highlight w:val="none"/>
          <w:u w:val="none"/>
          <w:lang w:val="zh-TW" w:eastAsia="zh-TW" w:bidi="zh-TW"/>
        </w:rPr>
        <w:t>）</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为闭口价。即在</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有效期和合同有效期内，如遇国家增值税税率政策调整，不含增值税金额不变，含增值税金额根据国家政策进行调整。</w:t>
      </w:r>
    </w:p>
    <w:p w14:paraId="2142D61F">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w:t>
      </w:r>
      <w:r>
        <w:rPr>
          <w:rFonts w:hint="eastAsia" w:ascii="宋体" w:hAnsi="宋体" w:eastAsia="宋体" w:cs="宋体"/>
          <w:color w:val="000000"/>
          <w:kern w:val="0"/>
          <w:sz w:val="24"/>
          <w:szCs w:val="24"/>
          <w:highlight w:val="none"/>
          <w:u w:val="none"/>
          <w:lang w:val="en-US" w:eastAsia="zh-CN" w:bidi="zh-TW"/>
        </w:rPr>
        <w:t>6</w:t>
      </w:r>
      <w:r>
        <w:rPr>
          <w:rFonts w:hint="eastAsia" w:ascii="宋体" w:hAnsi="宋体" w:eastAsia="宋体" w:cs="宋体"/>
          <w:color w:val="000000"/>
          <w:kern w:val="0"/>
          <w:sz w:val="24"/>
          <w:szCs w:val="24"/>
          <w:highlight w:val="none"/>
          <w:u w:val="none"/>
          <w:lang w:val="zh-TW" w:eastAsia="zh-TW" w:bidi="zh-TW"/>
        </w:rPr>
        <w:t>）在整个</w:t>
      </w:r>
      <w:r>
        <w:rPr>
          <w:rFonts w:hint="eastAsia" w:ascii="宋体" w:hAnsi="宋体" w:eastAsia="宋体" w:cs="宋体"/>
          <w:color w:val="000000"/>
          <w:kern w:val="0"/>
          <w:sz w:val="24"/>
          <w:szCs w:val="24"/>
          <w:highlight w:val="none"/>
          <w:u w:val="none"/>
          <w:lang w:val="zh-TW" w:eastAsia="zh-CN" w:bidi="zh-TW"/>
        </w:rPr>
        <w:t>询价</w:t>
      </w:r>
      <w:r>
        <w:rPr>
          <w:rFonts w:hint="eastAsia" w:ascii="宋体" w:hAnsi="宋体" w:eastAsia="宋体" w:cs="宋体"/>
          <w:color w:val="000000"/>
          <w:kern w:val="0"/>
          <w:sz w:val="24"/>
          <w:szCs w:val="24"/>
          <w:highlight w:val="none"/>
          <w:u w:val="none"/>
          <w:lang w:val="zh-TW" w:eastAsia="zh-TW" w:bidi="zh-TW"/>
        </w:rPr>
        <w:t>过程中，我方若有违规行为，贵方可按</w:t>
      </w:r>
      <w:r>
        <w:rPr>
          <w:rFonts w:hint="eastAsia" w:ascii="宋体" w:hAnsi="宋体" w:eastAsia="宋体" w:cs="宋体"/>
          <w:color w:val="000000"/>
          <w:kern w:val="0"/>
          <w:sz w:val="24"/>
          <w:szCs w:val="24"/>
          <w:highlight w:val="none"/>
          <w:u w:val="none"/>
          <w:lang w:val="zh-TW" w:eastAsia="zh-CN" w:bidi="zh-TW"/>
        </w:rPr>
        <w:t>询价</w:t>
      </w:r>
      <w:r>
        <w:rPr>
          <w:rFonts w:hint="eastAsia" w:ascii="宋体" w:hAnsi="宋体" w:eastAsia="宋体" w:cs="宋体"/>
          <w:color w:val="000000"/>
          <w:kern w:val="0"/>
          <w:sz w:val="24"/>
          <w:szCs w:val="24"/>
          <w:highlight w:val="none"/>
          <w:u w:val="none"/>
          <w:lang w:val="zh-TW" w:eastAsia="zh-TW" w:bidi="zh-TW"/>
        </w:rPr>
        <w:t>文件之规定给予惩罚，我方完全接受。</w:t>
      </w:r>
    </w:p>
    <w:p w14:paraId="1C1D1D2F">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6.我方承诺：</w:t>
      </w:r>
    </w:p>
    <w:p w14:paraId="23F55736">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（1）所递交的</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文件(包括有关资料、澄清)应真实可信，不存在虚假(包括隐瞒)信息。</w:t>
      </w:r>
    </w:p>
    <w:p w14:paraId="161F82DE">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（2）近36个月内(含，自</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截止日起往前推算)不存在骗取</w:t>
      </w:r>
      <w:r>
        <w:rPr>
          <w:rFonts w:hint="eastAsia" w:ascii="宋体" w:hAnsi="宋体" w:eastAsia="宋体" w:cs="宋体"/>
          <w:color w:val="000000"/>
          <w:kern w:val="0"/>
          <w:sz w:val="24"/>
          <w:szCs w:val="24"/>
          <w:highlight w:val="none"/>
          <w:u w:val="none"/>
          <w:lang w:val="zh-TW" w:eastAsia="zh-CN" w:bidi="zh-TW"/>
        </w:rPr>
        <w:t>中选</w:t>
      </w:r>
      <w:r>
        <w:rPr>
          <w:rFonts w:hint="eastAsia" w:ascii="宋体" w:hAnsi="宋体" w:eastAsia="宋体" w:cs="宋体"/>
          <w:color w:val="000000"/>
          <w:kern w:val="0"/>
          <w:sz w:val="24"/>
          <w:szCs w:val="24"/>
          <w:highlight w:val="none"/>
          <w:u w:val="none"/>
          <w:lang w:val="zh-TW" w:eastAsia="zh-TW" w:bidi="zh-TW"/>
        </w:rPr>
        <w:t>、严重违约及因自身的责任而使任何合同被解除的情形。</w:t>
      </w:r>
    </w:p>
    <w:p w14:paraId="51EC46BB">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7．我方在此声明，所递交的</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文件及有关资料内容完整、真实和准确。</w:t>
      </w:r>
    </w:p>
    <w:p w14:paraId="706243BB">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8．我方将严格按照有关</w:t>
      </w:r>
      <w:r>
        <w:rPr>
          <w:rFonts w:hint="eastAsia" w:ascii="宋体" w:hAnsi="宋体" w:eastAsia="宋体" w:cs="宋体"/>
          <w:color w:val="000000"/>
          <w:kern w:val="0"/>
          <w:sz w:val="24"/>
          <w:szCs w:val="24"/>
          <w:highlight w:val="none"/>
          <w:u w:val="none"/>
          <w:lang w:val="zh-TW" w:eastAsia="zh-CN" w:bidi="zh-TW"/>
        </w:rPr>
        <w:t>询价报价</w:t>
      </w:r>
      <w:r>
        <w:rPr>
          <w:rFonts w:hint="eastAsia" w:ascii="宋体" w:hAnsi="宋体" w:eastAsia="宋体" w:cs="宋体"/>
          <w:color w:val="000000"/>
          <w:kern w:val="0"/>
          <w:sz w:val="24"/>
          <w:szCs w:val="24"/>
          <w:highlight w:val="none"/>
          <w:u w:val="none"/>
          <w:lang w:val="zh-TW" w:eastAsia="zh-TW" w:bidi="zh-TW"/>
        </w:rPr>
        <w:t>法律法规及</w:t>
      </w:r>
      <w:r>
        <w:rPr>
          <w:rFonts w:hint="eastAsia" w:ascii="宋体" w:hAnsi="宋体" w:eastAsia="宋体" w:cs="宋体"/>
          <w:color w:val="000000"/>
          <w:kern w:val="0"/>
          <w:sz w:val="24"/>
          <w:szCs w:val="24"/>
          <w:highlight w:val="none"/>
          <w:u w:val="none"/>
          <w:lang w:val="zh-TW" w:eastAsia="zh-CN" w:bidi="zh-TW"/>
        </w:rPr>
        <w:t>询价</w:t>
      </w:r>
      <w:r>
        <w:rPr>
          <w:rFonts w:hint="eastAsia" w:ascii="宋体" w:hAnsi="宋体" w:eastAsia="宋体" w:cs="宋体"/>
          <w:color w:val="000000"/>
          <w:kern w:val="0"/>
          <w:sz w:val="24"/>
          <w:szCs w:val="24"/>
          <w:highlight w:val="none"/>
          <w:u w:val="none"/>
          <w:lang w:val="zh-TW" w:eastAsia="zh-TW" w:bidi="zh-TW"/>
        </w:rPr>
        <w:t>文件规定参加</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，理解贵方不保证</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价最低的</w:t>
      </w:r>
      <w:r>
        <w:rPr>
          <w:rFonts w:hint="eastAsia" w:ascii="宋体" w:hAnsi="宋体" w:eastAsia="宋体" w:cs="宋体"/>
          <w:color w:val="000000"/>
          <w:kern w:val="0"/>
          <w:sz w:val="24"/>
          <w:szCs w:val="24"/>
          <w:highlight w:val="none"/>
          <w:u w:val="none"/>
          <w:lang w:val="zh-TW" w:eastAsia="zh-CN" w:bidi="zh-TW"/>
        </w:rPr>
        <w:t>报价</w:t>
      </w:r>
      <w:r>
        <w:rPr>
          <w:rFonts w:hint="eastAsia" w:ascii="宋体" w:hAnsi="宋体" w:eastAsia="宋体" w:cs="宋体"/>
          <w:color w:val="000000"/>
          <w:kern w:val="0"/>
          <w:sz w:val="24"/>
          <w:szCs w:val="24"/>
          <w:highlight w:val="none"/>
          <w:u w:val="none"/>
          <w:lang w:val="zh-TW" w:eastAsia="zh-TW" w:bidi="zh-TW"/>
        </w:rPr>
        <w:t>人</w:t>
      </w:r>
      <w:r>
        <w:rPr>
          <w:rFonts w:hint="eastAsia" w:ascii="宋体" w:hAnsi="宋体" w:eastAsia="宋体" w:cs="宋体"/>
          <w:color w:val="000000"/>
          <w:kern w:val="0"/>
          <w:sz w:val="24"/>
          <w:szCs w:val="24"/>
          <w:highlight w:val="none"/>
          <w:u w:val="none"/>
          <w:lang w:val="zh-TW" w:eastAsia="zh-CN" w:bidi="zh-TW"/>
        </w:rPr>
        <w:t>中选</w:t>
      </w:r>
      <w:r>
        <w:rPr>
          <w:rFonts w:hint="eastAsia" w:ascii="宋体" w:hAnsi="宋体" w:eastAsia="宋体" w:cs="宋体"/>
          <w:color w:val="000000"/>
          <w:kern w:val="0"/>
          <w:sz w:val="24"/>
          <w:szCs w:val="24"/>
          <w:highlight w:val="none"/>
          <w:u w:val="none"/>
          <w:lang w:val="zh-TW" w:eastAsia="zh-TW" w:bidi="zh-TW"/>
        </w:rPr>
        <w:t>，并不要求对未</w:t>
      </w:r>
      <w:r>
        <w:rPr>
          <w:rFonts w:hint="eastAsia" w:ascii="宋体" w:hAnsi="宋体" w:eastAsia="宋体" w:cs="宋体"/>
          <w:color w:val="000000"/>
          <w:kern w:val="0"/>
          <w:sz w:val="24"/>
          <w:szCs w:val="24"/>
          <w:highlight w:val="none"/>
          <w:u w:val="none"/>
          <w:lang w:val="zh-TW" w:eastAsia="zh-CN" w:bidi="zh-TW"/>
        </w:rPr>
        <w:t>中选</w:t>
      </w:r>
      <w:r>
        <w:rPr>
          <w:rFonts w:hint="eastAsia" w:ascii="宋体" w:hAnsi="宋体" w:eastAsia="宋体" w:cs="宋体"/>
          <w:color w:val="000000"/>
          <w:kern w:val="0"/>
          <w:sz w:val="24"/>
          <w:szCs w:val="24"/>
          <w:highlight w:val="none"/>
          <w:u w:val="none"/>
          <w:lang w:val="zh-TW" w:eastAsia="zh-TW" w:bidi="zh-TW"/>
        </w:rPr>
        <w:t>理由做出任何解释。</w:t>
      </w:r>
    </w:p>
    <w:p w14:paraId="04CD47EF">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r>
        <w:rPr>
          <w:rFonts w:hint="eastAsia" w:ascii="宋体" w:hAnsi="宋体" w:eastAsia="宋体" w:cs="宋体"/>
          <w:color w:val="000000"/>
          <w:kern w:val="0"/>
          <w:sz w:val="24"/>
          <w:szCs w:val="24"/>
          <w:highlight w:val="none"/>
          <w:u w:val="none"/>
          <w:lang w:val="zh-TW" w:eastAsia="zh-TW" w:bidi="zh-TW"/>
        </w:rPr>
        <w:t>9．</w:t>
      </w:r>
      <w:r>
        <w:rPr>
          <w:rFonts w:hint="eastAsia" w:ascii="宋体" w:hAnsi="宋体" w:eastAsia="宋体" w:cs="宋体"/>
          <w:color w:val="000000"/>
          <w:kern w:val="0"/>
          <w:sz w:val="24"/>
          <w:szCs w:val="24"/>
          <w:highlight w:val="none"/>
          <w:u w:val="single"/>
          <w:lang w:val="zh-TW" w:eastAsia="zh-TW" w:bidi="zh-TW"/>
        </w:rPr>
        <w:t xml:space="preserve">                           </w:t>
      </w:r>
      <w:r>
        <w:rPr>
          <w:rFonts w:hint="eastAsia" w:ascii="宋体" w:hAnsi="宋体" w:eastAsia="宋体" w:cs="宋体"/>
          <w:color w:val="000000"/>
          <w:kern w:val="0"/>
          <w:sz w:val="24"/>
          <w:szCs w:val="24"/>
          <w:highlight w:val="none"/>
          <w:u w:val="none"/>
          <w:lang w:val="zh-TW" w:eastAsia="zh-TW" w:bidi="zh-TW"/>
        </w:rPr>
        <w:t xml:space="preserve"> （其他补充说明）。</w:t>
      </w:r>
    </w:p>
    <w:p w14:paraId="26C70270">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480" w:firstLineChars="200"/>
        <w:rPr>
          <w:rFonts w:hint="eastAsia" w:ascii="宋体" w:hAnsi="宋体" w:eastAsia="宋体" w:cs="宋体"/>
          <w:color w:val="000000"/>
          <w:kern w:val="0"/>
          <w:sz w:val="24"/>
          <w:szCs w:val="24"/>
          <w:highlight w:val="none"/>
          <w:u w:val="none"/>
          <w:lang w:val="zh-TW" w:eastAsia="zh-TW" w:bidi="zh-TW"/>
        </w:rPr>
      </w:pPr>
    </w:p>
    <w:p w14:paraId="25B57F78">
      <w:pPr>
        <w:tabs>
          <w:tab w:val="left" w:leader="underscore" w:pos="4390"/>
          <w:tab w:val="left" w:leader="underscore" w:pos="6813"/>
        </w:tabs>
        <w:spacing w:line="560" w:lineRule="exact"/>
        <w:ind w:firstLine="480" w:firstLineChars="200"/>
        <w:jc w:val="left"/>
        <w:rPr>
          <w:rFonts w:hint="eastAsia" w:ascii="宋体" w:hAnsi="宋体" w:eastAsia="宋体" w:cs="宋体"/>
          <w:color w:val="000000"/>
          <w:kern w:val="0"/>
          <w:sz w:val="24"/>
          <w:szCs w:val="24"/>
          <w:highlight w:val="none"/>
          <w:lang w:val="zh-TW" w:eastAsia="zh-TW" w:bidi="zh-TW"/>
        </w:rPr>
      </w:pPr>
      <w:r>
        <w:rPr>
          <w:rFonts w:hint="eastAsia" w:ascii="宋体" w:hAnsi="宋体" w:eastAsia="宋体" w:cs="宋体"/>
          <w:color w:val="000000"/>
          <w:kern w:val="0"/>
          <w:sz w:val="24"/>
          <w:szCs w:val="24"/>
          <w:highlight w:val="none"/>
          <w:lang w:val="zh-TW" w:eastAsia="zh-TW" w:bidi="zh-TW"/>
        </w:rPr>
        <w:t>联</w:t>
      </w:r>
      <w:r>
        <w:rPr>
          <w:rFonts w:hint="eastAsia" w:ascii="宋体" w:hAnsi="宋体" w:eastAsia="宋体" w:cs="宋体"/>
          <w:color w:val="000000"/>
          <w:kern w:val="0"/>
          <w:sz w:val="24"/>
          <w:szCs w:val="24"/>
          <w:highlight w:val="none"/>
          <w:lang w:bidi="zh-TW"/>
        </w:rPr>
        <w:t xml:space="preserve"> </w:t>
      </w:r>
      <w:r>
        <w:rPr>
          <w:rFonts w:hint="eastAsia" w:ascii="宋体" w:hAnsi="宋体" w:eastAsia="宋体" w:cs="宋体"/>
          <w:color w:val="000000"/>
          <w:kern w:val="0"/>
          <w:sz w:val="24"/>
          <w:szCs w:val="24"/>
          <w:highlight w:val="none"/>
          <w:lang w:val="zh-TW" w:eastAsia="zh-TW" w:bidi="zh-TW"/>
        </w:rPr>
        <w:t>系</w:t>
      </w:r>
      <w:r>
        <w:rPr>
          <w:rFonts w:hint="eastAsia" w:ascii="宋体" w:hAnsi="宋体" w:eastAsia="宋体" w:cs="宋体"/>
          <w:color w:val="000000"/>
          <w:kern w:val="0"/>
          <w:sz w:val="24"/>
          <w:szCs w:val="24"/>
          <w:highlight w:val="none"/>
          <w:lang w:bidi="zh-TW"/>
        </w:rPr>
        <w:t xml:space="preserve"> </w:t>
      </w:r>
      <w:r>
        <w:rPr>
          <w:rFonts w:hint="eastAsia" w:ascii="宋体" w:hAnsi="宋体" w:eastAsia="宋体" w:cs="宋体"/>
          <w:color w:val="000000"/>
          <w:kern w:val="0"/>
          <w:sz w:val="24"/>
          <w:szCs w:val="24"/>
          <w:highlight w:val="none"/>
          <w:lang w:val="zh-TW" w:eastAsia="zh-TW" w:bidi="zh-TW"/>
        </w:rPr>
        <w:t>人：</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p>
    <w:p w14:paraId="2BD7F867">
      <w:pPr>
        <w:spacing w:line="560" w:lineRule="exact"/>
        <w:ind w:firstLine="480" w:firstLineChars="200"/>
        <w:jc w:val="left"/>
        <w:rPr>
          <w:rFonts w:hint="eastAsia" w:ascii="宋体" w:hAnsi="宋体" w:eastAsia="宋体" w:cs="宋体"/>
          <w:color w:val="000000"/>
          <w:kern w:val="0"/>
          <w:sz w:val="24"/>
          <w:szCs w:val="24"/>
          <w:highlight w:val="none"/>
          <w:lang w:val="zh-TW" w:eastAsia="zh-TW" w:bidi="zh-TW"/>
        </w:rPr>
      </w:pPr>
      <w:r>
        <w:rPr>
          <w:rFonts w:hint="eastAsia" w:ascii="宋体" w:hAnsi="宋体" w:eastAsia="宋体" w:cs="宋体"/>
          <w:color w:val="000000"/>
          <w:kern w:val="0"/>
          <w:sz w:val="24"/>
          <w:szCs w:val="24"/>
          <w:highlight w:val="none"/>
          <w:lang w:val="zh-TW" w:eastAsia="zh-TW" w:bidi="zh-TW"/>
        </w:rPr>
        <w:t>电</w:t>
      </w:r>
      <w:r>
        <w:rPr>
          <w:rFonts w:hint="eastAsia" w:ascii="宋体" w:hAnsi="宋体" w:eastAsia="宋体" w:cs="宋体"/>
          <w:color w:val="000000"/>
          <w:kern w:val="0"/>
          <w:sz w:val="24"/>
          <w:szCs w:val="24"/>
          <w:highlight w:val="none"/>
          <w:lang w:val="zh-TW" w:bidi="zh-TW"/>
        </w:rPr>
        <w:t xml:space="preserve"> </w:t>
      </w:r>
      <w:r>
        <w:rPr>
          <w:rFonts w:hint="eastAsia" w:ascii="宋体" w:hAnsi="宋体" w:eastAsia="宋体" w:cs="宋体"/>
          <w:color w:val="000000"/>
          <w:kern w:val="0"/>
          <w:sz w:val="24"/>
          <w:szCs w:val="24"/>
          <w:highlight w:val="none"/>
          <w:lang w:val="zh-TW" w:eastAsia="zh-TW" w:bidi="zh-TW"/>
        </w:rPr>
        <w:t xml:space="preserve">   话：</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p>
    <w:p w14:paraId="43F06851">
      <w:pPr>
        <w:spacing w:line="560" w:lineRule="exact"/>
        <w:ind w:firstLine="480" w:firstLineChars="200"/>
        <w:jc w:val="left"/>
        <w:rPr>
          <w:rFonts w:hint="eastAsia" w:ascii="宋体" w:hAnsi="宋体" w:eastAsia="宋体" w:cs="宋体"/>
          <w:color w:val="000000"/>
          <w:kern w:val="0"/>
          <w:sz w:val="24"/>
          <w:szCs w:val="24"/>
          <w:highlight w:val="none"/>
          <w:lang w:val="zh-TW" w:eastAsia="zh-TW" w:bidi="zh-TW"/>
        </w:rPr>
      </w:pPr>
      <w:r>
        <w:rPr>
          <w:rFonts w:hint="eastAsia" w:ascii="宋体" w:hAnsi="宋体" w:eastAsia="宋体" w:cs="宋体"/>
          <w:color w:val="000000"/>
          <w:kern w:val="0"/>
          <w:sz w:val="24"/>
          <w:szCs w:val="24"/>
          <w:highlight w:val="none"/>
          <w:lang w:val="zh-TW" w:eastAsia="zh-TW" w:bidi="zh-TW"/>
        </w:rPr>
        <w:t>传</w:t>
      </w:r>
      <w:r>
        <w:rPr>
          <w:rFonts w:hint="eastAsia" w:ascii="宋体" w:hAnsi="宋体" w:eastAsia="宋体" w:cs="宋体"/>
          <w:color w:val="000000"/>
          <w:kern w:val="0"/>
          <w:sz w:val="24"/>
          <w:szCs w:val="24"/>
          <w:highlight w:val="none"/>
          <w:lang w:val="zh-TW" w:bidi="zh-TW"/>
        </w:rPr>
        <w:t xml:space="preserve"> </w:t>
      </w:r>
      <w:r>
        <w:rPr>
          <w:rFonts w:hint="eastAsia" w:ascii="宋体" w:hAnsi="宋体" w:eastAsia="宋体" w:cs="宋体"/>
          <w:color w:val="000000"/>
          <w:kern w:val="0"/>
          <w:sz w:val="24"/>
          <w:szCs w:val="24"/>
          <w:highlight w:val="none"/>
          <w:lang w:val="zh-TW" w:eastAsia="zh-TW" w:bidi="zh-TW"/>
        </w:rPr>
        <w:t xml:space="preserve">   真：</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p>
    <w:p w14:paraId="56026F83">
      <w:pPr>
        <w:spacing w:line="560" w:lineRule="exact"/>
        <w:ind w:firstLine="480" w:firstLineChars="200"/>
        <w:jc w:val="left"/>
        <w:rPr>
          <w:rFonts w:hint="eastAsia" w:ascii="宋体" w:hAnsi="宋体" w:eastAsia="宋体" w:cs="宋体"/>
          <w:color w:val="000000"/>
          <w:kern w:val="0"/>
          <w:sz w:val="24"/>
          <w:szCs w:val="24"/>
          <w:highlight w:val="none"/>
          <w:lang w:val="zh-TW" w:eastAsia="zh-TW" w:bidi="zh-TW"/>
        </w:rPr>
      </w:pPr>
      <w:r>
        <w:rPr>
          <w:rFonts w:hint="eastAsia" w:ascii="宋体" w:hAnsi="宋体" w:eastAsia="宋体" w:cs="宋体"/>
          <w:color w:val="000000"/>
          <w:kern w:val="0"/>
          <w:sz w:val="24"/>
          <w:szCs w:val="24"/>
          <w:highlight w:val="none"/>
          <w:lang w:val="zh-TW" w:eastAsia="zh-TW" w:bidi="zh-TW"/>
        </w:rPr>
        <w:t>电子邮箱：</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p>
    <w:p w14:paraId="15264EF9">
      <w:pPr>
        <w:spacing w:line="560" w:lineRule="exact"/>
        <w:jc w:val="both"/>
        <w:rPr>
          <w:rFonts w:hint="eastAsia" w:ascii="宋体" w:hAnsi="宋体" w:eastAsia="宋体" w:cs="宋体"/>
          <w:color w:val="000000"/>
          <w:kern w:val="0"/>
          <w:sz w:val="24"/>
          <w:szCs w:val="24"/>
          <w:highlight w:val="none"/>
          <w:lang w:val="zh-TW" w:eastAsia="zh-TW" w:bidi="zh-TW"/>
        </w:rPr>
      </w:pPr>
    </w:p>
    <w:p w14:paraId="27C5442C">
      <w:pPr>
        <w:spacing w:line="560" w:lineRule="exact"/>
        <w:ind w:firstLine="480" w:firstLineChars="200"/>
        <w:jc w:val="left"/>
        <w:rPr>
          <w:rFonts w:hint="eastAsia" w:ascii="宋体" w:hAnsi="宋体" w:eastAsia="宋体" w:cs="宋体"/>
          <w:color w:val="000000"/>
          <w:kern w:val="0"/>
          <w:sz w:val="24"/>
          <w:szCs w:val="24"/>
          <w:highlight w:val="none"/>
          <w:lang w:val="zh-TW" w:eastAsia="zh-TW" w:bidi="zh-TW"/>
        </w:rPr>
      </w:pPr>
    </w:p>
    <w:p w14:paraId="5FD50518">
      <w:pPr>
        <w:wordWrap w:val="0"/>
        <w:spacing w:line="560" w:lineRule="exact"/>
        <w:jc w:val="right"/>
        <w:rPr>
          <w:rFonts w:hint="eastAsia" w:ascii="宋体" w:hAnsi="宋体" w:eastAsia="宋体" w:cs="宋体"/>
          <w:color w:val="000000"/>
          <w:kern w:val="0"/>
          <w:sz w:val="24"/>
          <w:szCs w:val="24"/>
          <w:highlight w:val="none"/>
          <w:u w:val="single"/>
          <w:lang w:val="zh-TW" w:eastAsia="zh-TW" w:bidi="zh-TW"/>
        </w:rPr>
      </w:pPr>
      <w:r>
        <w:rPr>
          <w:rFonts w:hint="eastAsia" w:ascii="宋体" w:hAnsi="宋体" w:eastAsia="宋体" w:cs="宋体"/>
          <w:color w:val="000000"/>
          <w:kern w:val="0"/>
          <w:sz w:val="24"/>
          <w:szCs w:val="24"/>
          <w:highlight w:val="none"/>
          <w:lang w:val="zh-TW" w:eastAsia="zh-CN" w:bidi="zh-TW"/>
        </w:rPr>
        <w:t>报价方</w:t>
      </w:r>
      <w:r>
        <w:rPr>
          <w:rFonts w:hint="eastAsia" w:ascii="宋体" w:hAnsi="宋体" w:eastAsia="宋体" w:cs="宋体"/>
          <w:color w:val="000000"/>
          <w:kern w:val="0"/>
          <w:sz w:val="24"/>
          <w:szCs w:val="24"/>
          <w:highlight w:val="none"/>
          <w:lang w:val="zh-TW" w:eastAsia="zh-TW" w:bidi="zh-TW"/>
        </w:rPr>
        <w:t>：</w:t>
      </w:r>
      <w:r>
        <w:rPr>
          <w:rFonts w:hint="eastAsia" w:ascii="宋体" w:hAnsi="宋体" w:eastAsia="宋体" w:cs="宋体"/>
          <w:color w:val="000000"/>
          <w:kern w:val="0"/>
          <w:sz w:val="24"/>
          <w:szCs w:val="24"/>
          <w:highlight w:val="none"/>
          <w:u w:val="single"/>
          <w:lang w:val="zh-TW" w:bidi="zh-TW"/>
        </w:rPr>
        <w:t xml:space="preserve">  </w:t>
      </w:r>
      <w:r>
        <w:rPr>
          <w:rFonts w:hint="eastAsia" w:ascii="宋体" w:hAnsi="宋体" w:eastAsia="宋体" w:cs="宋体"/>
          <w:color w:val="000000"/>
          <w:kern w:val="0"/>
          <w:sz w:val="24"/>
          <w:szCs w:val="24"/>
          <w:highlight w:val="none"/>
          <w:u w:val="single"/>
          <w:lang w:val="zh-TW" w:eastAsia="zh-TW" w:bidi="zh-TW"/>
        </w:rPr>
        <w:t xml:space="preserve">             （盖章）</w:t>
      </w:r>
    </w:p>
    <w:p w14:paraId="5B26B5D5">
      <w:pPr>
        <w:snapToGrid w:val="0"/>
        <w:spacing w:line="560" w:lineRule="exact"/>
        <w:jc w:val="righ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u w:val="single"/>
          <w:lang w:val="zh-TW" w:bidi="zh-TW"/>
        </w:rPr>
        <w:t xml:space="preserve"> </w:t>
      </w:r>
      <w:r>
        <w:rPr>
          <w:rFonts w:hint="eastAsia" w:ascii="宋体" w:hAnsi="宋体" w:eastAsia="宋体" w:cs="宋体"/>
          <w:color w:val="000000"/>
          <w:kern w:val="0"/>
          <w:sz w:val="24"/>
          <w:szCs w:val="24"/>
          <w:highlight w:val="none"/>
          <w:u w:val="single"/>
          <w:lang w:val="zh-TW" w:eastAsia="zh-TW" w:bidi="zh-TW"/>
        </w:rPr>
        <w:t xml:space="preserve">   </w:t>
      </w:r>
      <w:r>
        <w:rPr>
          <w:rFonts w:hint="eastAsia" w:ascii="宋体" w:hAnsi="宋体" w:eastAsia="宋体" w:cs="宋体"/>
          <w:color w:val="000000"/>
          <w:kern w:val="0"/>
          <w:sz w:val="24"/>
          <w:szCs w:val="24"/>
          <w:highlight w:val="none"/>
          <w:lang w:val="zh-TW" w:eastAsia="zh-TW" w:bidi="zh-TW"/>
        </w:rPr>
        <w:t>年</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lang w:val="zh-TW" w:eastAsia="zh-TW" w:bidi="zh-TW"/>
        </w:rPr>
        <w:t>月</w:t>
      </w:r>
      <w:r>
        <w:rPr>
          <w:rFonts w:hint="eastAsia" w:ascii="宋体" w:hAnsi="宋体" w:eastAsia="宋体" w:cs="宋体"/>
          <w:color w:val="000000"/>
          <w:kern w:val="0"/>
          <w:sz w:val="24"/>
          <w:szCs w:val="24"/>
          <w:highlight w:val="none"/>
          <w:u w:val="single" w:color="000000"/>
          <w:lang w:val="zh-TW" w:eastAsia="zh-TW" w:bidi="zh-TW"/>
        </w:rPr>
        <w:t xml:space="preserve">   </w:t>
      </w:r>
      <w:r>
        <w:rPr>
          <w:rFonts w:hint="eastAsia" w:ascii="宋体" w:hAnsi="宋体" w:eastAsia="宋体" w:cs="宋体"/>
          <w:color w:val="000000"/>
          <w:kern w:val="0"/>
          <w:sz w:val="24"/>
          <w:szCs w:val="24"/>
          <w:highlight w:val="none"/>
          <w:u w:val="single" w:color="000000"/>
          <w:lang w:val="zh-TW" w:bidi="zh-TW"/>
        </w:rPr>
        <w:t xml:space="preserve"> </w:t>
      </w:r>
      <w:r>
        <w:rPr>
          <w:rFonts w:hint="eastAsia" w:ascii="宋体" w:hAnsi="宋体" w:eastAsia="宋体" w:cs="宋体"/>
          <w:color w:val="000000"/>
          <w:kern w:val="0"/>
          <w:sz w:val="24"/>
          <w:szCs w:val="24"/>
          <w:highlight w:val="none"/>
          <w:lang w:val="zh-TW" w:eastAsia="zh-TW" w:bidi="zh-TW"/>
        </w:rPr>
        <w:t>日</w:t>
      </w:r>
    </w:p>
    <w:p w14:paraId="0F09BD06">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4A58D96C">
      <w:pPr>
        <w:pStyle w:val="3"/>
        <w:bidi w:val="0"/>
        <w:rPr>
          <w:rFonts w:hint="eastAsia"/>
          <w:highlight w:val="none"/>
        </w:rPr>
      </w:pPr>
      <w:bookmarkStart w:id="65" w:name="_Toc152042579"/>
      <w:bookmarkStart w:id="66" w:name="_Toc152045790"/>
      <w:bookmarkStart w:id="67" w:name="_Toc179632810"/>
      <w:bookmarkStart w:id="68" w:name="_Toc75939067"/>
      <w:bookmarkStart w:id="69" w:name="_Toc247085876"/>
      <w:bookmarkStart w:id="70" w:name="_Toc246997101"/>
      <w:bookmarkStart w:id="71" w:name="_Toc18555"/>
      <w:bookmarkStart w:id="72" w:name="_Toc246996358"/>
      <w:bookmarkStart w:id="73" w:name="_Toc144974859"/>
      <w:r>
        <w:rPr>
          <w:rFonts w:hint="eastAsia"/>
          <w:highlight w:val="none"/>
          <w:lang w:val="en-US" w:eastAsia="zh-CN"/>
        </w:rPr>
        <w:t>（二）</w:t>
      </w:r>
      <w:r>
        <w:rPr>
          <w:rFonts w:hint="eastAsia"/>
          <w:highlight w:val="none"/>
        </w:rPr>
        <w:t>报价函附录</w:t>
      </w:r>
      <w:bookmarkEnd w:id="65"/>
      <w:bookmarkEnd w:id="66"/>
      <w:bookmarkEnd w:id="67"/>
      <w:bookmarkEnd w:id="68"/>
      <w:bookmarkEnd w:id="69"/>
      <w:bookmarkEnd w:id="70"/>
      <w:bookmarkEnd w:id="71"/>
      <w:bookmarkEnd w:id="72"/>
      <w:bookmarkEnd w:id="73"/>
    </w:p>
    <w:p w14:paraId="449A20A6">
      <w:pPr>
        <w:rPr>
          <w:rFonts w:hint="eastAsia"/>
          <w:highlight w:val="none"/>
        </w:rPr>
      </w:pPr>
    </w:p>
    <w:tbl>
      <w:tblPr>
        <w:tblStyle w:val="22"/>
        <w:tblpPr w:leftFromText="180" w:rightFromText="180" w:vertAnchor="text" w:horzAnchor="page" w:tblpXSpec="center" w:tblpY="18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1239"/>
        <w:gridCol w:w="4608"/>
        <w:gridCol w:w="1871"/>
        <w:gridCol w:w="615"/>
      </w:tblGrid>
      <w:tr w14:paraId="6D280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EC6A32C">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序号</w:t>
            </w:r>
          </w:p>
        </w:tc>
        <w:tc>
          <w:tcPr>
            <w:tcW w:w="0" w:type="auto"/>
            <w:vAlign w:val="center"/>
          </w:tcPr>
          <w:p w14:paraId="56557FC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名称</w:t>
            </w:r>
          </w:p>
        </w:tc>
        <w:tc>
          <w:tcPr>
            <w:tcW w:w="0" w:type="auto"/>
            <w:vAlign w:val="center"/>
          </w:tcPr>
          <w:p w14:paraId="5CBE990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要求</w:t>
            </w:r>
          </w:p>
        </w:tc>
        <w:tc>
          <w:tcPr>
            <w:tcW w:w="0" w:type="auto"/>
            <w:vAlign w:val="center"/>
          </w:tcPr>
          <w:p w14:paraId="13C95BFF">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是否响应询价文件要求</w:t>
            </w:r>
          </w:p>
        </w:tc>
        <w:tc>
          <w:tcPr>
            <w:tcW w:w="0" w:type="auto"/>
            <w:vAlign w:val="center"/>
          </w:tcPr>
          <w:p w14:paraId="582F19DE">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备注</w:t>
            </w:r>
          </w:p>
        </w:tc>
      </w:tr>
      <w:tr w14:paraId="17070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0" w:type="auto"/>
            <w:vAlign w:val="center"/>
          </w:tcPr>
          <w:p w14:paraId="7368F9E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w:t>
            </w:r>
          </w:p>
        </w:tc>
        <w:tc>
          <w:tcPr>
            <w:tcW w:w="0" w:type="auto"/>
            <w:vAlign w:val="center"/>
          </w:tcPr>
          <w:p w14:paraId="72597010">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采购需求</w:t>
            </w:r>
          </w:p>
        </w:tc>
        <w:tc>
          <w:tcPr>
            <w:tcW w:w="0" w:type="auto"/>
            <w:vAlign w:val="center"/>
          </w:tcPr>
          <w:p w14:paraId="0D41104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按询价文件要求</w:t>
            </w:r>
          </w:p>
        </w:tc>
        <w:tc>
          <w:tcPr>
            <w:tcW w:w="0" w:type="auto"/>
            <w:vAlign w:val="center"/>
          </w:tcPr>
          <w:p w14:paraId="24385AA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u w:val="single"/>
                <w14:textFill>
                  <w14:solidFill>
                    <w14:schemeClr w14:val="tx1"/>
                  </w14:solidFill>
                </w14:textFill>
              </w:rPr>
            </w:pPr>
          </w:p>
        </w:tc>
        <w:tc>
          <w:tcPr>
            <w:tcW w:w="0" w:type="auto"/>
            <w:vAlign w:val="center"/>
          </w:tcPr>
          <w:p w14:paraId="2AF4699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r>
      <w:tr w14:paraId="73F55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0" w:type="auto"/>
            <w:vAlign w:val="center"/>
          </w:tcPr>
          <w:p w14:paraId="43DB7E5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w:t>
            </w:r>
          </w:p>
        </w:tc>
        <w:tc>
          <w:tcPr>
            <w:tcW w:w="0" w:type="auto"/>
            <w:vAlign w:val="center"/>
          </w:tcPr>
          <w:p w14:paraId="1C6178B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技术质量标准</w:t>
            </w:r>
          </w:p>
        </w:tc>
        <w:tc>
          <w:tcPr>
            <w:tcW w:w="0" w:type="auto"/>
            <w:vAlign w:val="center"/>
          </w:tcPr>
          <w:p w14:paraId="0C11E1D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符合国家和行业有关技术质量标准的要求，满足询价文件要求</w:t>
            </w:r>
          </w:p>
        </w:tc>
        <w:tc>
          <w:tcPr>
            <w:tcW w:w="0" w:type="auto"/>
            <w:vAlign w:val="center"/>
          </w:tcPr>
          <w:p w14:paraId="2226175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u w:val="single"/>
                <w14:textFill>
                  <w14:solidFill>
                    <w14:schemeClr w14:val="tx1"/>
                  </w14:solidFill>
                </w14:textFill>
              </w:rPr>
            </w:pPr>
          </w:p>
        </w:tc>
        <w:tc>
          <w:tcPr>
            <w:tcW w:w="0" w:type="auto"/>
            <w:vAlign w:val="center"/>
          </w:tcPr>
          <w:p w14:paraId="2F88EC2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r>
      <w:tr w14:paraId="42DC2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0" w:type="auto"/>
            <w:vAlign w:val="center"/>
          </w:tcPr>
          <w:p w14:paraId="5A71BE4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w:t>
            </w:r>
          </w:p>
        </w:tc>
        <w:tc>
          <w:tcPr>
            <w:tcW w:w="0" w:type="auto"/>
            <w:vAlign w:val="center"/>
          </w:tcPr>
          <w:p w14:paraId="2A59307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工期</w:t>
            </w:r>
          </w:p>
        </w:tc>
        <w:tc>
          <w:tcPr>
            <w:tcW w:w="0" w:type="auto"/>
            <w:vAlign w:val="center"/>
          </w:tcPr>
          <w:p w14:paraId="2B372C7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按询价文件</w:t>
            </w:r>
          </w:p>
        </w:tc>
        <w:tc>
          <w:tcPr>
            <w:tcW w:w="0" w:type="auto"/>
            <w:vAlign w:val="center"/>
          </w:tcPr>
          <w:p w14:paraId="07C8D28F">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c>
          <w:tcPr>
            <w:tcW w:w="0" w:type="auto"/>
            <w:vAlign w:val="center"/>
          </w:tcPr>
          <w:p w14:paraId="5FEFF35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r>
      <w:tr w14:paraId="0148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0" w:type="auto"/>
            <w:vAlign w:val="center"/>
          </w:tcPr>
          <w:p w14:paraId="63321B5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4</w:t>
            </w:r>
          </w:p>
        </w:tc>
        <w:tc>
          <w:tcPr>
            <w:tcW w:w="0" w:type="auto"/>
            <w:vAlign w:val="center"/>
          </w:tcPr>
          <w:p w14:paraId="7908C28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报价有效期</w:t>
            </w:r>
          </w:p>
        </w:tc>
        <w:tc>
          <w:tcPr>
            <w:tcW w:w="0" w:type="auto"/>
            <w:vAlign w:val="center"/>
          </w:tcPr>
          <w:p w14:paraId="568A6BC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按询价文件</w:t>
            </w:r>
          </w:p>
        </w:tc>
        <w:tc>
          <w:tcPr>
            <w:tcW w:w="0" w:type="auto"/>
            <w:vAlign w:val="center"/>
          </w:tcPr>
          <w:p w14:paraId="6CF9F0F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c>
          <w:tcPr>
            <w:tcW w:w="0" w:type="auto"/>
            <w:vAlign w:val="center"/>
          </w:tcPr>
          <w:p w14:paraId="18C40B4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r>
      <w:tr w14:paraId="24AAC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0" w:type="auto"/>
            <w:shd w:val="clear" w:color="auto" w:fill="auto"/>
            <w:vAlign w:val="center"/>
          </w:tcPr>
          <w:p w14:paraId="4AB6AC50">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5</w:t>
            </w:r>
          </w:p>
        </w:tc>
        <w:tc>
          <w:tcPr>
            <w:tcW w:w="0" w:type="auto"/>
            <w:shd w:val="clear" w:color="auto" w:fill="auto"/>
            <w:vAlign w:val="center"/>
          </w:tcPr>
          <w:p w14:paraId="6EEE879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合同条款</w:t>
            </w:r>
          </w:p>
        </w:tc>
        <w:tc>
          <w:tcPr>
            <w:tcW w:w="0" w:type="auto"/>
            <w:shd w:val="clear" w:color="auto" w:fill="auto"/>
            <w:vAlign w:val="center"/>
          </w:tcPr>
          <w:p w14:paraId="7E34675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按询价文件</w:t>
            </w:r>
          </w:p>
        </w:tc>
        <w:tc>
          <w:tcPr>
            <w:tcW w:w="0" w:type="auto"/>
            <w:shd w:val="clear" w:color="auto" w:fill="auto"/>
            <w:vAlign w:val="center"/>
          </w:tcPr>
          <w:p w14:paraId="5D20A33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tc>
        <w:tc>
          <w:tcPr>
            <w:tcW w:w="0" w:type="auto"/>
            <w:vAlign w:val="center"/>
          </w:tcPr>
          <w:p w14:paraId="627A7AD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r>
      <w:tr w14:paraId="2A45E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0" w:type="auto"/>
            <w:vAlign w:val="center"/>
          </w:tcPr>
          <w:p w14:paraId="4F0DAD4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c>
          <w:tcPr>
            <w:tcW w:w="0" w:type="auto"/>
            <w:vAlign w:val="center"/>
          </w:tcPr>
          <w:p w14:paraId="24202D42">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c>
          <w:tcPr>
            <w:tcW w:w="0" w:type="auto"/>
            <w:vAlign w:val="center"/>
          </w:tcPr>
          <w:p w14:paraId="11B3CB40">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c>
          <w:tcPr>
            <w:tcW w:w="0" w:type="auto"/>
            <w:vAlign w:val="center"/>
          </w:tcPr>
          <w:p w14:paraId="66874F4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c>
          <w:tcPr>
            <w:tcW w:w="0" w:type="auto"/>
            <w:vAlign w:val="center"/>
          </w:tcPr>
          <w:p w14:paraId="4E51948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p>
        </w:tc>
      </w:tr>
    </w:tbl>
    <w:p w14:paraId="71A91E37">
      <w:pPr>
        <w:spacing w:line="440" w:lineRule="exact"/>
        <w:rPr>
          <w:rFonts w:eastAsia="黑体"/>
          <w:color w:val="000000" w:themeColor="text1"/>
          <w:sz w:val="20"/>
          <w:szCs w:val="20"/>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说明：在是否响应询价文件要求一览填入“是”或“否”，填“否”将会导致报价文件被否决</w:t>
      </w:r>
    </w:p>
    <w:p w14:paraId="734A50AA">
      <w:pPr>
        <w:rPr>
          <w:rFonts w:eastAsia="黑体"/>
          <w:color w:val="000000" w:themeColor="text1"/>
          <w:sz w:val="20"/>
          <w:szCs w:val="20"/>
          <w:highlight w:val="none"/>
          <w14:textFill>
            <w14:solidFill>
              <w14:schemeClr w14:val="tx1"/>
            </w14:solidFill>
          </w14:textFill>
        </w:rPr>
      </w:pPr>
      <w:r>
        <w:rPr>
          <w:rFonts w:eastAsia="黑体"/>
          <w:color w:val="000000" w:themeColor="text1"/>
          <w:sz w:val="20"/>
          <w:szCs w:val="20"/>
          <w:highlight w:val="none"/>
          <w14:textFill>
            <w14:solidFill>
              <w14:schemeClr w14:val="tx1"/>
            </w14:solidFill>
          </w14:textFill>
        </w:rPr>
        <w:br w:type="page"/>
      </w:r>
    </w:p>
    <w:p w14:paraId="3961707E">
      <w:pPr>
        <w:pStyle w:val="3"/>
        <w:bidi w:val="0"/>
        <w:rPr>
          <w:rFonts w:hint="default"/>
          <w:highlight w:val="none"/>
          <w:lang w:val="en-US" w:eastAsia="zh-CN"/>
        </w:rPr>
      </w:pPr>
      <w:bookmarkStart w:id="74" w:name="_Toc23250"/>
      <w:r>
        <w:rPr>
          <w:rFonts w:hint="eastAsia"/>
          <w:highlight w:val="none"/>
          <w:lang w:val="en-US" w:eastAsia="zh-CN"/>
        </w:rPr>
        <w:t>二</w:t>
      </w:r>
      <w:r>
        <w:rPr>
          <w:rFonts w:hint="eastAsia"/>
          <w:highlight w:val="none"/>
        </w:rPr>
        <w:t>、</w:t>
      </w:r>
      <w:r>
        <w:rPr>
          <w:rFonts w:hint="eastAsia"/>
          <w:highlight w:val="none"/>
          <w:lang w:val="en-US" w:eastAsia="zh-CN"/>
        </w:rPr>
        <w:t>报价表</w:t>
      </w:r>
      <w:bookmarkEnd w:id="74"/>
    </w:p>
    <w:p w14:paraId="4A76D2AC">
      <w:pPr>
        <w:rPr>
          <w:sz w:val="32"/>
          <w:szCs w:val="32"/>
          <w:highlight w:val="none"/>
        </w:rPr>
      </w:pPr>
    </w:p>
    <w:p w14:paraId="25128ED8">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outlineLvl w:val="2"/>
        <w:rPr>
          <w:rFonts w:hint="eastAsia" w:asciiTheme="minorEastAsia" w:hAnsiTheme="minorEastAsia" w:eastAsiaTheme="minorEastAsia"/>
          <w:b w:val="0"/>
          <w:bCs/>
          <w:kern w:val="0"/>
          <w:sz w:val="24"/>
          <w:szCs w:val="24"/>
          <w:highlight w:val="none"/>
        </w:rPr>
      </w:pPr>
      <w:r>
        <w:rPr>
          <w:rFonts w:asciiTheme="minorEastAsia" w:hAnsiTheme="minorEastAsia" w:eastAsiaTheme="minorEastAsia"/>
          <w:b w:val="0"/>
          <w:bCs/>
          <w:kern w:val="0"/>
          <w:sz w:val="24"/>
          <w:szCs w:val="24"/>
          <w:highlight w:val="none"/>
        </w:rPr>
        <w:t>1. 一般要求</w:t>
      </w:r>
    </w:p>
    <w:p w14:paraId="53FEC53E">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rPr>
          <w:rFonts w:hint="eastAsia" w:asciiTheme="minorEastAsia" w:hAnsiTheme="minorEastAsia" w:eastAsiaTheme="minorEastAsia"/>
          <w:b w:val="0"/>
          <w:bCs/>
          <w:kern w:val="0"/>
          <w:sz w:val="24"/>
          <w:szCs w:val="24"/>
          <w:highlight w:val="none"/>
        </w:rPr>
      </w:pPr>
      <w:r>
        <w:rPr>
          <w:rFonts w:asciiTheme="minorEastAsia" w:hAnsiTheme="minorEastAsia" w:eastAsiaTheme="minorEastAsia"/>
          <w:b w:val="0"/>
          <w:bCs/>
          <w:kern w:val="0"/>
          <w:sz w:val="24"/>
          <w:szCs w:val="24"/>
          <w:highlight w:val="none"/>
        </w:rPr>
        <w:t xml:space="preserve">1.1 </w:t>
      </w:r>
      <w:r>
        <w:rPr>
          <w:rFonts w:hint="eastAsia" w:asciiTheme="minorEastAsia" w:hAnsiTheme="minorEastAsia" w:eastAsiaTheme="minorEastAsia"/>
          <w:b w:val="0"/>
          <w:bCs/>
          <w:kern w:val="0"/>
          <w:sz w:val="24"/>
          <w:szCs w:val="24"/>
          <w:highlight w:val="none"/>
          <w:lang w:eastAsia="zh-CN"/>
        </w:rPr>
        <w:t>报价方</w:t>
      </w:r>
      <w:r>
        <w:rPr>
          <w:rFonts w:asciiTheme="minorEastAsia" w:hAnsiTheme="minorEastAsia" w:eastAsiaTheme="minorEastAsia"/>
          <w:b w:val="0"/>
          <w:bCs/>
          <w:kern w:val="0"/>
          <w:sz w:val="24"/>
          <w:szCs w:val="24"/>
          <w:highlight w:val="none"/>
        </w:rPr>
        <w:t>应按照下列表格格式进行报价。</w:t>
      </w:r>
    </w:p>
    <w:p w14:paraId="6FE1AE04">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rPr>
          <w:rFonts w:hint="eastAsia" w:asciiTheme="minorEastAsia" w:hAnsiTheme="minorEastAsia" w:eastAsiaTheme="minorEastAsia"/>
          <w:b w:val="0"/>
          <w:bCs/>
          <w:kern w:val="0"/>
          <w:sz w:val="24"/>
          <w:szCs w:val="24"/>
          <w:highlight w:val="none"/>
        </w:rPr>
      </w:pPr>
      <w:r>
        <w:rPr>
          <w:rFonts w:asciiTheme="minorEastAsia" w:hAnsiTheme="minorEastAsia" w:eastAsiaTheme="minorEastAsia"/>
          <w:b w:val="0"/>
          <w:bCs/>
          <w:kern w:val="0"/>
          <w:sz w:val="24"/>
          <w:szCs w:val="24"/>
          <w:highlight w:val="none"/>
        </w:rPr>
        <w:t>1.2 分项价格表中的设备/部套分项须与第</w:t>
      </w:r>
      <w:r>
        <w:rPr>
          <w:rFonts w:hint="eastAsia" w:asciiTheme="minorEastAsia" w:hAnsiTheme="minorEastAsia" w:eastAsiaTheme="minorEastAsia"/>
          <w:b w:val="0"/>
          <w:bCs/>
          <w:kern w:val="0"/>
          <w:sz w:val="24"/>
          <w:szCs w:val="24"/>
          <w:highlight w:val="none"/>
          <w:lang w:val="en-US" w:eastAsia="zh-CN"/>
        </w:rPr>
        <w:t>三</w:t>
      </w:r>
      <w:r>
        <w:rPr>
          <w:rFonts w:asciiTheme="minorEastAsia" w:hAnsiTheme="minorEastAsia" w:eastAsiaTheme="minorEastAsia"/>
          <w:b w:val="0"/>
          <w:bCs/>
          <w:kern w:val="0"/>
          <w:sz w:val="24"/>
          <w:szCs w:val="24"/>
          <w:highlight w:val="none"/>
        </w:rPr>
        <w:t>章</w:t>
      </w:r>
      <w:r>
        <w:rPr>
          <w:rFonts w:hint="eastAsia" w:asciiTheme="minorEastAsia" w:hAnsiTheme="minorEastAsia" w:eastAsiaTheme="minorEastAsia"/>
          <w:b w:val="0"/>
          <w:bCs/>
          <w:kern w:val="0"/>
          <w:sz w:val="24"/>
          <w:szCs w:val="24"/>
          <w:highlight w:val="none"/>
          <w:lang w:val="en-US" w:eastAsia="zh-CN"/>
        </w:rPr>
        <w:t>采购需求</w:t>
      </w:r>
      <w:r>
        <w:rPr>
          <w:rFonts w:asciiTheme="minorEastAsia" w:hAnsiTheme="minorEastAsia" w:eastAsiaTheme="minorEastAsia"/>
          <w:b w:val="0"/>
          <w:bCs/>
          <w:kern w:val="0"/>
          <w:sz w:val="24"/>
          <w:szCs w:val="24"/>
          <w:highlight w:val="none"/>
        </w:rPr>
        <w:t>内容一致（包括</w:t>
      </w:r>
      <w:r>
        <w:rPr>
          <w:rFonts w:hint="eastAsia" w:asciiTheme="minorEastAsia" w:hAnsiTheme="minorEastAsia" w:eastAsiaTheme="minorEastAsia"/>
          <w:b w:val="0"/>
          <w:bCs/>
          <w:kern w:val="0"/>
          <w:sz w:val="24"/>
          <w:szCs w:val="24"/>
          <w:highlight w:val="none"/>
          <w:lang w:val="en-US" w:eastAsia="zh-CN"/>
        </w:rPr>
        <w:t>附件</w:t>
      </w:r>
      <w:r>
        <w:rPr>
          <w:rFonts w:asciiTheme="minorEastAsia" w:hAnsiTheme="minorEastAsia" w:eastAsiaTheme="minorEastAsia"/>
          <w:b w:val="0"/>
          <w:bCs/>
          <w:kern w:val="0"/>
          <w:sz w:val="24"/>
          <w:szCs w:val="24"/>
          <w:highlight w:val="none"/>
        </w:rPr>
        <w:t>）。</w:t>
      </w:r>
    </w:p>
    <w:p w14:paraId="6FB6BA8B">
      <w:pPr>
        <w:pStyle w:val="11"/>
        <w:keepNext w:val="0"/>
        <w:keepLines w:val="0"/>
        <w:pageBreakBefore w:val="0"/>
        <w:widowControl w:val="0"/>
        <w:kinsoku/>
        <w:wordWrap/>
        <w:overflowPunct/>
        <w:topLinePunct w:val="0"/>
        <w:autoSpaceDE/>
        <w:autoSpaceDN/>
        <w:bidi w:val="0"/>
        <w:spacing w:line="360" w:lineRule="auto"/>
        <w:rPr>
          <w:rFonts w:hint="eastAsia" w:asciiTheme="minorEastAsia" w:hAnsiTheme="minorEastAsia" w:eastAsiaTheme="minorEastAsia"/>
          <w:b w:val="0"/>
          <w:bCs/>
          <w:kern w:val="0"/>
          <w:sz w:val="24"/>
          <w:szCs w:val="24"/>
          <w:highlight w:val="none"/>
        </w:rPr>
      </w:pPr>
      <w:r>
        <w:rPr>
          <w:rFonts w:asciiTheme="minorEastAsia" w:hAnsiTheme="minorEastAsia" w:eastAsiaTheme="minorEastAsia"/>
          <w:b w:val="0"/>
          <w:bCs/>
          <w:kern w:val="0"/>
          <w:sz w:val="24"/>
          <w:szCs w:val="24"/>
          <w:highlight w:val="none"/>
        </w:rPr>
        <w:t>1.</w:t>
      </w:r>
      <w:r>
        <w:rPr>
          <w:rFonts w:hint="eastAsia" w:asciiTheme="minorEastAsia" w:hAnsiTheme="minorEastAsia" w:eastAsiaTheme="minorEastAsia"/>
          <w:b w:val="0"/>
          <w:bCs/>
          <w:kern w:val="0"/>
          <w:sz w:val="24"/>
          <w:szCs w:val="24"/>
          <w:highlight w:val="none"/>
          <w:lang w:val="en-US" w:eastAsia="zh-CN"/>
        </w:rPr>
        <w:t>3</w:t>
      </w:r>
      <w:r>
        <w:rPr>
          <w:rFonts w:asciiTheme="minorEastAsia" w:hAnsiTheme="minorEastAsia" w:eastAsiaTheme="minorEastAsia"/>
          <w:b w:val="0"/>
          <w:bCs/>
          <w:kern w:val="0"/>
          <w:sz w:val="24"/>
          <w:szCs w:val="24"/>
          <w:highlight w:val="none"/>
        </w:rPr>
        <w:t xml:space="preserve"> 价格表中报价为含税价；币种为人民币。</w:t>
      </w:r>
    </w:p>
    <w:p w14:paraId="501F5876">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rPr>
          <w:rFonts w:hint="eastAsia" w:asciiTheme="minorEastAsia" w:hAnsiTheme="minorEastAsia" w:eastAsiaTheme="minorEastAsia"/>
          <w:b w:val="0"/>
          <w:bCs/>
          <w:kern w:val="0"/>
          <w:sz w:val="24"/>
          <w:szCs w:val="24"/>
          <w:highlight w:val="none"/>
        </w:rPr>
      </w:pPr>
      <w:r>
        <w:rPr>
          <w:rFonts w:asciiTheme="minorEastAsia" w:hAnsiTheme="minorEastAsia" w:eastAsiaTheme="minorEastAsia"/>
          <w:b w:val="0"/>
          <w:bCs/>
          <w:kern w:val="0"/>
          <w:sz w:val="24"/>
          <w:szCs w:val="24"/>
          <w:highlight w:val="none"/>
        </w:rPr>
        <w:t>1.</w:t>
      </w:r>
      <w:r>
        <w:rPr>
          <w:rFonts w:hint="eastAsia" w:asciiTheme="minorEastAsia" w:hAnsiTheme="minorEastAsia" w:eastAsiaTheme="minorEastAsia"/>
          <w:b w:val="0"/>
          <w:bCs/>
          <w:kern w:val="0"/>
          <w:sz w:val="24"/>
          <w:szCs w:val="24"/>
          <w:highlight w:val="none"/>
          <w:lang w:val="en-US" w:eastAsia="zh-CN"/>
        </w:rPr>
        <w:t>4</w:t>
      </w:r>
      <w:r>
        <w:rPr>
          <w:rFonts w:asciiTheme="minorEastAsia" w:hAnsiTheme="minorEastAsia" w:eastAsiaTheme="minorEastAsia"/>
          <w:b w:val="0"/>
          <w:bCs/>
          <w:kern w:val="0"/>
          <w:sz w:val="24"/>
          <w:szCs w:val="24"/>
          <w:highlight w:val="none"/>
        </w:rPr>
        <w:t xml:space="preserve"> </w:t>
      </w:r>
      <w:r>
        <w:rPr>
          <w:rFonts w:hint="eastAsia" w:asciiTheme="minorEastAsia" w:hAnsiTheme="minorEastAsia" w:eastAsiaTheme="minorEastAsia"/>
          <w:b w:val="0"/>
          <w:bCs/>
          <w:sz w:val="24"/>
          <w:szCs w:val="24"/>
          <w:highlight w:val="none"/>
          <w:lang w:eastAsia="zh-CN"/>
        </w:rPr>
        <w:t>报价</w:t>
      </w:r>
      <w:r>
        <w:rPr>
          <w:rFonts w:asciiTheme="minorEastAsia" w:hAnsiTheme="minorEastAsia" w:eastAsiaTheme="minorEastAsia"/>
          <w:b w:val="0"/>
          <w:bCs/>
          <w:sz w:val="24"/>
          <w:szCs w:val="24"/>
          <w:highlight w:val="none"/>
        </w:rPr>
        <w:t>报价为闭口价。即在</w:t>
      </w:r>
      <w:r>
        <w:rPr>
          <w:rFonts w:hint="eastAsia" w:asciiTheme="minorEastAsia" w:hAnsiTheme="minorEastAsia" w:eastAsiaTheme="minorEastAsia"/>
          <w:b w:val="0"/>
          <w:bCs/>
          <w:sz w:val="24"/>
          <w:szCs w:val="24"/>
          <w:highlight w:val="none"/>
          <w:lang w:eastAsia="zh-CN"/>
        </w:rPr>
        <w:t>报价</w:t>
      </w:r>
      <w:r>
        <w:rPr>
          <w:rFonts w:asciiTheme="minorEastAsia" w:hAnsiTheme="minorEastAsia" w:eastAsiaTheme="minorEastAsia"/>
          <w:b w:val="0"/>
          <w:bCs/>
          <w:sz w:val="24"/>
          <w:szCs w:val="24"/>
          <w:highlight w:val="none"/>
        </w:rPr>
        <w:t>有效期和合同有效期内，</w:t>
      </w:r>
      <w:r>
        <w:rPr>
          <w:rFonts w:hint="eastAsia" w:asciiTheme="minorEastAsia" w:hAnsiTheme="minorEastAsia" w:eastAsiaTheme="minorEastAsia"/>
          <w:b w:val="0"/>
          <w:bCs/>
          <w:spacing w:val="-3"/>
          <w:sz w:val="24"/>
          <w:szCs w:val="24"/>
          <w:highlight w:val="none"/>
        </w:rPr>
        <w:t>如遇国家增值税税率政策调整，不含增值税金额不变，含增值税金额根据国家政策进行调整。</w:t>
      </w:r>
    </w:p>
    <w:p w14:paraId="5D918B58">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rPr>
          <w:rFonts w:hint="eastAsia" w:asciiTheme="minorEastAsia" w:hAnsiTheme="minorEastAsia" w:eastAsiaTheme="minorEastAsia"/>
          <w:b w:val="0"/>
          <w:bCs/>
          <w:kern w:val="0"/>
          <w:sz w:val="24"/>
          <w:szCs w:val="24"/>
          <w:highlight w:val="none"/>
        </w:rPr>
      </w:pPr>
      <w:r>
        <w:rPr>
          <w:rFonts w:asciiTheme="minorEastAsia" w:hAnsiTheme="minorEastAsia" w:eastAsiaTheme="minorEastAsia"/>
          <w:b w:val="0"/>
          <w:bCs/>
          <w:kern w:val="0"/>
          <w:sz w:val="24"/>
          <w:szCs w:val="24"/>
          <w:highlight w:val="none"/>
        </w:rPr>
        <w:t>1.</w:t>
      </w:r>
      <w:r>
        <w:rPr>
          <w:rFonts w:hint="eastAsia" w:asciiTheme="minorEastAsia" w:hAnsiTheme="minorEastAsia" w:eastAsiaTheme="minorEastAsia"/>
          <w:b w:val="0"/>
          <w:bCs/>
          <w:kern w:val="0"/>
          <w:sz w:val="24"/>
          <w:szCs w:val="24"/>
          <w:highlight w:val="none"/>
          <w:lang w:val="en-US" w:eastAsia="zh-CN"/>
        </w:rPr>
        <w:t>5</w:t>
      </w:r>
      <w:r>
        <w:rPr>
          <w:rFonts w:asciiTheme="minorEastAsia" w:hAnsiTheme="minorEastAsia" w:eastAsiaTheme="minorEastAsia"/>
          <w:b w:val="0"/>
          <w:bCs/>
          <w:kern w:val="0"/>
          <w:sz w:val="24"/>
          <w:szCs w:val="24"/>
          <w:highlight w:val="none"/>
        </w:rPr>
        <w:t xml:space="preserve"> 报价表应注明日期、有效期（</w:t>
      </w:r>
      <w:r>
        <w:rPr>
          <w:rFonts w:asciiTheme="minorEastAsia" w:hAnsiTheme="minorEastAsia" w:eastAsiaTheme="minorEastAsia"/>
          <w:b w:val="0"/>
          <w:bCs/>
          <w:sz w:val="24"/>
          <w:szCs w:val="24"/>
          <w:highlight w:val="none"/>
          <w:u w:val="single"/>
        </w:rPr>
        <w:t xml:space="preserve">    </w:t>
      </w:r>
      <w:r>
        <w:rPr>
          <w:rFonts w:asciiTheme="minorEastAsia" w:hAnsiTheme="minorEastAsia" w:eastAsiaTheme="minorEastAsia"/>
          <w:b w:val="0"/>
          <w:bCs/>
          <w:kern w:val="0"/>
          <w:sz w:val="24"/>
          <w:szCs w:val="24"/>
          <w:highlight w:val="none"/>
        </w:rPr>
        <w:t>天）和法定代表人或其授权委托人的签字或加盖公章。</w:t>
      </w:r>
    </w:p>
    <w:p w14:paraId="339B9F10">
      <w:pPr>
        <w:widowControl/>
        <w:jc w:val="left"/>
        <w:rPr>
          <w:rFonts w:hint="eastAsia" w:asciiTheme="minorEastAsia" w:hAnsiTheme="minorEastAsia" w:eastAsiaTheme="minorEastAsia"/>
          <w:kern w:val="0"/>
          <w:szCs w:val="21"/>
          <w:highlight w:val="none"/>
        </w:rPr>
      </w:pPr>
      <w:r>
        <w:rPr>
          <w:rFonts w:asciiTheme="minorEastAsia" w:hAnsiTheme="minorEastAsia" w:eastAsiaTheme="minorEastAsia"/>
          <w:kern w:val="0"/>
          <w:szCs w:val="21"/>
          <w:highlight w:val="none"/>
        </w:rPr>
        <w:br w:type="page"/>
      </w:r>
    </w:p>
    <w:p w14:paraId="3C15A3EE">
      <w:pPr>
        <w:adjustRightInd w:val="0"/>
        <w:snapToGrid w:val="0"/>
        <w:jc w:val="left"/>
        <w:textAlignment w:val="baseline"/>
        <w:outlineLvl w:val="2"/>
        <w:rPr>
          <w:rFonts w:hint="eastAsia" w:asciiTheme="minorEastAsia" w:hAnsiTheme="minorEastAsia" w:eastAsiaTheme="minorEastAsia"/>
          <w:b/>
          <w:kern w:val="0"/>
          <w:sz w:val="24"/>
          <w:szCs w:val="24"/>
          <w:highlight w:val="none"/>
        </w:rPr>
      </w:pPr>
      <w:r>
        <w:rPr>
          <w:rFonts w:asciiTheme="minorEastAsia" w:hAnsiTheme="minorEastAsia" w:eastAsiaTheme="minorEastAsia"/>
          <w:b/>
          <w:kern w:val="0"/>
          <w:sz w:val="24"/>
          <w:szCs w:val="24"/>
          <w:highlight w:val="none"/>
        </w:rPr>
        <w:t>2. 报价表</w:t>
      </w:r>
    </w:p>
    <w:p w14:paraId="253EAC04">
      <w:pPr>
        <w:adjustRightInd w:val="0"/>
        <w:snapToGrid w:val="0"/>
        <w:jc w:val="center"/>
        <w:textAlignment w:val="baseline"/>
        <w:rPr>
          <w:rFonts w:hint="eastAsia" w:asciiTheme="minorEastAsia" w:hAnsiTheme="minorEastAsia" w:eastAsiaTheme="minorEastAsia"/>
          <w:b/>
          <w:kern w:val="0"/>
          <w:sz w:val="24"/>
          <w:szCs w:val="24"/>
          <w:highlight w:val="none"/>
        </w:rPr>
      </w:pPr>
      <w:r>
        <w:rPr>
          <w:rFonts w:asciiTheme="minorEastAsia" w:hAnsiTheme="minorEastAsia" w:eastAsiaTheme="minorEastAsia"/>
          <w:b/>
          <w:kern w:val="0"/>
          <w:sz w:val="24"/>
          <w:szCs w:val="24"/>
          <w:highlight w:val="none"/>
        </w:rPr>
        <w:t>报价总表</w:t>
      </w:r>
    </w:p>
    <w:p w14:paraId="7059E506">
      <w:pPr>
        <w:adjustRightInd w:val="0"/>
        <w:snapToGrid w:val="0"/>
        <w:jc w:val="left"/>
        <w:textAlignment w:val="baseline"/>
        <w:rPr>
          <w:rFonts w:hint="eastAsia" w:asciiTheme="minorEastAsia" w:hAnsiTheme="minorEastAsia" w:eastAsiaTheme="minorEastAsia"/>
          <w:kern w:val="0"/>
          <w:sz w:val="21"/>
          <w:szCs w:val="21"/>
          <w:highlight w:val="none"/>
        </w:rPr>
      </w:pPr>
    </w:p>
    <w:p w14:paraId="43B413A3">
      <w:pPr>
        <w:adjustRightInd w:val="0"/>
        <w:snapToGrid w:val="0"/>
        <w:jc w:val="left"/>
        <w:textAlignment w:val="baseline"/>
        <w:rPr>
          <w:rFonts w:hint="eastAsia" w:asciiTheme="minorEastAsia" w:hAnsiTheme="minorEastAsia" w:eastAsiaTheme="minorEastAsia"/>
          <w:kern w:val="0"/>
          <w:sz w:val="21"/>
          <w:szCs w:val="21"/>
          <w:highlight w:val="none"/>
        </w:rPr>
      </w:pPr>
      <w:r>
        <w:rPr>
          <w:rFonts w:hint="eastAsia" w:asciiTheme="minorEastAsia" w:hAnsiTheme="minorEastAsia" w:eastAsiaTheme="minorEastAsia"/>
          <w:kern w:val="0"/>
          <w:sz w:val="21"/>
          <w:szCs w:val="21"/>
          <w:highlight w:val="none"/>
          <w:lang w:eastAsia="zh-CN"/>
        </w:rPr>
        <w:t>报价</w:t>
      </w:r>
      <w:r>
        <w:rPr>
          <w:rFonts w:asciiTheme="minorEastAsia" w:hAnsiTheme="minorEastAsia" w:eastAsiaTheme="minorEastAsia"/>
          <w:kern w:val="0"/>
          <w:sz w:val="21"/>
          <w:szCs w:val="21"/>
          <w:highlight w:val="none"/>
        </w:rPr>
        <w:t>总价：</w:t>
      </w:r>
      <w:r>
        <w:rPr>
          <w:rFonts w:asciiTheme="minorEastAsia" w:hAnsiTheme="minorEastAsia" w:eastAsiaTheme="minorEastAsia"/>
          <w:kern w:val="0"/>
          <w:sz w:val="21"/>
          <w:szCs w:val="21"/>
          <w:highlight w:val="none"/>
          <w:u w:val="single"/>
        </w:rPr>
        <w:t xml:space="preserve">           </w:t>
      </w:r>
      <w:r>
        <w:rPr>
          <w:rFonts w:hint="eastAsia" w:asciiTheme="minorEastAsia" w:hAnsiTheme="minorEastAsia" w:eastAsiaTheme="minorEastAsia"/>
          <w:kern w:val="0"/>
          <w:sz w:val="21"/>
          <w:szCs w:val="21"/>
          <w:highlight w:val="none"/>
          <w:u w:val="single"/>
          <w:lang w:val="en-US" w:eastAsia="zh-CN"/>
        </w:rPr>
        <w:t xml:space="preserve">            </w:t>
      </w:r>
      <w:r>
        <w:rPr>
          <w:rFonts w:hint="eastAsia" w:asciiTheme="minorEastAsia" w:hAnsiTheme="minorEastAsia" w:eastAsiaTheme="minorEastAsia"/>
          <w:kern w:val="0"/>
          <w:sz w:val="21"/>
          <w:szCs w:val="21"/>
          <w:highlight w:val="none"/>
          <w:lang w:val="en-US" w:eastAsia="zh-CN"/>
        </w:rPr>
        <w:t xml:space="preserve">                          </w:t>
      </w:r>
      <w:r>
        <w:rPr>
          <w:rFonts w:asciiTheme="minorEastAsia" w:hAnsiTheme="minorEastAsia" w:eastAsiaTheme="minorEastAsia"/>
          <w:kern w:val="0"/>
          <w:sz w:val="21"/>
          <w:szCs w:val="21"/>
          <w:highlight w:val="none"/>
        </w:rPr>
        <w:t xml:space="preserve">    单位：万元（人民币）</w:t>
      </w:r>
    </w:p>
    <w:tbl>
      <w:tblPr>
        <w:tblStyle w:val="2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8"/>
        <w:gridCol w:w="1942"/>
        <w:gridCol w:w="1385"/>
        <w:gridCol w:w="2281"/>
        <w:gridCol w:w="1090"/>
      </w:tblGrid>
      <w:tr w14:paraId="17ABC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588" w:type="dxa"/>
            <w:tcBorders>
              <w:top w:val="single" w:color="auto" w:sz="12" w:space="0"/>
              <w:left w:val="single" w:color="auto" w:sz="12" w:space="0"/>
              <w:bottom w:val="single" w:color="auto" w:sz="6" w:space="0"/>
              <w:right w:val="single" w:color="auto" w:sz="6" w:space="0"/>
            </w:tcBorders>
            <w:vAlign w:val="center"/>
          </w:tcPr>
          <w:p w14:paraId="6E6222D0">
            <w:pPr>
              <w:adjustRightInd w:val="0"/>
              <w:snapToGrid w:val="0"/>
              <w:jc w:val="center"/>
              <w:textAlignment w:val="baseline"/>
              <w:rPr>
                <w:rFonts w:hint="eastAsia"/>
                <w:b/>
                <w:kern w:val="0"/>
                <w:sz w:val="18"/>
                <w:szCs w:val="18"/>
                <w:highlight w:val="none"/>
              </w:rPr>
            </w:pPr>
            <w:r>
              <w:rPr>
                <w:b/>
                <w:kern w:val="0"/>
                <w:sz w:val="18"/>
                <w:szCs w:val="18"/>
                <w:highlight w:val="none"/>
              </w:rPr>
              <w:t>价目名称</w:t>
            </w:r>
          </w:p>
        </w:tc>
        <w:tc>
          <w:tcPr>
            <w:tcW w:w="1942" w:type="dxa"/>
            <w:tcBorders>
              <w:top w:val="single" w:color="auto" w:sz="12" w:space="0"/>
              <w:left w:val="single" w:color="auto" w:sz="6" w:space="0"/>
              <w:bottom w:val="single" w:color="auto" w:sz="6" w:space="0"/>
              <w:right w:val="single" w:color="auto" w:sz="6" w:space="0"/>
            </w:tcBorders>
            <w:vAlign w:val="center"/>
          </w:tcPr>
          <w:p w14:paraId="45DE7428">
            <w:pPr>
              <w:adjustRightInd w:val="0"/>
              <w:snapToGrid w:val="0"/>
              <w:jc w:val="center"/>
              <w:textAlignment w:val="baseline"/>
              <w:rPr>
                <w:rFonts w:hint="eastAsia"/>
                <w:b/>
                <w:kern w:val="0"/>
                <w:sz w:val="18"/>
                <w:szCs w:val="18"/>
                <w:highlight w:val="none"/>
              </w:rPr>
            </w:pPr>
            <w:r>
              <w:rPr>
                <w:rFonts w:hint="eastAsia"/>
                <w:b/>
                <w:kern w:val="0"/>
                <w:sz w:val="18"/>
                <w:szCs w:val="18"/>
                <w:highlight w:val="none"/>
              </w:rPr>
              <w:t>含税价</w:t>
            </w:r>
          </w:p>
        </w:tc>
        <w:tc>
          <w:tcPr>
            <w:tcW w:w="1385" w:type="dxa"/>
            <w:tcBorders>
              <w:top w:val="single" w:color="auto" w:sz="12" w:space="0"/>
              <w:left w:val="single" w:color="auto" w:sz="6" w:space="0"/>
              <w:bottom w:val="single" w:color="auto" w:sz="6" w:space="0"/>
              <w:right w:val="single" w:color="auto" w:sz="6" w:space="0"/>
            </w:tcBorders>
            <w:vAlign w:val="center"/>
          </w:tcPr>
          <w:p w14:paraId="021B0045">
            <w:pPr>
              <w:adjustRightInd w:val="0"/>
              <w:snapToGrid w:val="0"/>
              <w:jc w:val="center"/>
              <w:textAlignment w:val="baseline"/>
              <w:rPr>
                <w:rFonts w:hint="eastAsia"/>
                <w:b/>
                <w:kern w:val="0"/>
                <w:sz w:val="18"/>
                <w:szCs w:val="18"/>
                <w:highlight w:val="none"/>
              </w:rPr>
            </w:pPr>
            <w:r>
              <w:rPr>
                <w:rFonts w:hint="eastAsia"/>
                <w:b/>
                <w:kern w:val="0"/>
                <w:sz w:val="18"/>
                <w:szCs w:val="18"/>
                <w:highlight w:val="none"/>
              </w:rPr>
              <w:t>不含税价</w:t>
            </w:r>
          </w:p>
        </w:tc>
        <w:tc>
          <w:tcPr>
            <w:tcW w:w="2281" w:type="dxa"/>
            <w:tcBorders>
              <w:top w:val="single" w:color="auto" w:sz="12" w:space="0"/>
              <w:left w:val="single" w:color="auto" w:sz="6" w:space="0"/>
              <w:bottom w:val="single" w:color="auto" w:sz="6" w:space="0"/>
              <w:right w:val="single" w:color="auto" w:sz="6" w:space="0"/>
            </w:tcBorders>
            <w:vAlign w:val="center"/>
          </w:tcPr>
          <w:p w14:paraId="60E61375">
            <w:pPr>
              <w:adjustRightInd w:val="0"/>
              <w:snapToGrid w:val="0"/>
              <w:jc w:val="center"/>
              <w:textAlignment w:val="baseline"/>
              <w:rPr>
                <w:rFonts w:hint="eastAsia"/>
                <w:b/>
                <w:kern w:val="0"/>
                <w:sz w:val="18"/>
                <w:szCs w:val="18"/>
                <w:highlight w:val="none"/>
              </w:rPr>
            </w:pPr>
            <w:r>
              <w:rPr>
                <w:rFonts w:hint="eastAsia"/>
                <w:b/>
                <w:kern w:val="0"/>
                <w:sz w:val="18"/>
                <w:szCs w:val="18"/>
                <w:highlight w:val="none"/>
              </w:rPr>
              <w:t>增值税税率（</w:t>
            </w:r>
            <w:r>
              <w:rPr>
                <w:b/>
                <w:kern w:val="0"/>
                <w:sz w:val="18"/>
                <w:szCs w:val="18"/>
                <w:highlight w:val="none"/>
              </w:rPr>
              <w:t>%</w:t>
            </w:r>
            <w:r>
              <w:rPr>
                <w:rFonts w:hint="eastAsia"/>
                <w:b/>
                <w:kern w:val="0"/>
                <w:sz w:val="18"/>
                <w:szCs w:val="18"/>
                <w:highlight w:val="none"/>
              </w:rPr>
              <w:t>）</w:t>
            </w:r>
          </w:p>
        </w:tc>
        <w:tc>
          <w:tcPr>
            <w:tcW w:w="1090" w:type="dxa"/>
            <w:tcBorders>
              <w:top w:val="single" w:color="auto" w:sz="12" w:space="0"/>
              <w:left w:val="single" w:color="auto" w:sz="6" w:space="0"/>
              <w:bottom w:val="single" w:color="auto" w:sz="6" w:space="0"/>
              <w:right w:val="single" w:color="auto" w:sz="12" w:space="0"/>
            </w:tcBorders>
            <w:vAlign w:val="center"/>
          </w:tcPr>
          <w:p w14:paraId="758558C7">
            <w:pPr>
              <w:adjustRightInd w:val="0"/>
              <w:snapToGrid w:val="0"/>
              <w:jc w:val="center"/>
              <w:textAlignment w:val="baseline"/>
              <w:rPr>
                <w:rFonts w:hint="eastAsia"/>
                <w:b/>
                <w:kern w:val="0"/>
                <w:sz w:val="18"/>
                <w:szCs w:val="18"/>
                <w:highlight w:val="none"/>
              </w:rPr>
            </w:pPr>
            <w:r>
              <w:rPr>
                <w:b/>
                <w:kern w:val="0"/>
                <w:sz w:val="18"/>
                <w:szCs w:val="18"/>
                <w:highlight w:val="none"/>
              </w:rPr>
              <w:t>备注</w:t>
            </w:r>
          </w:p>
        </w:tc>
      </w:tr>
      <w:tr w14:paraId="2C674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588" w:type="dxa"/>
            <w:tcBorders>
              <w:top w:val="single" w:color="auto" w:sz="6" w:space="0"/>
              <w:left w:val="single" w:color="auto" w:sz="12" w:space="0"/>
              <w:bottom w:val="single" w:color="auto" w:sz="6" w:space="0"/>
              <w:right w:val="single" w:color="auto" w:sz="6" w:space="0"/>
            </w:tcBorders>
            <w:vAlign w:val="center"/>
          </w:tcPr>
          <w:p w14:paraId="3364C8D1">
            <w:pPr>
              <w:adjustRightInd w:val="0"/>
              <w:snapToGrid w:val="0"/>
              <w:jc w:val="center"/>
              <w:rPr>
                <w:rFonts w:hint="eastAsia" w:eastAsia="宋体"/>
                <w:sz w:val="18"/>
                <w:szCs w:val="18"/>
                <w:highlight w:val="none"/>
                <w:lang w:eastAsia="zh-CN"/>
              </w:rPr>
            </w:pPr>
            <w:r>
              <w:rPr>
                <w:rFonts w:hint="eastAsia"/>
                <w:sz w:val="18"/>
                <w:szCs w:val="18"/>
                <w:highlight w:val="none"/>
                <w:lang w:val="en-US" w:eastAsia="zh-CN"/>
              </w:rPr>
              <w:t>制冷机组</w:t>
            </w:r>
            <w:r>
              <w:rPr>
                <w:rFonts w:hint="eastAsia"/>
                <w:sz w:val="18"/>
                <w:szCs w:val="18"/>
                <w:highlight w:val="none"/>
                <w:lang w:eastAsia="zh-CN"/>
              </w:rPr>
              <w:t>（</w:t>
            </w:r>
            <w:r>
              <w:rPr>
                <w:rFonts w:hint="eastAsia"/>
                <w:sz w:val="18"/>
                <w:szCs w:val="18"/>
                <w:highlight w:val="none"/>
                <w:lang w:val="en-US" w:eastAsia="zh-CN"/>
              </w:rPr>
              <w:t>含技术服务及缺陷责任期服务</w:t>
            </w:r>
            <w:r>
              <w:rPr>
                <w:rFonts w:hint="eastAsia"/>
                <w:sz w:val="18"/>
                <w:szCs w:val="18"/>
                <w:highlight w:val="none"/>
                <w:lang w:eastAsia="zh-CN"/>
              </w:rPr>
              <w:t>）</w:t>
            </w:r>
          </w:p>
        </w:tc>
        <w:tc>
          <w:tcPr>
            <w:tcW w:w="1942" w:type="dxa"/>
            <w:tcBorders>
              <w:top w:val="single" w:color="auto" w:sz="6" w:space="0"/>
              <w:left w:val="single" w:color="auto" w:sz="6" w:space="0"/>
              <w:bottom w:val="single" w:color="auto" w:sz="6" w:space="0"/>
              <w:right w:val="single" w:color="auto" w:sz="6" w:space="0"/>
            </w:tcBorders>
            <w:vAlign w:val="center"/>
          </w:tcPr>
          <w:p w14:paraId="3C78D065">
            <w:pPr>
              <w:adjustRightInd w:val="0"/>
              <w:snapToGrid w:val="0"/>
              <w:jc w:val="center"/>
              <w:textAlignment w:val="baseline"/>
              <w:rPr>
                <w:rFonts w:hint="eastAsia"/>
                <w:kern w:val="0"/>
                <w:sz w:val="18"/>
                <w:szCs w:val="18"/>
                <w:highlight w:val="none"/>
              </w:rPr>
            </w:pPr>
          </w:p>
        </w:tc>
        <w:tc>
          <w:tcPr>
            <w:tcW w:w="1385" w:type="dxa"/>
            <w:tcBorders>
              <w:top w:val="single" w:color="auto" w:sz="6" w:space="0"/>
              <w:left w:val="single" w:color="auto" w:sz="6" w:space="0"/>
              <w:bottom w:val="single" w:color="auto" w:sz="6" w:space="0"/>
              <w:right w:val="single" w:color="auto" w:sz="6" w:space="0"/>
            </w:tcBorders>
            <w:vAlign w:val="center"/>
          </w:tcPr>
          <w:p w14:paraId="01DF7DB3">
            <w:pPr>
              <w:adjustRightInd w:val="0"/>
              <w:snapToGrid w:val="0"/>
              <w:jc w:val="center"/>
              <w:textAlignment w:val="baseline"/>
              <w:rPr>
                <w:rFonts w:hint="eastAsia"/>
                <w:kern w:val="0"/>
                <w:sz w:val="18"/>
                <w:szCs w:val="18"/>
                <w:highlight w:val="none"/>
              </w:rPr>
            </w:pPr>
          </w:p>
        </w:tc>
        <w:tc>
          <w:tcPr>
            <w:tcW w:w="2281" w:type="dxa"/>
            <w:tcBorders>
              <w:top w:val="single" w:color="auto" w:sz="6" w:space="0"/>
              <w:left w:val="single" w:color="auto" w:sz="6" w:space="0"/>
              <w:bottom w:val="single" w:color="auto" w:sz="6" w:space="0"/>
              <w:right w:val="single" w:color="auto" w:sz="6" w:space="0"/>
            </w:tcBorders>
            <w:vAlign w:val="center"/>
          </w:tcPr>
          <w:p w14:paraId="75E5E8AF">
            <w:pPr>
              <w:adjustRightInd w:val="0"/>
              <w:snapToGrid w:val="0"/>
              <w:jc w:val="center"/>
              <w:textAlignment w:val="baseline"/>
              <w:rPr>
                <w:rFonts w:hint="eastAsia"/>
                <w:kern w:val="0"/>
                <w:sz w:val="18"/>
                <w:szCs w:val="18"/>
                <w:highlight w:val="none"/>
              </w:rPr>
            </w:pPr>
          </w:p>
        </w:tc>
        <w:tc>
          <w:tcPr>
            <w:tcW w:w="1090" w:type="dxa"/>
            <w:tcBorders>
              <w:top w:val="single" w:color="auto" w:sz="6" w:space="0"/>
              <w:left w:val="single" w:color="auto" w:sz="6" w:space="0"/>
              <w:bottom w:val="single" w:color="auto" w:sz="6" w:space="0"/>
              <w:right w:val="single" w:color="auto" w:sz="12" w:space="0"/>
            </w:tcBorders>
            <w:vAlign w:val="center"/>
          </w:tcPr>
          <w:p w14:paraId="101C654F">
            <w:pPr>
              <w:adjustRightInd w:val="0"/>
              <w:snapToGrid w:val="0"/>
              <w:jc w:val="center"/>
              <w:textAlignment w:val="baseline"/>
              <w:rPr>
                <w:rFonts w:hint="eastAsia"/>
                <w:kern w:val="0"/>
                <w:sz w:val="18"/>
                <w:szCs w:val="18"/>
                <w:highlight w:val="none"/>
              </w:rPr>
            </w:pPr>
            <w:r>
              <w:rPr>
                <w:rFonts w:hint="eastAsia" w:ascii="宋体" w:hAnsi="宋体" w:cs="宋体"/>
                <w:b w:val="0"/>
                <w:bCs w:val="0"/>
                <w:kern w:val="0"/>
                <w:sz w:val="21"/>
                <w:szCs w:val="21"/>
                <w:highlight w:val="none"/>
                <w:lang w:val="en-US" w:eastAsia="zh-CN"/>
              </w:rPr>
              <w:t>1</w:t>
            </w:r>
            <w:r>
              <w:rPr>
                <w:rFonts w:hint="eastAsia" w:ascii="宋体" w:hAnsi="宋体" w:eastAsia="宋体" w:cs="宋体"/>
                <w:b w:val="0"/>
                <w:bCs w:val="0"/>
                <w:kern w:val="0"/>
                <w:sz w:val="21"/>
                <w:szCs w:val="21"/>
                <w:highlight w:val="none"/>
                <w:lang w:val="en-US" w:eastAsia="zh-CN"/>
              </w:rPr>
              <w:t>套</w:t>
            </w:r>
          </w:p>
        </w:tc>
      </w:tr>
      <w:tr w14:paraId="7BA58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588" w:type="dxa"/>
            <w:tcBorders>
              <w:top w:val="single" w:color="auto" w:sz="6" w:space="0"/>
              <w:left w:val="single" w:color="auto" w:sz="12" w:space="0"/>
              <w:bottom w:val="single" w:color="auto" w:sz="6" w:space="0"/>
              <w:right w:val="single" w:color="auto" w:sz="6" w:space="0"/>
            </w:tcBorders>
            <w:vAlign w:val="center"/>
          </w:tcPr>
          <w:p w14:paraId="47E839A0">
            <w:pPr>
              <w:adjustRightInd w:val="0"/>
              <w:snapToGrid w:val="0"/>
              <w:jc w:val="center"/>
              <w:textAlignment w:val="baseline"/>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运杂费</w:t>
            </w:r>
          </w:p>
        </w:tc>
        <w:tc>
          <w:tcPr>
            <w:tcW w:w="1942" w:type="dxa"/>
            <w:tcBorders>
              <w:top w:val="single" w:color="auto" w:sz="6" w:space="0"/>
              <w:left w:val="single" w:color="auto" w:sz="6" w:space="0"/>
              <w:bottom w:val="single" w:color="auto" w:sz="6" w:space="0"/>
              <w:right w:val="single" w:color="auto" w:sz="6" w:space="0"/>
            </w:tcBorders>
            <w:vAlign w:val="center"/>
          </w:tcPr>
          <w:p w14:paraId="32F79720">
            <w:pPr>
              <w:adjustRightInd w:val="0"/>
              <w:snapToGrid w:val="0"/>
              <w:jc w:val="center"/>
              <w:textAlignment w:val="baseline"/>
              <w:rPr>
                <w:rFonts w:hint="eastAsia" w:ascii="宋体" w:hAnsi="宋体" w:eastAsia="宋体" w:cs="宋体"/>
                <w:b w:val="0"/>
                <w:bCs w:val="0"/>
                <w:kern w:val="0"/>
                <w:sz w:val="21"/>
                <w:szCs w:val="21"/>
                <w:highlight w:val="none"/>
              </w:rPr>
            </w:pPr>
            <w:bookmarkStart w:id="131" w:name="_GoBack"/>
            <w:bookmarkEnd w:id="131"/>
          </w:p>
        </w:tc>
        <w:tc>
          <w:tcPr>
            <w:tcW w:w="1385" w:type="dxa"/>
            <w:tcBorders>
              <w:top w:val="single" w:color="auto" w:sz="6" w:space="0"/>
              <w:left w:val="single" w:color="auto" w:sz="6" w:space="0"/>
              <w:bottom w:val="single" w:color="auto" w:sz="6" w:space="0"/>
              <w:right w:val="single" w:color="auto" w:sz="6" w:space="0"/>
            </w:tcBorders>
            <w:vAlign w:val="center"/>
          </w:tcPr>
          <w:p w14:paraId="5F6D84F5">
            <w:pPr>
              <w:adjustRightInd w:val="0"/>
              <w:snapToGrid w:val="0"/>
              <w:jc w:val="center"/>
              <w:textAlignment w:val="baseline"/>
              <w:rPr>
                <w:rFonts w:hint="eastAsia" w:ascii="宋体" w:hAnsi="宋体" w:eastAsia="宋体" w:cs="宋体"/>
                <w:b w:val="0"/>
                <w:bCs w:val="0"/>
                <w:kern w:val="0"/>
                <w:sz w:val="21"/>
                <w:szCs w:val="21"/>
                <w:highlight w:val="none"/>
              </w:rPr>
            </w:pPr>
          </w:p>
        </w:tc>
        <w:tc>
          <w:tcPr>
            <w:tcW w:w="2281" w:type="dxa"/>
            <w:tcBorders>
              <w:top w:val="single" w:color="auto" w:sz="6" w:space="0"/>
              <w:left w:val="single" w:color="auto" w:sz="6" w:space="0"/>
              <w:bottom w:val="single" w:color="auto" w:sz="6" w:space="0"/>
              <w:right w:val="single" w:color="auto" w:sz="6" w:space="0"/>
            </w:tcBorders>
            <w:vAlign w:val="center"/>
          </w:tcPr>
          <w:p w14:paraId="07929F26">
            <w:pPr>
              <w:adjustRightInd w:val="0"/>
              <w:snapToGrid w:val="0"/>
              <w:jc w:val="center"/>
              <w:textAlignment w:val="baseline"/>
              <w:rPr>
                <w:rFonts w:hint="eastAsia" w:ascii="宋体" w:hAnsi="宋体" w:eastAsia="宋体" w:cs="宋体"/>
                <w:b w:val="0"/>
                <w:bCs w:val="0"/>
                <w:kern w:val="0"/>
                <w:sz w:val="21"/>
                <w:szCs w:val="21"/>
                <w:highlight w:val="none"/>
              </w:rPr>
            </w:pPr>
          </w:p>
        </w:tc>
        <w:tc>
          <w:tcPr>
            <w:tcW w:w="1090" w:type="dxa"/>
            <w:tcBorders>
              <w:top w:val="single" w:color="auto" w:sz="6" w:space="0"/>
              <w:left w:val="single" w:color="auto" w:sz="6" w:space="0"/>
              <w:bottom w:val="single" w:color="auto" w:sz="6" w:space="0"/>
              <w:right w:val="single" w:color="auto" w:sz="12" w:space="0"/>
            </w:tcBorders>
            <w:vAlign w:val="center"/>
          </w:tcPr>
          <w:p w14:paraId="1EF016C0">
            <w:pPr>
              <w:numPr>
                <w:ilvl w:val="12"/>
                <w:numId w:val="0"/>
              </w:numPr>
              <w:adjustRightInd w:val="0"/>
              <w:snapToGrid w:val="0"/>
              <w:jc w:val="center"/>
              <w:textAlignment w:val="baseline"/>
              <w:rPr>
                <w:rFonts w:hint="eastAsia" w:ascii="宋体" w:hAnsi="宋体" w:eastAsia="宋体" w:cs="宋体"/>
                <w:b w:val="0"/>
                <w:bCs w:val="0"/>
                <w:kern w:val="0"/>
                <w:sz w:val="21"/>
                <w:szCs w:val="21"/>
                <w:highlight w:val="none"/>
              </w:rPr>
            </w:pPr>
          </w:p>
        </w:tc>
      </w:tr>
      <w:tr w14:paraId="165E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588" w:type="dxa"/>
            <w:tcBorders>
              <w:top w:val="single" w:color="auto" w:sz="6" w:space="0"/>
              <w:left w:val="single" w:color="auto" w:sz="12" w:space="0"/>
              <w:bottom w:val="single" w:color="auto" w:sz="12" w:space="0"/>
              <w:right w:val="single" w:color="auto" w:sz="6" w:space="0"/>
            </w:tcBorders>
            <w:vAlign w:val="center"/>
          </w:tcPr>
          <w:p w14:paraId="177C8AFE">
            <w:pPr>
              <w:adjustRightInd w:val="0"/>
              <w:snapToGrid w:val="0"/>
              <w:jc w:val="center"/>
              <w:textAlignment w:val="baseline"/>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合计</w:t>
            </w:r>
          </w:p>
        </w:tc>
        <w:tc>
          <w:tcPr>
            <w:tcW w:w="1942" w:type="dxa"/>
            <w:tcBorders>
              <w:top w:val="single" w:color="auto" w:sz="6" w:space="0"/>
              <w:left w:val="single" w:color="auto" w:sz="6" w:space="0"/>
              <w:bottom w:val="single" w:color="auto" w:sz="12" w:space="0"/>
              <w:right w:val="single" w:color="auto" w:sz="6" w:space="0"/>
            </w:tcBorders>
            <w:vAlign w:val="center"/>
          </w:tcPr>
          <w:p w14:paraId="1FECF5A3">
            <w:pPr>
              <w:adjustRightInd w:val="0"/>
              <w:snapToGrid w:val="0"/>
              <w:jc w:val="center"/>
              <w:textAlignment w:val="baseline"/>
              <w:rPr>
                <w:rFonts w:hint="eastAsia" w:ascii="宋体" w:hAnsi="宋体" w:eastAsia="宋体" w:cs="宋体"/>
                <w:b w:val="0"/>
                <w:bCs w:val="0"/>
                <w:kern w:val="0"/>
                <w:sz w:val="21"/>
                <w:szCs w:val="21"/>
                <w:highlight w:val="none"/>
              </w:rPr>
            </w:pPr>
          </w:p>
        </w:tc>
        <w:tc>
          <w:tcPr>
            <w:tcW w:w="1385" w:type="dxa"/>
            <w:tcBorders>
              <w:top w:val="single" w:color="auto" w:sz="6" w:space="0"/>
              <w:left w:val="single" w:color="auto" w:sz="6" w:space="0"/>
              <w:bottom w:val="single" w:color="auto" w:sz="12" w:space="0"/>
              <w:right w:val="single" w:color="auto" w:sz="6" w:space="0"/>
            </w:tcBorders>
            <w:vAlign w:val="center"/>
          </w:tcPr>
          <w:p w14:paraId="60982D01">
            <w:pPr>
              <w:adjustRightInd w:val="0"/>
              <w:snapToGrid w:val="0"/>
              <w:jc w:val="center"/>
              <w:textAlignment w:val="baseline"/>
              <w:rPr>
                <w:rFonts w:hint="eastAsia" w:ascii="宋体" w:hAnsi="宋体" w:eastAsia="宋体" w:cs="宋体"/>
                <w:b w:val="0"/>
                <w:bCs w:val="0"/>
                <w:kern w:val="0"/>
                <w:sz w:val="21"/>
                <w:szCs w:val="21"/>
                <w:highlight w:val="none"/>
              </w:rPr>
            </w:pPr>
          </w:p>
        </w:tc>
        <w:tc>
          <w:tcPr>
            <w:tcW w:w="2281" w:type="dxa"/>
            <w:tcBorders>
              <w:top w:val="single" w:color="auto" w:sz="6" w:space="0"/>
              <w:left w:val="single" w:color="auto" w:sz="6" w:space="0"/>
              <w:bottom w:val="single" w:color="auto" w:sz="12" w:space="0"/>
              <w:right w:val="single" w:color="auto" w:sz="6" w:space="0"/>
            </w:tcBorders>
            <w:vAlign w:val="center"/>
          </w:tcPr>
          <w:p w14:paraId="49036172">
            <w:pPr>
              <w:adjustRightInd w:val="0"/>
              <w:snapToGrid w:val="0"/>
              <w:jc w:val="center"/>
              <w:textAlignment w:val="baseline"/>
              <w:rPr>
                <w:rFonts w:hint="eastAsia" w:ascii="宋体" w:hAnsi="宋体" w:eastAsia="宋体" w:cs="宋体"/>
                <w:b w:val="0"/>
                <w:bCs w:val="0"/>
                <w:kern w:val="0"/>
                <w:sz w:val="21"/>
                <w:szCs w:val="21"/>
                <w:highlight w:val="none"/>
              </w:rPr>
            </w:pPr>
          </w:p>
        </w:tc>
        <w:tc>
          <w:tcPr>
            <w:tcW w:w="1090" w:type="dxa"/>
            <w:tcBorders>
              <w:top w:val="single" w:color="auto" w:sz="6" w:space="0"/>
              <w:left w:val="single" w:color="auto" w:sz="6" w:space="0"/>
              <w:bottom w:val="single" w:color="auto" w:sz="12" w:space="0"/>
              <w:right w:val="single" w:color="auto" w:sz="12" w:space="0"/>
            </w:tcBorders>
            <w:vAlign w:val="center"/>
          </w:tcPr>
          <w:p w14:paraId="21BE2357">
            <w:pPr>
              <w:adjustRightInd w:val="0"/>
              <w:snapToGrid w:val="0"/>
              <w:jc w:val="center"/>
              <w:textAlignment w:val="baseline"/>
              <w:rPr>
                <w:rFonts w:hint="eastAsia" w:ascii="宋体" w:hAnsi="宋体" w:eastAsia="宋体" w:cs="宋体"/>
                <w:b w:val="0"/>
                <w:bCs w:val="0"/>
                <w:kern w:val="0"/>
                <w:sz w:val="21"/>
                <w:szCs w:val="21"/>
                <w:highlight w:val="none"/>
              </w:rPr>
            </w:pPr>
          </w:p>
        </w:tc>
      </w:tr>
    </w:tbl>
    <w:p w14:paraId="41950FEC">
      <w:pPr>
        <w:adjustRightInd w:val="0"/>
        <w:snapToGrid w:val="0"/>
        <w:jc w:val="left"/>
        <w:textAlignment w:val="baseline"/>
        <w:rPr>
          <w:rFonts w:hint="eastAsia" w:asciiTheme="minorEastAsia" w:hAnsiTheme="minorEastAsia" w:eastAsiaTheme="minorEastAsia"/>
          <w:kern w:val="0"/>
          <w:szCs w:val="21"/>
          <w:highlight w:val="none"/>
        </w:rPr>
      </w:pPr>
    </w:p>
    <w:p w14:paraId="6CEB55BC">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b/>
          <w:bCs/>
          <w:sz w:val="21"/>
          <w:szCs w:val="21"/>
          <w:highlight w:val="none"/>
        </w:rPr>
      </w:pPr>
      <w:r>
        <w:rPr>
          <w:rFonts w:hint="eastAsia" w:ascii="新宋体" w:hAnsi="新宋体" w:eastAsia="新宋体" w:cs="新宋体"/>
          <w:b/>
          <w:bCs/>
          <w:color w:val="000000"/>
          <w:kern w:val="0"/>
          <w:sz w:val="21"/>
          <w:szCs w:val="21"/>
          <w:highlight w:val="none"/>
          <w:lang w:val="en-US" w:eastAsia="zh-CN" w:bidi="ar"/>
        </w:rPr>
        <w:t>说明：</w:t>
      </w:r>
      <w:r>
        <w:rPr>
          <w:rFonts w:ascii="新宋体" w:hAnsi="新宋体" w:eastAsia="新宋体" w:cs="新宋体"/>
          <w:b/>
          <w:bCs/>
          <w:color w:val="000000"/>
          <w:kern w:val="0"/>
          <w:sz w:val="21"/>
          <w:szCs w:val="21"/>
          <w:highlight w:val="none"/>
          <w:lang w:val="en-US" w:eastAsia="zh-CN" w:bidi="ar"/>
        </w:rPr>
        <w:t>本项目为固定总价合同。以上总价应包含供货、运输、指导安装、调试、试运</w:t>
      </w:r>
      <w:r>
        <w:rPr>
          <w:rFonts w:hint="eastAsia" w:ascii="新宋体" w:hAnsi="新宋体" w:eastAsia="新宋体" w:cs="新宋体"/>
          <w:b/>
          <w:bCs/>
          <w:color w:val="000000"/>
          <w:kern w:val="0"/>
          <w:sz w:val="21"/>
          <w:szCs w:val="21"/>
          <w:highlight w:val="none"/>
          <w:lang w:val="en-US" w:eastAsia="zh-CN" w:bidi="ar"/>
        </w:rPr>
        <w:t>行、技术培训及现场服务、风险等所需的</w:t>
      </w:r>
      <w:r>
        <w:rPr>
          <w:rFonts w:hint="eastAsia" w:ascii="新宋体" w:hAnsi="新宋体" w:eastAsia="新宋体" w:cs="新宋体"/>
          <w:b/>
          <w:bCs/>
          <w:color w:val="FF0000"/>
          <w:kern w:val="0"/>
          <w:sz w:val="21"/>
          <w:szCs w:val="21"/>
          <w:highlight w:val="none"/>
          <w:lang w:val="en-US" w:eastAsia="zh-CN" w:bidi="ar"/>
        </w:rPr>
        <w:t>全部费用</w:t>
      </w:r>
      <w:r>
        <w:rPr>
          <w:rFonts w:hint="eastAsia" w:ascii="新宋体" w:hAnsi="新宋体" w:eastAsia="新宋体" w:cs="新宋体"/>
          <w:b/>
          <w:bCs/>
          <w:color w:val="000000"/>
          <w:kern w:val="0"/>
          <w:sz w:val="21"/>
          <w:szCs w:val="21"/>
          <w:highlight w:val="none"/>
          <w:lang w:val="en-US" w:eastAsia="zh-CN" w:bidi="ar"/>
        </w:rPr>
        <w:t>，并充分考虑报价表内未含，而实际项目需要的部分的费用。所报价格认为已经包含了满足技术规范且完成该项目所需的全部费用。</w:t>
      </w:r>
    </w:p>
    <w:p w14:paraId="0B1BF2F1">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b/>
          <w:bCs/>
          <w:sz w:val="21"/>
          <w:szCs w:val="21"/>
          <w:highlight w:val="none"/>
        </w:rPr>
      </w:pPr>
      <w:r>
        <w:rPr>
          <w:rFonts w:hint="eastAsia" w:ascii="新宋体" w:hAnsi="新宋体" w:eastAsia="新宋体" w:cs="新宋体"/>
          <w:b/>
          <w:bCs/>
          <w:color w:val="000000"/>
          <w:kern w:val="0"/>
          <w:sz w:val="21"/>
          <w:szCs w:val="21"/>
          <w:highlight w:val="none"/>
          <w:lang w:val="en-US" w:eastAsia="zh-CN" w:bidi="ar"/>
        </w:rPr>
        <w:t>2、报价方确认并承诺已充分考虑市场价格波动风险，确保设备、材料报价满足询价文件对设备和材料的性能、质量、交付周期等要求。</w:t>
      </w:r>
    </w:p>
    <w:p w14:paraId="73876503">
      <w:pPr>
        <w:adjustRightInd w:val="0"/>
        <w:snapToGrid w:val="0"/>
        <w:ind w:firstLine="420"/>
        <w:jc w:val="left"/>
        <w:textAlignment w:val="baseline"/>
        <w:rPr>
          <w:rFonts w:asciiTheme="minorEastAsia" w:hAnsiTheme="minorEastAsia" w:eastAsiaTheme="minorEastAsia"/>
          <w:kern w:val="0"/>
          <w:szCs w:val="21"/>
          <w:highlight w:val="none"/>
        </w:rPr>
      </w:pPr>
    </w:p>
    <w:p w14:paraId="22C59019">
      <w:pPr>
        <w:adjustRightInd w:val="0"/>
        <w:snapToGrid w:val="0"/>
        <w:ind w:firstLine="420"/>
        <w:jc w:val="left"/>
        <w:textAlignment w:val="baseline"/>
        <w:rPr>
          <w:rFonts w:asciiTheme="minorEastAsia" w:hAnsiTheme="minorEastAsia" w:eastAsiaTheme="minorEastAsia"/>
          <w:kern w:val="0"/>
          <w:szCs w:val="21"/>
          <w:highlight w:val="none"/>
        </w:rPr>
      </w:pPr>
    </w:p>
    <w:p w14:paraId="009E1EBA">
      <w:pPr>
        <w:adjustRightInd w:val="0"/>
        <w:snapToGrid w:val="0"/>
        <w:ind w:firstLine="420"/>
        <w:jc w:val="left"/>
        <w:textAlignment w:val="baseline"/>
        <w:rPr>
          <w:rFonts w:hint="default" w:asciiTheme="minorEastAsia" w:hAnsiTheme="minorEastAsia" w:eastAsiaTheme="minorEastAsia"/>
          <w:kern w:val="0"/>
          <w:szCs w:val="21"/>
          <w:highlight w:val="none"/>
          <w:lang w:val="en-US"/>
        </w:rPr>
      </w:pPr>
      <w:r>
        <w:rPr>
          <w:rFonts w:asciiTheme="minorEastAsia" w:hAnsiTheme="minorEastAsia" w:eastAsiaTheme="minorEastAsia"/>
          <w:kern w:val="0"/>
          <w:szCs w:val="21"/>
          <w:highlight w:val="none"/>
        </w:rPr>
        <w:t>报价</w:t>
      </w:r>
      <w:r>
        <w:rPr>
          <w:rFonts w:hint="eastAsia" w:asciiTheme="minorEastAsia" w:hAnsiTheme="minorEastAsia" w:eastAsiaTheme="minorEastAsia"/>
          <w:kern w:val="0"/>
          <w:szCs w:val="21"/>
          <w:highlight w:val="none"/>
          <w:lang w:val="en-US" w:eastAsia="zh-CN"/>
        </w:rPr>
        <w:t>方</w:t>
      </w:r>
      <w:r>
        <w:rPr>
          <w:rFonts w:asciiTheme="minorEastAsia" w:hAnsiTheme="minorEastAsia" w:eastAsiaTheme="minorEastAsia"/>
          <w:kern w:val="0"/>
          <w:szCs w:val="21"/>
          <w:highlight w:val="none"/>
        </w:rPr>
        <w:t>：</w:t>
      </w:r>
      <w:r>
        <w:rPr>
          <w:rFonts w:hint="eastAsia" w:asciiTheme="minorEastAsia" w:hAnsiTheme="minorEastAsia" w:eastAsiaTheme="minorEastAsia"/>
          <w:kern w:val="0"/>
          <w:szCs w:val="21"/>
          <w:highlight w:val="none"/>
          <w:u w:val="single"/>
          <w:lang w:val="en-US" w:eastAsia="zh-CN"/>
        </w:rPr>
        <w:t xml:space="preserve"> </w:t>
      </w:r>
      <w:r>
        <w:rPr>
          <w:rFonts w:asciiTheme="minorEastAsia" w:hAnsiTheme="minorEastAsia" w:eastAsiaTheme="minorEastAsia"/>
          <w:kern w:val="0"/>
          <w:szCs w:val="21"/>
          <w:highlight w:val="none"/>
          <w:u w:val="single"/>
        </w:rPr>
        <w:t xml:space="preserve">   </w:t>
      </w:r>
      <w:r>
        <w:rPr>
          <w:rFonts w:hint="eastAsia" w:asciiTheme="minorEastAsia" w:hAnsiTheme="minorEastAsia" w:eastAsiaTheme="minorEastAsia"/>
          <w:kern w:val="0"/>
          <w:szCs w:val="21"/>
          <w:highlight w:val="none"/>
          <w:u w:val="single"/>
          <w:lang w:val="en-US" w:eastAsia="zh-CN"/>
        </w:rPr>
        <w:t xml:space="preserve">                         </w:t>
      </w:r>
      <w:r>
        <w:rPr>
          <w:rFonts w:hint="eastAsia" w:asciiTheme="minorEastAsia" w:hAnsiTheme="minorEastAsia" w:eastAsiaTheme="minorEastAsia"/>
          <w:kern w:val="0"/>
          <w:szCs w:val="21"/>
          <w:highlight w:val="none"/>
          <w:lang w:val="en-US" w:eastAsia="zh-CN"/>
        </w:rPr>
        <w:t xml:space="preserve">  </w:t>
      </w:r>
      <w:r>
        <w:rPr>
          <w:rFonts w:asciiTheme="minorEastAsia" w:hAnsiTheme="minorEastAsia" w:eastAsiaTheme="minorEastAsia"/>
          <w:kern w:val="0"/>
          <w:szCs w:val="21"/>
          <w:highlight w:val="none"/>
        </w:rPr>
        <w:t xml:space="preserve"> 报价日期：</w:t>
      </w:r>
      <w:r>
        <w:rPr>
          <w:rFonts w:hint="eastAsia" w:asciiTheme="minorEastAsia" w:hAnsiTheme="minorEastAsia" w:eastAsiaTheme="minorEastAsia"/>
          <w:kern w:val="0"/>
          <w:szCs w:val="21"/>
          <w:highlight w:val="none"/>
          <w:u w:val="single"/>
          <w:lang w:val="en-US" w:eastAsia="zh-CN"/>
        </w:rPr>
        <w:t xml:space="preserve">                            </w:t>
      </w:r>
    </w:p>
    <w:p w14:paraId="1F44E393">
      <w:pPr>
        <w:adjustRightInd w:val="0"/>
        <w:snapToGrid w:val="0"/>
        <w:ind w:firstLine="420"/>
        <w:jc w:val="left"/>
        <w:textAlignment w:val="baseline"/>
        <w:rPr>
          <w:rFonts w:asciiTheme="minorEastAsia" w:hAnsiTheme="minorEastAsia" w:eastAsiaTheme="minorEastAsia"/>
          <w:kern w:val="0"/>
          <w:szCs w:val="21"/>
          <w:highlight w:val="none"/>
        </w:rPr>
      </w:pPr>
    </w:p>
    <w:p w14:paraId="4968A107">
      <w:pPr>
        <w:adjustRightInd w:val="0"/>
        <w:snapToGrid w:val="0"/>
        <w:ind w:firstLine="420"/>
        <w:jc w:val="left"/>
        <w:textAlignment w:val="baseline"/>
        <w:rPr>
          <w:rFonts w:asciiTheme="minorEastAsia" w:hAnsiTheme="minorEastAsia" w:eastAsiaTheme="minorEastAsia"/>
          <w:kern w:val="0"/>
          <w:szCs w:val="21"/>
          <w:highlight w:val="none"/>
        </w:rPr>
      </w:pPr>
    </w:p>
    <w:p w14:paraId="6A9A3115">
      <w:pPr>
        <w:adjustRightInd w:val="0"/>
        <w:snapToGrid w:val="0"/>
        <w:ind w:firstLine="420"/>
        <w:jc w:val="left"/>
        <w:textAlignment w:val="baseline"/>
        <w:rPr>
          <w:rFonts w:asciiTheme="minorEastAsia" w:hAnsiTheme="minorEastAsia" w:eastAsiaTheme="minorEastAsia"/>
          <w:kern w:val="0"/>
          <w:szCs w:val="21"/>
          <w:highlight w:val="none"/>
        </w:rPr>
      </w:pPr>
    </w:p>
    <w:p w14:paraId="61B431C5">
      <w:pPr>
        <w:adjustRightInd w:val="0"/>
        <w:snapToGrid w:val="0"/>
        <w:ind w:firstLine="420"/>
        <w:jc w:val="left"/>
        <w:textAlignment w:val="baseline"/>
        <w:rPr>
          <w:rFonts w:asciiTheme="minorEastAsia" w:hAnsiTheme="minorEastAsia" w:eastAsiaTheme="minorEastAsia"/>
          <w:kern w:val="0"/>
          <w:szCs w:val="21"/>
          <w:highlight w:val="none"/>
        </w:rPr>
      </w:pPr>
    </w:p>
    <w:p w14:paraId="5C4079DA">
      <w:pPr>
        <w:adjustRightInd w:val="0"/>
        <w:snapToGrid w:val="0"/>
        <w:ind w:firstLine="420"/>
        <w:jc w:val="left"/>
        <w:textAlignment w:val="baseline"/>
        <w:rPr>
          <w:rFonts w:hint="default" w:asciiTheme="minorEastAsia" w:hAnsiTheme="minorEastAsia" w:eastAsiaTheme="minorEastAsia"/>
          <w:kern w:val="0"/>
          <w:szCs w:val="21"/>
          <w:highlight w:val="none"/>
          <w:lang w:val="en-US" w:eastAsia="zh-CN"/>
        </w:rPr>
      </w:pPr>
      <w:r>
        <w:rPr>
          <w:rFonts w:asciiTheme="minorEastAsia" w:hAnsiTheme="minorEastAsia" w:eastAsiaTheme="minorEastAsia"/>
          <w:kern w:val="0"/>
          <w:szCs w:val="21"/>
          <w:highlight w:val="none"/>
        </w:rPr>
        <w:t>授权委托人：</w:t>
      </w:r>
      <w:r>
        <w:rPr>
          <w:rFonts w:hint="eastAsia" w:asciiTheme="minorEastAsia" w:hAnsiTheme="minorEastAsia" w:eastAsiaTheme="minorEastAsia"/>
          <w:kern w:val="0"/>
          <w:szCs w:val="21"/>
          <w:highlight w:val="none"/>
          <w:u w:val="single"/>
          <w:lang w:val="en-US" w:eastAsia="zh-CN"/>
        </w:rPr>
        <w:t xml:space="preserve">  </w:t>
      </w:r>
      <w:r>
        <w:rPr>
          <w:rFonts w:asciiTheme="minorEastAsia" w:hAnsiTheme="minorEastAsia" w:eastAsiaTheme="minorEastAsia"/>
          <w:kern w:val="0"/>
          <w:szCs w:val="21"/>
          <w:highlight w:val="none"/>
          <w:u w:val="single"/>
        </w:rPr>
        <w:t xml:space="preserve">   </w:t>
      </w:r>
      <w:r>
        <w:rPr>
          <w:rFonts w:hint="eastAsia" w:asciiTheme="minorEastAsia" w:hAnsiTheme="minorEastAsia" w:eastAsiaTheme="minorEastAsia"/>
          <w:kern w:val="0"/>
          <w:szCs w:val="21"/>
          <w:highlight w:val="none"/>
          <w:u w:val="single"/>
          <w:lang w:val="en-US" w:eastAsia="zh-CN"/>
        </w:rPr>
        <w:t xml:space="preserve">                     </w:t>
      </w:r>
      <w:r>
        <w:rPr>
          <w:rFonts w:hint="eastAsia" w:asciiTheme="minorEastAsia" w:hAnsiTheme="minorEastAsia" w:eastAsiaTheme="minorEastAsia"/>
          <w:kern w:val="0"/>
          <w:szCs w:val="21"/>
          <w:highlight w:val="none"/>
          <w:lang w:val="en-US" w:eastAsia="zh-CN"/>
        </w:rPr>
        <w:t xml:space="preserve">   </w:t>
      </w:r>
      <w:r>
        <w:rPr>
          <w:rFonts w:asciiTheme="minorEastAsia" w:hAnsiTheme="minorEastAsia" w:eastAsiaTheme="minorEastAsia"/>
          <w:kern w:val="0"/>
          <w:szCs w:val="21"/>
          <w:highlight w:val="none"/>
        </w:rPr>
        <w:t>报价有效期：</w:t>
      </w:r>
      <w:r>
        <w:rPr>
          <w:rFonts w:hint="eastAsia" w:asciiTheme="minorEastAsia" w:hAnsiTheme="minorEastAsia" w:eastAsiaTheme="minorEastAsia"/>
          <w:kern w:val="0"/>
          <w:szCs w:val="21"/>
          <w:highlight w:val="none"/>
          <w:u w:val="single"/>
          <w:lang w:val="en-US" w:eastAsia="zh-CN"/>
        </w:rPr>
        <w:t xml:space="preserve">                         </w:t>
      </w:r>
    </w:p>
    <w:p w14:paraId="308F8F51">
      <w:pPr>
        <w:rPr>
          <w:rFonts w:hint="eastAsia" w:asciiTheme="minorEastAsia" w:hAnsiTheme="minorEastAsia" w:eastAsiaTheme="minorEastAsia"/>
          <w:kern w:val="0"/>
          <w:szCs w:val="21"/>
          <w:highlight w:val="none"/>
        </w:rPr>
      </w:pPr>
      <w:r>
        <w:rPr>
          <w:rFonts w:asciiTheme="minorEastAsia" w:hAnsiTheme="minorEastAsia" w:eastAsiaTheme="minorEastAsia"/>
          <w:kern w:val="0"/>
          <w:szCs w:val="21"/>
          <w:highlight w:val="none"/>
        </w:rPr>
        <w:br w:type="page"/>
      </w:r>
    </w:p>
    <w:p w14:paraId="0E79D837">
      <w:pPr>
        <w:adjustRightInd w:val="0"/>
        <w:snapToGrid w:val="0"/>
        <w:jc w:val="left"/>
        <w:textAlignment w:val="baseline"/>
        <w:rPr>
          <w:rFonts w:hint="eastAsia" w:asciiTheme="minorEastAsia" w:hAnsiTheme="minorEastAsia" w:eastAsiaTheme="minorEastAsia"/>
          <w:b/>
          <w:kern w:val="0"/>
          <w:szCs w:val="21"/>
          <w:highlight w:val="none"/>
        </w:rPr>
      </w:pPr>
      <w:r>
        <w:rPr>
          <w:rFonts w:hint="eastAsia" w:asciiTheme="minorEastAsia" w:hAnsiTheme="minorEastAsia" w:eastAsiaTheme="minorEastAsia"/>
          <w:b/>
          <w:kern w:val="0"/>
          <w:szCs w:val="21"/>
          <w:highlight w:val="none"/>
          <w:lang w:val="en-US" w:eastAsia="zh-CN"/>
        </w:rPr>
        <w:t>2.1</w:t>
      </w:r>
      <w:r>
        <w:rPr>
          <w:rFonts w:asciiTheme="minorEastAsia" w:hAnsiTheme="minorEastAsia" w:eastAsiaTheme="minorEastAsia"/>
          <w:b/>
          <w:kern w:val="0"/>
          <w:szCs w:val="21"/>
          <w:highlight w:val="none"/>
        </w:rPr>
        <w:t xml:space="preserve"> </w:t>
      </w:r>
      <w:r>
        <w:rPr>
          <w:rFonts w:hint="eastAsia" w:asciiTheme="minorEastAsia" w:hAnsiTheme="minorEastAsia" w:eastAsiaTheme="minorEastAsia"/>
          <w:b/>
          <w:kern w:val="0"/>
          <w:szCs w:val="21"/>
          <w:highlight w:val="none"/>
          <w:lang w:val="en-US" w:eastAsia="zh-CN"/>
        </w:rPr>
        <w:t>制冷机组</w:t>
      </w:r>
      <w:r>
        <w:rPr>
          <w:rFonts w:asciiTheme="minorEastAsia" w:hAnsiTheme="minorEastAsia" w:eastAsiaTheme="minorEastAsia"/>
          <w:b/>
          <w:kern w:val="0"/>
          <w:szCs w:val="21"/>
          <w:highlight w:val="none"/>
        </w:rPr>
        <w:t xml:space="preserve">分项价格表 </w:t>
      </w:r>
      <w:r>
        <w:rPr>
          <w:rFonts w:hint="eastAsia" w:asciiTheme="minorEastAsia" w:hAnsiTheme="minorEastAsia" w:eastAsiaTheme="minorEastAsia"/>
          <w:b/>
          <w:kern w:val="0"/>
          <w:szCs w:val="21"/>
          <w:highlight w:val="none"/>
        </w:rPr>
        <w:t>（包括但不限于以下内容）</w:t>
      </w:r>
      <w:r>
        <w:rPr>
          <w:rFonts w:asciiTheme="minorEastAsia" w:hAnsiTheme="minorEastAsia" w:eastAsiaTheme="minorEastAsia"/>
          <w:b/>
          <w:kern w:val="0"/>
          <w:szCs w:val="21"/>
          <w:highlight w:val="none"/>
        </w:rPr>
        <w:t xml:space="preserve">      单位：万元（人民币）</w:t>
      </w:r>
    </w:p>
    <w:tbl>
      <w:tblPr>
        <w:tblStyle w:val="22"/>
        <w:tblW w:w="892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694"/>
        <w:gridCol w:w="1671"/>
        <w:gridCol w:w="1227"/>
        <w:gridCol w:w="914"/>
        <w:gridCol w:w="764"/>
        <w:gridCol w:w="898"/>
        <w:gridCol w:w="1229"/>
        <w:gridCol w:w="859"/>
        <w:gridCol w:w="673"/>
      </w:tblGrid>
      <w:tr w14:paraId="39814D9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tblHeader/>
          <w:jc w:val="center"/>
        </w:trPr>
        <w:tc>
          <w:tcPr>
            <w:tcW w:w="694" w:type="dxa"/>
            <w:vAlign w:val="center"/>
          </w:tcPr>
          <w:p w14:paraId="73687BE3">
            <w:pPr>
              <w:adjustRightInd w:val="0"/>
              <w:snapToGrid w:val="0"/>
              <w:jc w:val="center"/>
              <w:textAlignment w:val="baseline"/>
              <w:rPr>
                <w:rFonts w:hint="eastAsia"/>
                <w:b/>
                <w:kern w:val="0"/>
                <w:sz w:val="18"/>
                <w:szCs w:val="18"/>
                <w:highlight w:val="none"/>
              </w:rPr>
            </w:pPr>
            <w:r>
              <w:rPr>
                <w:b/>
                <w:kern w:val="0"/>
                <w:sz w:val="18"/>
                <w:szCs w:val="18"/>
                <w:highlight w:val="none"/>
              </w:rPr>
              <w:t>序号</w:t>
            </w:r>
          </w:p>
        </w:tc>
        <w:tc>
          <w:tcPr>
            <w:tcW w:w="1671" w:type="dxa"/>
            <w:vAlign w:val="center"/>
          </w:tcPr>
          <w:p w14:paraId="0A659F5D">
            <w:pPr>
              <w:adjustRightInd w:val="0"/>
              <w:snapToGrid w:val="0"/>
              <w:jc w:val="center"/>
              <w:textAlignment w:val="baseline"/>
              <w:rPr>
                <w:rFonts w:hint="eastAsia"/>
                <w:b/>
                <w:kern w:val="0"/>
                <w:sz w:val="18"/>
                <w:szCs w:val="18"/>
                <w:highlight w:val="none"/>
              </w:rPr>
            </w:pPr>
            <w:r>
              <w:rPr>
                <w:b/>
                <w:kern w:val="0"/>
                <w:sz w:val="18"/>
                <w:szCs w:val="18"/>
                <w:highlight w:val="none"/>
              </w:rPr>
              <w:t>名称</w:t>
            </w:r>
          </w:p>
        </w:tc>
        <w:tc>
          <w:tcPr>
            <w:tcW w:w="1227" w:type="dxa"/>
            <w:vAlign w:val="center"/>
          </w:tcPr>
          <w:p w14:paraId="779F7BD6">
            <w:pPr>
              <w:adjustRightInd w:val="0"/>
              <w:snapToGrid w:val="0"/>
              <w:jc w:val="center"/>
              <w:textAlignment w:val="baseline"/>
              <w:rPr>
                <w:rFonts w:hint="eastAsia"/>
                <w:b/>
                <w:kern w:val="0"/>
                <w:sz w:val="18"/>
                <w:szCs w:val="18"/>
                <w:highlight w:val="none"/>
              </w:rPr>
            </w:pPr>
            <w:r>
              <w:rPr>
                <w:b/>
                <w:kern w:val="0"/>
                <w:sz w:val="18"/>
                <w:szCs w:val="18"/>
                <w:highlight w:val="none"/>
              </w:rPr>
              <w:t>规格型号</w:t>
            </w:r>
          </w:p>
        </w:tc>
        <w:tc>
          <w:tcPr>
            <w:tcW w:w="914" w:type="dxa"/>
            <w:vAlign w:val="center"/>
          </w:tcPr>
          <w:p w14:paraId="3C5EC4C4">
            <w:pPr>
              <w:adjustRightInd w:val="0"/>
              <w:snapToGrid w:val="0"/>
              <w:jc w:val="center"/>
              <w:textAlignment w:val="baseline"/>
              <w:rPr>
                <w:rFonts w:hint="eastAsia"/>
                <w:b/>
                <w:kern w:val="0"/>
                <w:sz w:val="18"/>
                <w:szCs w:val="18"/>
                <w:highlight w:val="none"/>
              </w:rPr>
            </w:pPr>
            <w:r>
              <w:rPr>
                <w:b/>
                <w:kern w:val="0"/>
                <w:sz w:val="18"/>
                <w:szCs w:val="18"/>
                <w:highlight w:val="none"/>
              </w:rPr>
              <w:t>单位</w:t>
            </w:r>
          </w:p>
        </w:tc>
        <w:tc>
          <w:tcPr>
            <w:tcW w:w="764" w:type="dxa"/>
            <w:vAlign w:val="center"/>
          </w:tcPr>
          <w:p w14:paraId="1AAF6F25">
            <w:pPr>
              <w:adjustRightInd w:val="0"/>
              <w:snapToGrid w:val="0"/>
              <w:jc w:val="center"/>
              <w:textAlignment w:val="baseline"/>
              <w:rPr>
                <w:rFonts w:hint="eastAsia"/>
                <w:b/>
                <w:kern w:val="0"/>
                <w:sz w:val="18"/>
                <w:szCs w:val="18"/>
                <w:highlight w:val="none"/>
              </w:rPr>
            </w:pPr>
            <w:r>
              <w:rPr>
                <w:b/>
                <w:kern w:val="0"/>
                <w:sz w:val="18"/>
                <w:szCs w:val="18"/>
                <w:highlight w:val="none"/>
              </w:rPr>
              <w:t>数量</w:t>
            </w:r>
          </w:p>
        </w:tc>
        <w:tc>
          <w:tcPr>
            <w:tcW w:w="898" w:type="dxa"/>
            <w:vAlign w:val="center"/>
          </w:tcPr>
          <w:p w14:paraId="57478D0C">
            <w:pPr>
              <w:adjustRightInd w:val="0"/>
              <w:snapToGrid w:val="0"/>
              <w:jc w:val="center"/>
              <w:textAlignment w:val="baseline"/>
              <w:rPr>
                <w:rFonts w:hint="eastAsia"/>
                <w:b/>
                <w:kern w:val="0"/>
                <w:sz w:val="18"/>
                <w:szCs w:val="18"/>
                <w:highlight w:val="none"/>
              </w:rPr>
            </w:pPr>
            <w:r>
              <w:rPr>
                <w:b/>
                <w:kern w:val="0"/>
                <w:sz w:val="18"/>
                <w:szCs w:val="18"/>
                <w:highlight w:val="none"/>
              </w:rPr>
              <w:t>产地</w:t>
            </w:r>
          </w:p>
        </w:tc>
        <w:tc>
          <w:tcPr>
            <w:tcW w:w="1229" w:type="dxa"/>
            <w:vAlign w:val="center"/>
          </w:tcPr>
          <w:p w14:paraId="6EFADE72">
            <w:pPr>
              <w:adjustRightInd w:val="0"/>
              <w:snapToGrid w:val="0"/>
              <w:jc w:val="center"/>
              <w:textAlignment w:val="baseline"/>
              <w:rPr>
                <w:rFonts w:hint="eastAsia"/>
                <w:b/>
                <w:kern w:val="0"/>
                <w:sz w:val="18"/>
                <w:szCs w:val="18"/>
                <w:highlight w:val="none"/>
              </w:rPr>
            </w:pPr>
            <w:r>
              <w:rPr>
                <w:b/>
                <w:kern w:val="0"/>
                <w:sz w:val="18"/>
                <w:szCs w:val="18"/>
                <w:highlight w:val="none"/>
              </w:rPr>
              <w:t>生产厂家</w:t>
            </w:r>
          </w:p>
        </w:tc>
        <w:tc>
          <w:tcPr>
            <w:tcW w:w="859" w:type="dxa"/>
            <w:vAlign w:val="center"/>
          </w:tcPr>
          <w:p w14:paraId="2934BA7F">
            <w:pPr>
              <w:adjustRightInd w:val="0"/>
              <w:snapToGrid w:val="0"/>
              <w:jc w:val="center"/>
              <w:textAlignment w:val="baseline"/>
              <w:rPr>
                <w:rFonts w:hint="eastAsia"/>
                <w:b/>
                <w:kern w:val="0"/>
                <w:sz w:val="18"/>
                <w:szCs w:val="18"/>
                <w:highlight w:val="none"/>
              </w:rPr>
            </w:pPr>
            <w:r>
              <w:rPr>
                <w:b/>
                <w:kern w:val="0"/>
                <w:sz w:val="18"/>
                <w:szCs w:val="18"/>
                <w:highlight w:val="none"/>
              </w:rPr>
              <w:t>价格</w:t>
            </w:r>
          </w:p>
        </w:tc>
        <w:tc>
          <w:tcPr>
            <w:tcW w:w="673" w:type="dxa"/>
            <w:vAlign w:val="center"/>
          </w:tcPr>
          <w:p w14:paraId="66E35002">
            <w:pPr>
              <w:adjustRightInd w:val="0"/>
              <w:snapToGrid w:val="0"/>
              <w:jc w:val="center"/>
              <w:textAlignment w:val="baseline"/>
              <w:rPr>
                <w:rFonts w:hint="eastAsia"/>
                <w:b/>
                <w:kern w:val="0"/>
                <w:sz w:val="18"/>
                <w:szCs w:val="18"/>
                <w:highlight w:val="none"/>
              </w:rPr>
            </w:pPr>
            <w:r>
              <w:rPr>
                <w:b/>
                <w:kern w:val="0"/>
                <w:sz w:val="18"/>
                <w:szCs w:val="18"/>
                <w:highlight w:val="none"/>
              </w:rPr>
              <w:t>备注</w:t>
            </w:r>
          </w:p>
        </w:tc>
      </w:tr>
      <w:tr w14:paraId="291FCBF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3089A2A5">
            <w:pPr>
              <w:adjustRightInd w:val="0"/>
              <w:snapToGrid w:val="0"/>
              <w:jc w:val="center"/>
              <w:rPr>
                <w:rFonts w:hint="eastAsia"/>
                <w:sz w:val="18"/>
                <w:szCs w:val="18"/>
                <w:highlight w:val="none"/>
              </w:rPr>
            </w:pPr>
            <w:r>
              <w:rPr>
                <w:sz w:val="18"/>
                <w:szCs w:val="18"/>
                <w:highlight w:val="none"/>
              </w:rPr>
              <w:t>1</w:t>
            </w:r>
          </w:p>
        </w:tc>
        <w:tc>
          <w:tcPr>
            <w:tcW w:w="1671" w:type="dxa"/>
            <w:vAlign w:val="center"/>
          </w:tcPr>
          <w:p w14:paraId="2B316E28">
            <w:pPr>
              <w:adjustRightInd w:val="0"/>
              <w:snapToGrid w:val="0"/>
              <w:jc w:val="center"/>
              <w:rPr>
                <w:rFonts w:hint="eastAsia" w:asciiTheme="minorEastAsia" w:hAnsiTheme="minorEastAsia" w:eastAsiaTheme="minorEastAsia" w:cstheme="minorEastAsia"/>
                <w:kern w:val="0"/>
                <w:sz w:val="18"/>
                <w:szCs w:val="18"/>
                <w:highlight w:val="none"/>
              </w:rPr>
            </w:pPr>
          </w:p>
        </w:tc>
        <w:tc>
          <w:tcPr>
            <w:tcW w:w="1227" w:type="dxa"/>
            <w:vAlign w:val="center"/>
          </w:tcPr>
          <w:p w14:paraId="225BC2AF">
            <w:pPr>
              <w:adjustRightInd w:val="0"/>
              <w:snapToGrid w:val="0"/>
              <w:jc w:val="center"/>
              <w:textAlignment w:val="baseline"/>
              <w:rPr>
                <w:rFonts w:hint="eastAsia"/>
                <w:kern w:val="0"/>
                <w:sz w:val="18"/>
                <w:szCs w:val="18"/>
                <w:highlight w:val="none"/>
              </w:rPr>
            </w:pPr>
          </w:p>
        </w:tc>
        <w:tc>
          <w:tcPr>
            <w:tcW w:w="914" w:type="dxa"/>
            <w:vAlign w:val="center"/>
          </w:tcPr>
          <w:p w14:paraId="3548785C">
            <w:pPr>
              <w:adjustRightInd w:val="0"/>
              <w:snapToGrid w:val="0"/>
              <w:jc w:val="center"/>
              <w:textAlignment w:val="baseline"/>
              <w:rPr>
                <w:rFonts w:hint="eastAsia"/>
                <w:kern w:val="0"/>
                <w:sz w:val="18"/>
                <w:szCs w:val="18"/>
                <w:highlight w:val="none"/>
              </w:rPr>
            </w:pPr>
          </w:p>
        </w:tc>
        <w:tc>
          <w:tcPr>
            <w:tcW w:w="764" w:type="dxa"/>
            <w:vAlign w:val="center"/>
          </w:tcPr>
          <w:p w14:paraId="383E3185">
            <w:pPr>
              <w:adjustRightInd w:val="0"/>
              <w:snapToGrid w:val="0"/>
              <w:jc w:val="center"/>
              <w:textAlignment w:val="baseline"/>
              <w:rPr>
                <w:rFonts w:hint="eastAsia"/>
                <w:kern w:val="0"/>
                <w:sz w:val="18"/>
                <w:szCs w:val="18"/>
                <w:highlight w:val="none"/>
              </w:rPr>
            </w:pPr>
          </w:p>
        </w:tc>
        <w:tc>
          <w:tcPr>
            <w:tcW w:w="898" w:type="dxa"/>
            <w:vAlign w:val="center"/>
          </w:tcPr>
          <w:p w14:paraId="44FE9BD3">
            <w:pPr>
              <w:adjustRightInd w:val="0"/>
              <w:snapToGrid w:val="0"/>
              <w:jc w:val="center"/>
              <w:textAlignment w:val="baseline"/>
              <w:rPr>
                <w:rFonts w:hint="eastAsia"/>
                <w:kern w:val="0"/>
                <w:sz w:val="18"/>
                <w:szCs w:val="18"/>
                <w:highlight w:val="none"/>
              </w:rPr>
            </w:pPr>
          </w:p>
        </w:tc>
        <w:tc>
          <w:tcPr>
            <w:tcW w:w="1229" w:type="dxa"/>
            <w:vAlign w:val="center"/>
          </w:tcPr>
          <w:p w14:paraId="76ACC5B1">
            <w:pPr>
              <w:adjustRightInd w:val="0"/>
              <w:snapToGrid w:val="0"/>
              <w:jc w:val="center"/>
              <w:textAlignment w:val="baseline"/>
              <w:rPr>
                <w:rFonts w:hint="eastAsia"/>
                <w:kern w:val="0"/>
                <w:sz w:val="18"/>
                <w:szCs w:val="18"/>
                <w:highlight w:val="none"/>
              </w:rPr>
            </w:pPr>
          </w:p>
        </w:tc>
        <w:tc>
          <w:tcPr>
            <w:tcW w:w="859" w:type="dxa"/>
            <w:vAlign w:val="center"/>
          </w:tcPr>
          <w:p w14:paraId="5D29018C">
            <w:pPr>
              <w:adjustRightInd w:val="0"/>
              <w:snapToGrid w:val="0"/>
              <w:jc w:val="center"/>
              <w:textAlignment w:val="baseline"/>
              <w:rPr>
                <w:rFonts w:hint="eastAsia"/>
                <w:kern w:val="0"/>
                <w:sz w:val="18"/>
                <w:szCs w:val="18"/>
                <w:highlight w:val="none"/>
              </w:rPr>
            </w:pPr>
          </w:p>
        </w:tc>
        <w:tc>
          <w:tcPr>
            <w:tcW w:w="673" w:type="dxa"/>
            <w:vAlign w:val="center"/>
          </w:tcPr>
          <w:p w14:paraId="092D4795">
            <w:pPr>
              <w:adjustRightInd w:val="0"/>
              <w:snapToGrid w:val="0"/>
              <w:jc w:val="center"/>
              <w:textAlignment w:val="baseline"/>
              <w:rPr>
                <w:rFonts w:hint="eastAsia"/>
                <w:kern w:val="0"/>
                <w:sz w:val="18"/>
                <w:szCs w:val="18"/>
                <w:highlight w:val="none"/>
              </w:rPr>
            </w:pPr>
          </w:p>
        </w:tc>
      </w:tr>
      <w:tr w14:paraId="22DC9C0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43DF817E">
            <w:pPr>
              <w:adjustRightInd w:val="0"/>
              <w:snapToGrid w:val="0"/>
              <w:jc w:val="center"/>
              <w:textAlignment w:val="baseline"/>
              <w:rPr>
                <w:rFonts w:hint="eastAsia"/>
                <w:kern w:val="0"/>
                <w:sz w:val="18"/>
                <w:szCs w:val="18"/>
                <w:highlight w:val="none"/>
              </w:rPr>
            </w:pPr>
            <w:r>
              <w:rPr>
                <w:kern w:val="0"/>
                <w:sz w:val="18"/>
                <w:szCs w:val="18"/>
                <w:highlight w:val="none"/>
              </w:rPr>
              <w:t>2</w:t>
            </w:r>
          </w:p>
        </w:tc>
        <w:tc>
          <w:tcPr>
            <w:tcW w:w="1671" w:type="dxa"/>
            <w:vAlign w:val="center"/>
          </w:tcPr>
          <w:p w14:paraId="7077874D">
            <w:pPr>
              <w:adjustRightInd w:val="0"/>
              <w:snapToGrid w:val="0"/>
              <w:jc w:val="center"/>
              <w:rPr>
                <w:rFonts w:hint="eastAsia"/>
                <w:kern w:val="0"/>
                <w:sz w:val="18"/>
                <w:szCs w:val="18"/>
                <w:highlight w:val="none"/>
              </w:rPr>
            </w:pPr>
          </w:p>
        </w:tc>
        <w:tc>
          <w:tcPr>
            <w:tcW w:w="1227" w:type="dxa"/>
            <w:vAlign w:val="center"/>
          </w:tcPr>
          <w:p w14:paraId="348E8E95">
            <w:pPr>
              <w:adjustRightInd w:val="0"/>
              <w:snapToGrid w:val="0"/>
              <w:jc w:val="center"/>
              <w:textAlignment w:val="baseline"/>
              <w:rPr>
                <w:rFonts w:hint="eastAsia"/>
                <w:kern w:val="0"/>
                <w:sz w:val="18"/>
                <w:szCs w:val="18"/>
                <w:highlight w:val="none"/>
              </w:rPr>
            </w:pPr>
          </w:p>
        </w:tc>
        <w:tc>
          <w:tcPr>
            <w:tcW w:w="914" w:type="dxa"/>
            <w:vAlign w:val="center"/>
          </w:tcPr>
          <w:p w14:paraId="5C00BC79">
            <w:pPr>
              <w:adjustRightInd w:val="0"/>
              <w:snapToGrid w:val="0"/>
              <w:jc w:val="center"/>
              <w:textAlignment w:val="baseline"/>
              <w:rPr>
                <w:rFonts w:hint="eastAsia"/>
                <w:kern w:val="0"/>
                <w:sz w:val="18"/>
                <w:szCs w:val="18"/>
                <w:highlight w:val="none"/>
              </w:rPr>
            </w:pPr>
          </w:p>
        </w:tc>
        <w:tc>
          <w:tcPr>
            <w:tcW w:w="764" w:type="dxa"/>
            <w:vAlign w:val="center"/>
          </w:tcPr>
          <w:p w14:paraId="234B5FB3">
            <w:pPr>
              <w:adjustRightInd w:val="0"/>
              <w:snapToGrid w:val="0"/>
              <w:jc w:val="center"/>
              <w:textAlignment w:val="baseline"/>
              <w:rPr>
                <w:rFonts w:hint="eastAsia"/>
                <w:kern w:val="0"/>
                <w:sz w:val="18"/>
                <w:szCs w:val="18"/>
                <w:highlight w:val="none"/>
              </w:rPr>
            </w:pPr>
          </w:p>
        </w:tc>
        <w:tc>
          <w:tcPr>
            <w:tcW w:w="898" w:type="dxa"/>
            <w:vAlign w:val="center"/>
          </w:tcPr>
          <w:p w14:paraId="1DA32587">
            <w:pPr>
              <w:adjustRightInd w:val="0"/>
              <w:snapToGrid w:val="0"/>
              <w:jc w:val="center"/>
              <w:textAlignment w:val="baseline"/>
              <w:rPr>
                <w:rFonts w:hint="eastAsia"/>
                <w:kern w:val="0"/>
                <w:sz w:val="18"/>
                <w:szCs w:val="18"/>
                <w:highlight w:val="none"/>
              </w:rPr>
            </w:pPr>
          </w:p>
        </w:tc>
        <w:tc>
          <w:tcPr>
            <w:tcW w:w="1229" w:type="dxa"/>
            <w:vAlign w:val="center"/>
          </w:tcPr>
          <w:p w14:paraId="16E37B2C">
            <w:pPr>
              <w:adjustRightInd w:val="0"/>
              <w:snapToGrid w:val="0"/>
              <w:jc w:val="center"/>
              <w:textAlignment w:val="baseline"/>
              <w:rPr>
                <w:rFonts w:hint="eastAsia"/>
                <w:kern w:val="0"/>
                <w:sz w:val="18"/>
                <w:szCs w:val="18"/>
                <w:highlight w:val="none"/>
              </w:rPr>
            </w:pPr>
          </w:p>
        </w:tc>
        <w:tc>
          <w:tcPr>
            <w:tcW w:w="859" w:type="dxa"/>
            <w:vAlign w:val="center"/>
          </w:tcPr>
          <w:p w14:paraId="2FF8F345">
            <w:pPr>
              <w:adjustRightInd w:val="0"/>
              <w:snapToGrid w:val="0"/>
              <w:jc w:val="center"/>
              <w:textAlignment w:val="baseline"/>
              <w:rPr>
                <w:rFonts w:hint="eastAsia"/>
                <w:kern w:val="0"/>
                <w:sz w:val="18"/>
                <w:szCs w:val="18"/>
                <w:highlight w:val="none"/>
              </w:rPr>
            </w:pPr>
          </w:p>
        </w:tc>
        <w:tc>
          <w:tcPr>
            <w:tcW w:w="673" w:type="dxa"/>
            <w:vAlign w:val="center"/>
          </w:tcPr>
          <w:p w14:paraId="7C995EF3">
            <w:pPr>
              <w:adjustRightInd w:val="0"/>
              <w:snapToGrid w:val="0"/>
              <w:jc w:val="center"/>
              <w:textAlignment w:val="baseline"/>
              <w:rPr>
                <w:rFonts w:hint="eastAsia"/>
                <w:kern w:val="0"/>
                <w:sz w:val="18"/>
                <w:szCs w:val="18"/>
                <w:highlight w:val="none"/>
              </w:rPr>
            </w:pPr>
          </w:p>
        </w:tc>
      </w:tr>
      <w:tr w14:paraId="7506A5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045A3C85">
            <w:pPr>
              <w:adjustRightInd w:val="0"/>
              <w:snapToGrid w:val="0"/>
              <w:jc w:val="center"/>
              <w:textAlignment w:val="baseline"/>
              <w:rPr>
                <w:rFonts w:hint="eastAsia"/>
                <w:kern w:val="0"/>
                <w:sz w:val="18"/>
                <w:szCs w:val="18"/>
                <w:highlight w:val="none"/>
              </w:rPr>
            </w:pPr>
            <w:r>
              <w:rPr>
                <w:kern w:val="0"/>
                <w:sz w:val="18"/>
                <w:szCs w:val="18"/>
                <w:highlight w:val="none"/>
              </w:rPr>
              <w:t>3</w:t>
            </w:r>
          </w:p>
        </w:tc>
        <w:tc>
          <w:tcPr>
            <w:tcW w:w="1671" w:type="dxa"/>
            <w:vAlign w:val="center"/>
          </w:tcPr>
          <w:p w14:paraId="14D05F7C">
            <w:pPr>
              <w:adjustRightInd w:val="0"/>
              <w:snapToGrid w:val="0"/>
              <w:jc w:val="center"/>
              <w:rPr>
                <w:rFonts w:hint="eastAsia"/>
                <w:kern w:val="0"/>
                <w:sz w:val="18"/>
                <w:szCs w:val="18"/>
                <w:highlight w:val="none"/>
              </w:rPr>
            </w:pPr>
          </w:p>
        </w:tc>
        <w:tc>
          <w:tcPr>
            <w:tcW w:w="1227" w:type="dxa"/>
            <w:vAlign w:val="center"/>
          </w:tcPr>
          <w:p w14:paraId="18EBCF1F">
            <w:pPr>
              <w:adjustRightInd w:val="0"/>
              <w:snapToGrid w:val="0"/>
              <w:jc w:val="center"/>
              <w:textAlignment w:val="baseline"/>
              <w:rPr>
                <w:rFonts w:hint="eastAsia"/>
                <w:kern w:val="0"/>
                <w:sz w:val="18"/>
                <w:szCs w:val="18"/>
                <w:highlight w:val="none"/>
              </w:rPr>
            </w:pPr>
          </w:p>
        </w:tc>
        <w:tc>
          <w:tcPr>
            <w:tcW w:w="914" w:type="dxa"/>
            <w:vAlign w:val="center"/>
          </w:tcPr>
          <w:p w14:paraId="29759F25">
            <w:pPr>
              <w:adjustRightInd w:val="0"/>
              <w:snapToGrid w:val="0"/>
              <w:jc w:val="center"/>
              <w:textAlignment w:val="baseline"/>
              <w:rPr>
                <w:rFonts w:hint="eastAsia"/>
                <w:kern w:val="0"/>
                <w:sz w:val="18"/>
                <w:szCs w:val="18"/>
                <w:highlight w:val="none"/>
              </w:rPr>
            </w:pPr>
          </w:p>
        </w:tc>
        <w:tc>
          <w:tcPr>
            <w:tcW w:w="764" w:type="dxa"/>
            <w:vAlign w:val="center"/>
          </w:tcPr>
          <w:p w14:paraId="206721D7">
            <w:pPr>
              <w:adjustRightInd w:val="0"/>
              <w:snapToGrid w:val="0"/>
              <w:jc w:val="center"/>
              <w:textAlignment w:val="baseline"/>
              <w:rPr>
                <w:rFonts w:hint="eastAsia"/>
                <w:kern w:val="0"/>
                <w:sz w:val="18"/>
                <w:szCs w:val="18"/>
                <w:highlight w:val="none"/>
              </w:rPr>
            </w:pPr>
          </w:p>
        </w:tc>
        <w:tc>
          <w:tcPr>
            <w:tcW w:w="898" w:type="dxa"/>
            <w:vAlign w:val="center"/>
          </w:tcPr>
          <w:p w14:paraId="2F89EEF4">
            <w:pPr>
              <w:adjustRightInd w:val="0"/>
              <w:snapToGrid w:val="0"/>
              <w:jc w:val="center"/>
              <w:textAlignment w:val="baseline"/>
              <w:rPr>
                <w:rFonts w:hint="eastAsia"/>
                <w:kern w:val="0"/>
                <w:sz w:val="18"/>
                <w:szCs w:val="18"/>
                <w:highlight w:val="none"/>
              </w:rPr>
            </w:pPr>
          </w:p>
        </w:tc>
        <w:tc>
          <w:tcPr>
            <w:tcW w:w="1229" w:type="dxa"/>
            <w:vAlign w:val="center"/>
          </w:tcPr>
          <w:p w14:paraId="59A0C2CF">
            <w:pPr>
              <w:adjustRightInd w:val="0"/>
              <w:snapToGrid w:val="0"/>
              <w:jc w:val="center"/>
              <w:textAlignment w:val="baseline"/>
              <w:rPr>
                <w:rFonts w:hint="eastAsia"/>
                <w:kern w:val="0"/>
                <w:sz w:val="18"/>
                <w:szCs w:val="18"/>
                <w:highlight w:val="none"/>
              </w:rPr>
            </w:pPr>
          </w:p>
        </w:tc>
        <w:tc>
          <w:tcPr>
            <w:tcW w:w="859" w:type="dxa"/>
            <w:vAlign w:val="center"/>
          </w:tcPr>
          <w:p w14:paraId="075E5392">
            <w:pPr>
              <w:adjustRightInd w:val="0"/>
              <w:snapToGrid w:val="0"/>
              <w:jc w:val="center"/>
              <w:textAlignment w:val="baseline"/>
              <w:rPr>
                <w:rFonts w:hint="eastAsia"/>
                <w:kern w:val="0"/>
                <w:sz w:val="18"/>
                <w:szCs w:val="18"/>
                <w:highlight w:val="none"/>
              </w:rPr>
            </w:pPr>
          </w:p>
        </w:tc>
        <w:tc>
          <w:tcPr>
            <w:tcW w:w="673" w:type="dxa"/>
            <w:vAlign w:val="center"/>
          </w:tcPr>
          <w:p w14:paraId="48B8CFBF">
            <w:pPr>
              <w:adjustRightInd w:val="0"/>
              <w:snapToGrid w:val="0"/>
              <w:jc w:val="center"/>
              <w:textAlignment w:val="baseline"/>
              <w:rPr>
                <w:rFonts w:hint="eastAsia"/>
                <w:kern w:val="0"/>
                <w:sz w:val="18"/>
                <w:szCs w:val="18"/>
                <w:highlight w:val="none"/>
              </w:rPr>
            </w:pPr>
          </w:p>
        </w:tc>
      </w:tr>
      <w:tr w14:paraId="3034A2E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1B0FE9FF">
            <w:pPr>
              <w:adjustRightInd w:val="0"/>
              <w:snapToGrid w:val="0"/>
              <w:jc w:val="center"/>
              <w:textAlignment w:val="baseline"/>
              <w:rPr>
                <w:rFonts w:hint="eastAsia"/>
                <w:kern w:val="0"/>
                <w:sz w:val="18"/>
                <w:szCs w:val="18"/>
                <w:highlight w:val="none"/>
              </w:rPr>
            </w:pPr>
            <w:r>
              <w:rPr>
                <w:kern w:val="0"/>
                <w:sz w:val="18"/>
                <w:szCs w:val="18"/>
                <w:highlight w:val="none"/>
              </w:rPr>
              <w:t>4</w:t>
            </w:r>
          </w:p>
        </w:tc>
        <w:tc>
          <w:tcPr>
            <w:tcW w:w="1671" w:type="dxa"/>
            <w:shd w:val="clear" w:color="auto" w:fill="auto"/>
            <w:vAlign w:val="center"/>
          </w:tcPr>
          <w:p w14:paraId="4C909C00">
            <w:pPr>
              <w:adjustRightInd w:val="0"/>
              <w:snapToGrid w:val="0"/>
              <w:jc w:val="center"/>
              <w:rPr>
                <w:rFonts w:hint="eastAsia" w:ascii="Calibri" w:hAnsi="Calibri" w:eastAsia="宋体" w:cs="Times New Roman"/>
                <w:kern w:val="0"/>
                <w:sz w:val="18"/>
                <w:szCs w:val="18"/>
                <w:highlight w:val="none"/>
                <w:lang w:val="en-US" w:eastAsia="zh-CN" w:bidi="ar-SA"/>
              </w:rPr>
            </w:pPr>
          </w:p>
        </w:tc>
        <w:tc>
          <w:tcPr>
            <w:tcW w:w="1227" w:type="dxa"/>
            <w:vAlign w:val="center"/>
          </w:tcPr>
          <w:p w14:paraId="62BD86F6">
            <w:pPr>
              <w:adjustRightInd w:val="0"/>
              <w:snapToGrid w:val="0"/>
              <w:jc w:val="center"/>
              <w:textAlignment w:val="baseline"/>
              <w:rPr>
                <w:rFonts w:hint="eastAsia"/>
                <w:kern w:val="0"/>
                <w:sz w:val="18"/>
                <w:szCs w:val="18"/>
                <w:highlight w:val="none"/>
              </w:rPr>
            </w:pPr>
          </w:p>
        </w:tc>
        <w:tc>
          <w:tcPr>
            <w:tcW w:w="914" w:type="dxa"/>
            <w:vAlign w:val="center"/>
          </w:tcPr>
          <w:p w14:paraId="1BEF78D7">
            <w:pPr>
              <w:adjustRightInd w:val="0"/>
              <w:snapToGrid w:val="0"/>
              <w:jc w:val="center"/>
              <w:textAlignment w:val="baseline"/>
              <w:rPr>
                <w:rFonts w:hint="eastAsia"/>
                <w:kern w:val="0"/>
                <w:sz w:val="18"/>
                <w:szCs w:val="18"/>
                <w:highlight w:val="none"/>
              </w:rPr>
            </w:pPr>
          </w:p>
        </w:tc>
        <w:tc>
          <w:tcPr>
            <w:tcW w:w="764" w:type="dxa"/>
            <w:vAlign w:val="center"/>
          </w:tcPr>
          <w:p w14:paraId="4CFB920B">
            <w:pPr>
              <w:adjustRightInd w:val="0"/>
              <w:snapToGrid w:val="0"/>
              <w:jc w:val="center"/>
              <w:textAlignment w:val="baseline"/>
              <w:rPr>
                <w:rFonts w:hint="eastAsia"/>
                <w:kern w:val="0"/>
                <w:sz w:val="18"/>
                <w:szCs w:val="18"/>
                <w:highlight w:val="none"/>
              </w:rPr>
            </w:pPr>
          </w:p>
        </w:tc>
        <w:tc>
          <w:tcPr>
            <w:tcW w:w="898" w:type="dxa"/>
            <w:vAlign w:val="center"/>
          </w:tcPr>
          <w:p w14:paraId="6A1E83D7">
            <w:pPr>
              <w:adjustRightInd w:val="0"/>
              <w:snapToGrid w:val="0"/>
              <w:jc w:val="center"/>
              <w:textAlignment w:val="baseline"/>
              <w:rPr>
                <w:rFonts w:hint="eastAsia"/>
                <w:kern w:val="0"/>
                <w:sz w:val="18"/>
                <w:szCs w:val="18"/>
                <w:highlight w:val="none"/>
              </w:rPr>
            </w:pPr>
          </w:p>
        </w:tc>
        <w:tc>
          <w:tcPr>
            <w:tcW w:w="1229" w:type="dxa"/>
            <w:vAlign w:val="center"/>
          </w:tcPr>
          <w:p w14:paraId="2FB4B2C3">
            <w:pPr>
              <w:adjustRightInd w:val="0"/>
              <w:snapToGrid w:val="0"/>
              <w:jc w:val="center"/>
              <w:textAlignment w:val="baseline"/>
              <w:rPr>
                <w:rFonts w:hint="eastAsia"/>
                <w:kern w:val="0"/>
                <w:sz w:val="18"/>
                <w:szCs w:val="18"/>
                <w:highlight w:val="none"/>
              </w:rPr>
            </w:pPr>
          </w:p>
        </w:tc>
        <w:tc>
          <w:tcPr>
            <w:tcW w:w="859" w:type="dxa"/>
            <w:vAlign w:val="center"/>
          </w:tcPr>
          <w:p w14:paraId="423AACA5">
            <w:pPr>
              <w:adjustRightInd w:val="0"/>
              <w:snapToGrid w:val="0"/>
              <w:jc w:val="center"/>
              <w:textAlignment w:val="baseline"/>
              <w:rPr>
                <w:rFonts w:hint="eastAsia"/>
                <w:kern w:val="0"/>
                <w:sz w:val="18"/>
                <w:szCs w:val="18"/>
                <w:highlight w:val="none"/>
              </w:rPr>
            </w:pPr>
          </w:p>
        </w:tc>
        <w:tc>
          <w:tcPr>
            <w:tcW w:w="673" w:type="dxa"/>
            <w:vAlign w:val="center"/>
          </w:tcPr>
          <w:p w14:paraId="5FFE0C8F">
            <w:pPr>
              <w:adjustRightInd w:val="0"/>
              <w:snapToGrid w:val="0"/>
              <w:jc w:val="center"/>
              <w:textAlignment w:val="baseline"/>
              <w:rPr>
                <w:rFonts w:hint="eastAsia"/>
                <w:kern w:val="0"/>
                <w:sz w:val="18"/>
                <w:szCs w:val="18"/>
                <w:highlight w:val="none"/>
              </w:rPr>
            </w:pPr>
          </w:p>
        </w:tc>
      </w:tr>
      <w:tr w14:paraId="2291216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6E59CF9B">
            <w:pPr>
              <w:adjustRightInd w:val="0"/>
              <w:snapToGrid w:val="0"/>
              <w:jc w:val="center"/>
              <w:textAlignment w:val="baseline"/>
              <w:rPr>
                <w:rFonts w:hint="eastAsia"/>
                <w:kern w:val="0"/>
                <w:sz w:val="18"/>
                <w:szCs w:val="18"/>
                <w:highlight w:val="none"/>
              </w:rPr>
            </w:pPr>
            <w:r>
              <w:rPr>
                <w:kern w:val="0"/>
                <w:sz w:val="18"/>
                <w:szCs w:val="18"/>
                <w:highlight w:val="none"/>
              </w:rPr>
              <w:t>5</w:t>
            </w:r>
          </w:p>
        </w:tc>
        <w:tc>
          <w:tcPr>
            <w:tcW w:w="1671" w:type="dxa"/>
            <w:shd w:val="clear" w:color="auto" w:fill="auto"/>
            <w:vAlign w:val="center"/>
          </w:tcPr>
          <w:p w14:paraId="067E51CB">
            <w:pPr>
              <w:adjustRightInd w:val="0"/>
              <w:snapToGrid w:val="0"/>
              <w:jc w:val="center"/>
              <w:rPr>
                <w:rFonts w:hint="eastAsia" w:ascii="Calibri" w:hAnsi="Calibri" w:eastAsia="宋体" w:cs="Times New Roman"/>
                <w:kern w:val="0"/>
                <w:sz w:val="18"/>
                <w:szCs w:val="18"/>
                <w:highlight w:val="none"/>
                <w:lang w:val="en-US" w:eastAsia="zh-CN" w:bidi="ar-SA"/>
              </w:rPr>
            </w:pPr>
          </w:p>
        </w:tc>
        <w:tc>
          <w:tcPr>
            <w:tcW w:w="1227" w:type="dxa"/>
            <w:vAlign w:val="center"/>
          </w:tcPr>
          <w:p w14:paraId="37147C30">
            <w:pPr>
              <w:adjustRightInd w:val="0"/>
              <w:snapToGrid w:val="0"/>
              <w:jc w:val="center"/>
              <w:textAlignment w:val="baseline"/>
              <w:rPr>
                <w:rFonts w:hint="eastAsia"/>
                <w:kern w:val="0"/>
                <w:sz w:val="18"/>
                <w:szCs w:val="18"/>
                <w:highlight w:val="none"/>
              </w:rPr>
            </w:pPr>
          </w:p>
        </w:tc>
        <w:tc>
          <w:tcPr>
            <w:tcW w:w="914" w:type="dxa"/>
            <w:vAlign w:val="center"/>
          </w:tcPr>
          <w:p w14:paraId="27ED140E">
            <w:pPr>
              <w:adjustRightInd w:val="0"/>
              <w:snapToGrid w:val="0"/>
              <w:jc w:val="center"/>
              <w:textAlignment w:val="baseline"/>
              <w:rPr>
                <w:rFonts w:hint="eastAsia"/>
                <w:kern w:val="0"/>
                <w:sz w:val="18"/>
                <w:szCs w:val="18"/>
                <w:highlight w:val="none"/>
              </w:rPr>
            </w:pPr>
          </w:p>
        </w:tc>
        <w:tc>
          <w:tcPr>
            <w:tcW w:w="764" w:type="dxa"/>
            <w:vAlign w:val="center"/>
          </w:tcPr>
          <w:p w14:paraId="4D273606">
            <w:pPr>
              <w:adjustRightInd w:val="0"/>
              <w:snapToGrid w:val="0"/>
              <w:jc w:val="center"/>
              <w:textAlignment w:val="baseline"/>
              <w:rPr>
                <w:rFonts w:hint="eastAsia"/>
                <w:kern w:val="0"/>
                <w:sz w:val="18"/>
                <w:szCs w:val="18"/>
                <w:highlight w:val="none"/>
              </w:rPr>
            </w:pPr>
          </w:p>
        </w:tc>
        <w:tc>
          <w:tcPr>
            <w:tcW w:w="898" w:type="dxa"/>
            <w:vAlign w:val="center"/>
          </w:tcPr>
          <w:p w14:paraId="74507552">
            <w:pPr>
              <w:adjustRightInd w:val="0"/>
              <w:snapToGrid w:val="0"/>
              <w:jc w:val="center"/>
              <w:textAlignment w:val="baseline"/>
              <w:rPr>
                <w:rFonts w:hint="eastAsia"/>
                <w:kern w:val="0"/>
                <w:sz w:val="18"/>
                <w:szCs w:val="18"/>
                <w:highlight w:val="none"/>
              </w:rPr>
            </w:pPr>
          </w:p>
        </w:tc>
        <w:tc>
          <w:tcPr>
            <w:tcW w:w="1229" w:type="dxa"/>
            <w:vAlign w:val="center"/>
          </w:tcPr>
          <w:p w14:paraId="4DB1AF44">
            <w:pPr>
              <w:adjustRightInd w:val="0"/>
              <w:snapToGrid w:val="0"/>
              <w:jc w:val="center"/>
              <w:textAlignment w:val="baseline"/>
              <w:rPr>
                <w:rFonts w:hint="eastAsia"/>
                <w:kern w:val="0"/>
                <w:sz w:val="18"/>
                <w:szCs w:val="18"/>
                <w:highlight w:val="none"/>
              </w:rPr>
            </w:pPr>
          </w:p>
        </w:tc>
        <w:tc>
          <w:tcPr>
            <w:tcW w:w="859" w:type="dxa"/>
            <w:vAlign w:val="center"/>
          </w:tcPr>
          <w:p w14:paraId="349DB3DF">
            <w:pPr>
              <w:adjustRightInd w:val="0"/>
              <w:snapToGrid w:val="0"/>
              <w:jc w:val="center"/>
              <w:textAlignment w:val="baseline"/>
              <w:rPr>
                <w:rFonts w:hint="eastAsia"/>
                <w:kern w:val="0"/>
                <w:sz w:val="18"/>
                <w:szCs w:val="18"/>
                <w:highlight w:val="none"/>
              </w:rPr>
            </w:pPr>
          </w:p>
        </w:tc>
        <w:tc>
          <w:tcPr>
            <w:tcW w:w="673" w:type="dxa"/>
            <w:vAlign w:val="center"/>
          </w:tcPr>
          <w:p w14:paraId="210A48A2">
            <w:pPr>
              <w:adjustRightInd w:val="0"/>
              <w:snapToGrid w:val="0"/>
              <w:jc w:val="center"/>
              <w:textAlignment w:val="baseline"/>
              <w:rPr>
                <w:rFonts w:hint="eastAsia"/>
                <w:kern w:val="0"/>
                <w:sz w:val="18"/>
                <w:szCs w:val="18"/>
                <w:highlight w:val="none"/>
              </w:rPr>
            </w:pPr>
          </w:p>
        </w:tc>
      </w:tr>
      <w:tr w14:paraId="1BE4A78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34BC43BE">
            <w:pPr>
              <w:adjustRightInd w:val="0"/>
              <w:snapToGrid w:val="0"/>
              <w:jc w:val="center"/>
              <w:textAlignment w:val="baseline"/>
              <w:rPr>
                <w:rFonts w:hint="eastAsia"/>
                <w:kern w:val="0"/>
                <w:sz w:val="18"/>
                <w:szCs w:val="18"/>
                <w:highlight w:val="none"/>
              </w:rPr>
            </w:pPr>
            <w:r>
              <w:rPr>
                <w:kern w:val="0"/>
                <w:sz w:val="18"/>
                <w:szCs w:val="18"/>
                <w:highlight w:val="none"/>
              </w:rPr>
              <w:t>6</w:t>
            </w:r>
          </w:p>
        </w:tc>
        <w:tc>
          <w:tcPr>
            <w:tcW w:w="1671" w:type="dxa"/>
            <w:shd w:val="clear" w:color="auto" w:fill="auto"/>
            <w:vAlign w:val="center"/>
          </w:tcPr>
          <w:p w14:paraId="357F8E24">
            <w:pPr>
              <w:adjustRightInd w:val="0"/>
              <w:snapToGrid w:val="0"/>
              <w:jc w:val="center"/>
              <w:rPr>
                <w:rFonts w:hint="eastAsia" w:ascii="Calibri" w:hAnsi="Calibri" w:eastAsia="宋体" w:cs="Times New Roman"/>
                <w:kern w:val="2"/>
                <w:sz w:val="21"/>
                <w:szCs w:val="24"/>
                <w:highlight w:val="none"/>
                <w:lang w:val="en-US" w:eastAsia="zh-CN" w:bidi="ar-SA"/>
              </w:rPr>
            </w:pPr>
          </w:p>
        </w:tc>
        <w:tc>
          <w:tcPr>
            <w:tcW w:w="1227" w:type="dxa"/>
            <w:vAlign w:val="center"/>
          </w:tcPr>
          <w:p w14:paraId="797CC4CE">
            <w:pPr>
              <w:adjustRightInd w:val="0"/>
              <w:snapToGrid w:val="0"/>
              <w:jc w:val="center"/>
              <w:textAlignment w:val="baseline"/>
              <w:rPr>
                <w:rFonts w:hint="eastAsia"/>
                <w:kern w:val="0"/>
                <w:sz w:val="18"/>
                <w:szCs w:val="18"/>
                <w:highlight w:val="none"/>
              </w:rPr>
            </w:pPr>
          </w:p>
        </w:tc>
        <w:tc>
          <w:tcPr>
            <w:tcW w:w="914" w:type="dxa"/>
            <w:vAlign w:val="center"/>
          </w:tcPr>
          <w:p w14:paraId="429708D9">
            <w:pPr>
              <w:adjustRightInd w:val="0"/>
              <w:snapToGrid w:val="0"/>
              <w:jc w:val="center"/>
              <w:rPr>
                <w:rFonts w:hint="eastAsia"/>
                <w:sz w:val="18"/>
                <w:szCs w:val="18"/>
                <w:highlight w:val="none"/>
              </w:rPr>
            </w:pPr>
          </w:p>
        </w:tc>
        <w:tc>
          <w:tcPr>
            <w:tcW w:w="764" w:type="dxa"/>
            <w:vAlign w:val="center"/>
          </w:tcPr>
          <w:p w14:paraId="373B49F8">
            <w:pPr>
              <w:adjustRightInd w:val="0"/>
              <w:snapToGrid w:val="0"/>
              <w:jc w:val="center"/>
              <w:textAlignment w:val="baseline"/>
              <w:rPr>
                <w:rFonts w:hint="eastAsia"/>
                <w:kern w:val="0"/>
                <w:sz w:val="18"/>
                <w:szCs w:val="18"/>
                <w:highlight w:val="none"/>
              </w:rPr>
            </w:pPr>
          </w:p>
        </w:tc>
        <w:tc>
          <w:tcPr>
            <w:tcW w:w="898" w:type="dxa"/>
            <w:vAlign w:val="center"/>
          </w:tcPr>
          <w:p w14:paraId="78918076">
            <w:pPr>
              <w:adjustRightInd w:val="0"/>
              <w:snapToGrid w:val="0"/>
              <w:jc w:val="center"/>
              <w:textAlignment w:val="baseline"/>
              <w:rPr>
                <w:rFonts w:hint="eastAsia"/>
                <w:kern w:val="0"/>
                <w:sz w:val="18"/>
                <w:szCs w:val="18"/>
                <w:highlight w:val="none"/>
              </w:rPr>
            </w:pPr>
          </w:p>
        </w:tc>
        <w:tc>
          <w:tcPr>
            <w:tcW w:w="1229" w:type="dxa"/>
            <w:vAlign w:val="center"/>
          </w:tcPr>
          <w:p w14:paraId="00FA391D">
            <w:pPr>
              <w:adjustRightInd w:val="0"/>
              <w:snapToGrid w:val="0"/>
              <w:jc w:val="center"/>
              <w:textAlignment w:val="baseline"/>
              <w:rPr>
                <w:rFonts w:hint="eastAsia"/>
                <w:kern w:val="0"/>
                <w:sz w:val="18"/>
                <w:szCs w:val="18"/>
                <w:highlight w:val="none"/>
              </w:rPr>
            </w:pPr>
          </w:p>
        </w:tc>
        <w:tc>
          <w:tcPr>
            <w:tcW w:w="859" w:type="dxa"/>
            <w:vAlign w:val="center"/>
          </w:tcPr>
          <w:p w14:paraId="1A6DC5F5">
            <w:pPr>
              <w:adjustRightInd w:val="0"/>
              <w:snapToGrid w:val="0"/>
              <w:jc w:val="center"/>
              <w:textAlignment w:val="baseline"/>
              <w:rPr>
                <w:rFonts w:hint="eastAsia"/>
                <w:kern w:val="0"/>
                <w:sz w:val="18"/>
                <w:szCs w:val="18"/>
                <w:highlight w:val="none"/>
              </w:rPr>
            </w:pPr>
          </w:p>
        </w:tc>
        <w:tc>
          <w:tcPr>
            <w:tcW w:w="673" w:type="dxa"/>
            <w:vAlign w:val="center"/>
          </w:tcPr>
          <w:p w14:paraId="0050193B">
            <w:pPr>
              <w:adjustRightInd w:val="0"/>
              <w:snapToGrid w:val="0"/>
              <w:jc w:val="center"/>
              <w:textAlignment w:val="baseline"/>
              <w:rPr>
                <w:rFonts w:hint="eastAsia"/>
                <w:kern w:val="0"/>
                <w:sz w:val="18"/>
                <w:szCs w:val="18"/>
                <w:highlight w:val="none"/>
              </w:rPr>
            </w:pPr>
          </w:p>
        </w:tc>
      </w:tr>
      <w:tr w14:paraId="018CB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2DFB4231">
            <w:pPr>
              <w:adjustRightInd w:val="0"/>
              <w:snapToGrid w:val="0"/>
              <w:jc w:val="center"/>
              <w:textAlignment w:val="baseline"/>
              <w:rPr>
                <w:rFonts w:hint="eastAsia" w:eastAsia="宋体"/>
                <w:kern w:val="0"/>
                <w:sz w:val="18"/>
                <w:szCs w:val="18"/>
                <w:highlight w:val="none"/>
                <w:lang w:val="en-US" w:eastAsia="zh-CN"/>
              </w:rPr>
            </w:pPr>
            <w:r>
              <w:rPr>
                <w:rFonts w:hint="eastAsia"/>
                <w:kern w:val="0"/>
                <w:sz w:val="18"/>
                <w:szCs w:val="18"/>
                <w:highlight w:val="none"/>
                <w:lang w:val="en-US" w:eastAsia="zh-CN"/>
              </w:rPr>
              <w:t>7</w:t>
            </w:r>
          </w:p>
        </w:tc>
        <w:tc>
          <w:tcPr>
            <w:tcW w:w="1671" w:type="dxa"/>
            <w:vAlign w:val="center"/>
          </w:tcPr>
          <w:p w14:paraId="1B272A1B">
            <w:pPr>
              <w:adjustRightInd w:val="0"/>
              <w:snapToGrid w:val="0"/>
              <w:jc w:val="center"/>
              <w:rPr>
                <w:rFonts w:hint="eastAsia"/>
                <w:kern w:val="0"/>
                <w:sz w:val="18"/>
                <w:szCs w:val="18"/>
                <w:highlight w:val="none"/>
              </w:rPr>
            </w:pPr>
          </w:p>
        </w:tc>
        <w:tc>
          <w:tcPr>
            <w:tcW w:w="1227" w:type="dxa"/>
            <w:vAlign w:val="center"/>
          </w:tcPr>
          <w:p w14:paraId="488716E7">
            <w:pPr>
              <w:adjustRightInd w:val="0"/>
              <w:snapToGrid w:val="0"/>
              <w:jc w:val="center"/>
              <w:textAlignment w:val="baseline"/>
              <w:rPr>
                <w:rFonts w:hint="eastAsia"/>
                <w:kern w:val="0"/>
                <w:sz w:val="18"/>
                <w:szCs w:val="18"/>
                <w:highlight w:val="none"/>
              </w:rPr>
            </w:pPr>
          </w:p>
        </w:tc>
        <w:tc>
          <w:tcPr>
            <w:tcW w:w="914" w:type="dxa"/>
            <w:vAlign w:val="center"/>
          </w:tcPr>
          <w:p w14:paraId="018669E3">
            <w:pPr>
              <w:adjustRightInd w:val="0"/>
              <w:snapToGrid w:val="0"/>
              <w:jc w:val="center"/>
              <w:textAlignment w:val="baseline"/>
              <w:rPr>
                <w:rFonts w:hint="eastAsia"/>
                <w:kern w:val="0"/>
                <w:sz w:val="18"/>
                <w:szCs w:val="18"/>
                <w:highlight w:val="none"/>
              </w:rPr>
            </w:pPr>
          </w:p>
        </w:tc>
        <w:tc>
          <w:tcPr>
            <w:tcW w:w="764" w:type="dxa"/>
            <w:vAlign w:val="center"/>
          </w:tcPr>
          <w:p w14:paraId="1C98C9B0">
            <w:pPr>
              <w:adjustRightInd w:val="0"/>
              <w:snapToGrid w:val="0"/>
              <w:jc w:val="center"/>
              <w:textAlignment w:val="baseline"/>
              <w:rPr>
                <w:rFonts w:hint="eastAsia"/>
                <w:kern w:val="0"/>
                <w:sz w:val="18"/>
                <w:szCs w:val="18"/>
                <w:highlight w:val="none"/>
              </w:rPr>
            </w:pPr>
          </w:p>
        </w:tc>
        <w:tc>
          <w:tcPr>
            <w:tcW w:w="898" w:type="dxa"/>
            <w:vAlign w:val="center"/>
          </w:tcPr>
          <w:p w14:paraId="2C7E1C76">
            <w:pPr>
              <w:adjustRightInd w:val="0"/>
              <w:snapToGrid w:val="0"/>
              <w:jc w:val="center"/>
              <w:textAlignment w:val="baseline"/>
              <w:rPr>
                <w:rFonts w:hint="eastAsia"/>
                <w:kern w:val="0"/>
                <w:sz w:val="18"/>
                <w:szCs w:val="18"/>
                <w:highlight w:val="none"/>
              </w:rPr>
            </w:pPr>
          </w:p>
        </w:tc>
        <w:tc>
          <w:tcPr>
            <w:tcW w:w="1229" w:type="dxa"/>
            <w:vAlign w:val="center"/>
          </w:tcPr>
          <w:p w14:paraId="7D16B0B2">
            <w:pPr>
              <w:adjustRightInd w:val="0"/>
              <w:snapToGrid w:val="0"/>
              <w:jc w:val="center"/>
              <w:textAlignment w:val="baseline"/>
              <w:rPr>
                <w:rFonts w:hint="eastAsia"/>
                <w:kern w:val="0"/>
                <w:sz w:val="18"/>
                <w:szCs w:val="18"/>
                <w:highlight w:val="none"/>
              </w:rPr>
            </w:pPr>
          </w:p>
        </w:tc>
        <w:tc>
          <w:tcPr>
            <w:tcW w:w="859" w:type="dxa"/>
            <w:vAlign w:val="center"/>
          </w:tcPr>
          <w:p w14:paraId="6A858C58">
            <w:pPr>
              <w:adjustRightInd w:val="0"/>
              <w:snapToGrid w:val="0"/>
              <w:jc w:val="center"/>
              <w:textAlignment w:val="baseline"/>
              <w:rPr>
                <w:rFonts w:hint="eastAsia"/>
                <w:kern w:val="0"/>
                <w:sz w:val="18"/>
                <w:szCs w:val="18"/>
                <w:highlight w:val="none"/>
              </w:rPr>
            </w:pPr>
          </w:p>
        </w:tc>
        <w:tc>
          <w:tcPr>
            <w:tcW w:w="673" w:type="dxa"/>
            <w:vAlign w:val="center"/>
          </w:tcPr>
          <w:p w14:paraId="2065EEF4">
            <w:pPr>
              <w:adjustRightInd w:val="0"/>
              <w:snapToGrid w:val="0"/>
              <w:jc w:val="center"/>
              <w:textAlignment w:val="baseline"/>
              <w:rPr>
                <w:rFonts w:hint="eastAsia"/>
                <w:kern w:val="0"/>
                <w:sz w:val="18"/>
                <w:szCs w:val="18"/>
                <w:highlight w:val="none"/>
              </w:rPr>
            </w:pPr>
          </w:p>
        </w:tc>
      </w:tr>
      <w:tr w14:paraId="28D43F0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4B9DBBE0">
            <w:pPr>
              <w:adjustRightInd w:val="0"/>
              <w:snapToGrid w:val="0"/>
              <w:jc w:val="center"/>
              <w:textAlignment w:val="baseline"/>
              <w:rPr>
                <w:rFonts w:hint="eastAsia" w:eastAsia="宋体"/>
                <w:kern w:val="0"/>
                <w:sz w:val="18"/>
                <w:szCs w:val="18"/>
                <w:highlight w:val="none"/>
                <w:lang w:val="en-US" w:eastAsia="zh-CN"/>
              </w:rPr>
            </w:pPr>
            <w:r>
              <w:rPr>
                <w:rFonts w:hint="eastAsia"/>
                <w:kern w:val="0"/>
                <w:sz w:val="18"/>
                <w:szCs w:val="18"/>
                <w:highlight w:val="none"/>
                <w:lang w:val="en-US" w:eastAsia="zh-CN"/>
              </w:rPr>
              <w:t>8</w:t>
            </w:r>
          </w:p>
        </w:tc>
        <w:tc>
          <w:tcPr>
            <w:tcW w:w="1671" w:type="dxa"/>
            <w:shd w:val="clear" w:color="auto" w:fill="auto"/>
            <w:vAlign w:val="center"/>
          </w:tcPr>
          <w:p w14:paraId="01B6EBC0">
            <w:pPr>
              <w:keepNext w:val="0"/>
              <w:keepLines w:val="0"/>
              <w:widowControl/>
              <w:suppressLineNumbers w:val="0"/>
              <w:jc w:val="center"/>
              <w:textAlignment w:val="center"/>
              <w:rPr>
                <w:rFonts w:hint="eastAsia"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专用工具</w:t>
            </w:r>
          </w:p>
        </w:tc>
        <w:tc>
          <w:tcPr>
            <w:tcW w:w="1227" w:type="dxa"/>
            <w:shd w:val="clear" w:color="auto" w:fill="auto"/>
            <w:vAlign w:val="top"/>
          </w:tcPr>
          <w:p w14:paraId="52B7619A">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914" w:type="dxa"/>
            <w:shd w:val="clear" w:color="auto" w:fill="auto"/>
            <w:vAlign w:val="top"/>
          </w:tcPr>
          <w:p w14:paraId="6829F14E">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764" w:type="dxa"/>
            <w:shd w:val="clear" w:color="auto" w:fill="auto"/>
            <w:vAlign w:val="top"/>
          </w:tcPr>
          <w:p w14:paraId="4A1DC54B">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898" w:type="dxa"/>
            <w:shd w:val="clear" w:color="auto" w:fill="auto"/>
            <w:vAlign w:val="top"/>
          </w:tcPr>
          <w:p w14:paraId="1587C506">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1229" w:type="dxa"/>
            <w:shd w:val="clear" w:color="auto" w:fill="auto"/>
            <w:vAlign w:val="top"/>
          </w:tcPr>
          <w:p w14:paraId="1DAE207F">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859" w:type="dxa"/>
            <w:shd w:val="clear" w:color="auto" w:fill="auto"/>
            <w:vAlign w:val="top"/>
          </w:tcPr>
          <w:p w14:paraId="57BBF08B">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673" w:type="dxa"/>
            <w:vAlign w:val="center"/>
          </w:tcPr>
          <w:p w14:paraId="19D07807">
            <w:pPr>
              <w:adjustRightInd w:val="0"/>
              <w:snapToGrid w:val="0"/>
              <w:jc w:val="center"/>
              <w:textAlignment w:val="baseline"/>
              <w:rPr>
                <w:rFonts w:hint="eastAsia"/>
                <w:kern w:val="0"/>
                <w:sz w:val="18"/>
                <w:szCs w:val="18"/>
                <w:highlight w:val="none"/>
              </w:rPr>
            </w:pPr>
          </w:p>
        </w:tc>
      </w:tr>
      <w:tr w14:paraId="47C4326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6FDEB007">
            <w:pPr>
              <w:adjustRightInd w:val="0"/>
              <w:snapToGrid w:val="0"/>
              <w:jc w:val="center"/>
              <w:textAlignment w:val="baseline"/>
              <w:rPr>
                <w:rFonts w:hint="eastAsia" w:eastAsia="宋体"/>
                <w:kern w:val="0"/>
                <w:sz w:val="18"/>
                <w:szCs w:val="18"/>
                <w:highlight w:val="none"/>
                <w:lang w:val="en-US" w:eastAsia="zh-CN"/>
              </w:rPr>
            </w:pPr>
            <w:r>
              <w:rPr>
                <w:rFonts w:hint="eastAsia"/>
                <w:kern w:val="0"/>
                <w:sz w:val="18"/>
                <w:szCs w:val="18"/>
                <w:highlight w:val="none"/>
                <w:lang w:val="en-US" w:eastAsia="zh-CN"/>
              </w:rPr>
              <w:t>9</w:t>
            </w:r>
          </w:p>
        </w:tc>
        <w:tc>
          <w:tcPr>
            <w:tcW w:w="1671" w:type="dxa"/>
            <w:shd w:val="clear" w:color="auto" w:fill="auto"/>
            <w:vAlign w:val="center"/>
          </w:tcPr>
          <w:p w14:paraId="04231256">
            <w:pPr>
              <w:keepNext w:val="0"/>
              <w:keepLines w:val="0"/>
              <w:widowControl/>
              <w:suppressLineNumbers w:val="0"/>
              <w:jc w:val="center"/>
              <w:textAlignment w:val="center"/>
              <w:rPr>
                <w:rFonts w:hint="eastAsia" w:ascii="Arial" w:hAnsi="Arial" w:eastAsia="宋体" w:cs="Arial"/>
                <w:kern w:val="2"/>
                <w:sz w:val="21"/>
                <w:szCs w:val="21"/>
                <w:highlight w:val="none"/>
                <w:lang w:val="en-US" w:eastAsia="zh-CN" w:bidi="ar-SA"/>
              </w:rPr>
            </w:pPr>
            <w:r>
              <w:rPr>
                <w:rFonts w:hint="eastAsia" w:ascii="Arial" w:hAnsi="Arial" w:eastAsia="宋体" w:cs="Arial"/>
                <w:sz w:val="21"/>
                <w:szCs w:val="21"/>
                <w:highlight w:val="none"/>
                <w:lang w:val="en-US" w:eastAsia="zh-CN"/>
              </w:rPr>
              <w:t>随机备件</w:t>
            </w:r>
          </w:p>
        </w:tc>
        <w:tc>
          <w:tcPr>
            <w:tcW w:w="1227" w:type="dxa"/>
            <w:shd w:val="clear" w:color="auto" w:fill="auto"/>
            <w:vAlign w:val="top"/>
          </w:tcPr>
          <w:p w14:paraId="1BB6B55F">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914" w:type="dxa"/>
            <w:shd w:val="clear" w:color="auto" w:fill="auto"/>
            <w:vAlign w:val="top"/>
          </w:tcPr>
          <w:p w14:paraId="734D512E">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764" w:type="dxa"/>
            <w:shd w:val="clear" w:color="auto" w:fill="auto"/>
            <w:vAlign w:val="top"/>
          </w:tcPr>
          <w:p w14:paraId="22FEB87C">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898" w:type="dxa"/>
            <w:shd w:val="clear" w:color="auto" w:fill="auto"/>
            <w:vAlign w:val="top"/>
          </w:tcPr>
          <w:p w14:paraId="4AA85480">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1229" w:type="dxa"/>
            <w:shd w:val="clear" w:color="auto" w:fill="auto"/>
            <w:vAlign w:val="top"/>
          </w:tcPr>
          <w:p w14:paraId="106E5EA1">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859" w:type="dxa"/>
            <w:shd w:val="clear" w:color="auto" w:fill="auto"/>
            <w:vAlign w:val="top"/>
          </w:tcPr>
          <w:p w14:paraId="0A625E5D">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p>
        </w:tc>
        <w:tc>
          <w:tcPr>
            <w:tcW w:w="673" w:type="dxa"/>
            <w:vAlign w:val="center"/>
          </w:tcPr>
          <w:p w14:paraId="74431C69">
            <w:pPr>
              <w:adjustRightInd w:val="0"/>
              <w:snapToGrid w:val="0"/>
              <w:jc w:val="center"/>
              <w:textAlignment w:val="baseline"/>
              <w:rPr>
                <w:rFonts w:hint="eastAsia"/>
                <w:kern w:val="0"/>
                <w:sz w:val="18"/>
                <w:szCs w:val="18"/>
                <w:highlight w:val="none"/>
              </w:rPr>
            </w:pPr>
          </w:p>
        </w:tc>
      </w:tr>
      <w:tr w14:paraId="540677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7E7B0F9F">
            <w:pPr>
              <w:adjustRightInd w:val="0"/>
              <w:snapToGrid w:val="0"/>
              <w:jc w:val="center"/>
              <w:textAlignment w:val="baseline"/>
              <w:rPr>
                <w:rFonts w:hint="default" w:eastAsia="宋体"/>
                <w:kern w:val="0"/>
                <w:sz w:val="18"/>
                <w:szCs w:val="18"/>
                <w:highlight w:val="none"/>
                <w:lang w:val="en-US" w:eastAsia="zh-CN"/>
              </w:rPr>
            </w:pPr>
          </w:p>
        </w:tc>
        <w:tc>
          <w:tcPr>
            <w:tcW w:w="1671" w:type="dxa"/>
            <w:shd w:val="clear" w:color="auto" w:fill="auto"/>
            <w:vAlign w:val="center"/>
          </w:tcPr>
          <w:p w14:paraId="3D867046">
            <w:pPr>
              <w:adjustRightInd w:val="0"/>
              <w:snapToGrid w:val="0"/>
              <w:jc w:val="center"/>
              <w:rPr>
                <w:rFonts w:hint="default" w:ascii="Arial" w:hAnsi="Arial" w:eastAsia="宋体" w:cs="Arial"/>
                <w:kern w:val="2"/>
                <w:sz w:val="21"/>
                <w:szCs w:val="21"/>
                <w:highlight w:val="none"/>
                <w:lang w:val="en-US" w:eastAsia="zh-CN" w:bidi="ar-SA"/>
              </w:rPr>
            </w:pPr>
            <w:r>
              <w:rPr>
                <w:rFonts w:hint="eastAsia" w:ascii="Arial" w:hAnsi="Arial" w:cs="Arial"/>
                <w:kern w:val="2"/>
                <w:sz w:val="21"/>
                <w:szCs w:val="21"/>
                <w:highlight w:val="none"/>
                <w:lang w:val="en-US" w:eastAsia="zh-CN" w:bidi="ar-SA"/>
              </w:rPr>
              <w:t>...</w:t>
            </w:r>
          </w:p>
        </w:tc>
        <w:tc>
          <w:tcPr>
            <w:tcW w:w="1227" w:type="dxa"/>
            <w:vAlign w:val="center"/>
          </w:tcPr>
          <w:p w14:paraId="2AC77A7E">
            <w:pPr>
              <w:adjustRightInd w:val="0"/>
              <w:snapToGrid w:val="0"/>
              <w:jc w:val="center"/>
              <w:textAlignment w:val="baseline"/>
              <w:rPr>
                <w:rFonts w:hint="eastAsia"/>
                <w:kern w:val="0"/>
                <w:sz w:val="18"/>
                <w:szCs w:val="18"/>
                <w:highlight w:val="none"/>
              </w:rPr>
            </w:pPr>
          </w:p>
        </w:tc>
        <w:tc>
          <w:tcPr>
            <w:tcW w:w="914" w:type="dxa"/>
            <w:vAlign w:val="center"/>
          </w:tcPr>
          <w:p w14:paraId="2CE28D37">
            <w:pPr>
              <w:adjustRightInd w:val="0"/>
              <w:snapToGrid w:val="0"/>
              <w:jc w:val="center"/>
              <w:textAlignment w:val="baseline"/>
              <w:rPr>
                <w:rFonts w:hint="eastAsia"/>
                <w:kern w:val="0"/>
                <w:sz w:val="18"/>
                <w:szCs w:val="18"/>
                <w:highlight w:val="none"/>
              </w:rPr>
            </w:pPr>
          </w:p>
        </w:tc>
        <w:tc>
          <w:tcPr>
            <w:tcW w:w="764" w:type="dxa"/>
            <w:vAlign w:val="center"/>
          </w:tcPr>
          <w:p w14:paraId="6EC1454C">
            <w:pPr>
              <w:adjustRightInd w:val="0"/>
              <w:snapToGrid w:val="0"/>
              <w:jc w:val="center"/>
              <w:textAlignment w:val="baseline"/>
              <w:rPr>
                <w:rFonts w:hint="eastAsia"/>
                <w:kern w:val="0"/>
                <w:sz w:val="18"/>
                <w:szCs w:val="18"/>
                <w:highlight w:val="none"/>
              </w:rPr>
            </w:pPr>
          </w:p>
        </w:tc>
        <w:tc>
          <w:tcPr>
            <w:tcW w:w="898" w:type="dxa"/>
            <w:vAlign w:val="center"/>
          </w:tcPr>
          <w:p w14:paraId="31214D4D">
            <w:pPr>
              <w:adjustRightInd w:val="0"/>
              <w:snapToGrid w:val="0"/>
              <w:jc w:val="center"/>
              <w:textAlignment w:val="baseline"/>
              <w:rPr>
                <w:rFonts w:hint="eastAsia"/>
                <w:kern w:val="0"/>
                <w:sz w:val="18"/>
                <w:szCs w:val="18"/>
                <w:highlight w:val="none"/>
              </w:rPr>
            </w:pPr>
          </w:p>
        </w:tc>
        <w:tc>
          <w:tcPr>
            <w:tcW w:w="1229" w:type="dxa"/>
            <w:vAlign w:val="center"/>
          </w:tcPr>
          <w:p w14:paraId="2350B973">
            <w:pPr>
              <w:adjustRightInd w:val="0"/>
              <w:snapToGrid w:val="0"/>
              <w:jc w:val="center"/>
              <w:textAlignment w:val="baseline"/>
              <w:rPr>
                <w:rFonts w:hint="eastAsia"/>
                <w:kern w:val="0"/>
                <w:sz w:val="18"/>
                <w:szCs w:val="18"/>
                <w:highlight w:val="none"/>
              </w:rPr>
            </w:pPr>
          </w:p>
        </w:tc>
        <w:tc>
          <w:tcPr>
            <w:tcW w:w="859" w:type="dxa"/>
            <w:vAlign w:val="center"/>
          </w:tcPr>
          <w:p w14:paraId="49C16E8F">
            <w:pPr>
              <w:adjustRightInd w:val="0"/>
              <w:snapToGrid w:val="0"/>
              <w:jc w:val="center"/>
              <w:textAlignment w:val="baseline"/>
              <w:rPr>
                <w:rFonts w:hint="eastAsia"/>
                <w:kern w:val="0"/>
                <w:sz w:val="18"/>
                <w:szCs w:val="18"/>
                <w:highlight w:val="none"/>
              </w:rPr>
            </w:pPr>
          </w:p>
        </w:tc>
        <w:tc>
          <w:tcPr>
            <w:tcW w:w="673" w:type="dxa"/>
            <w:vAlign w:val="center"/>
          </w:tcPr>
          <w:p w14:paraId="2506E829">
            <w:pPr>
              <w:adjustRightInd w:val="0"/>
              <w:snapToGrid w:val="0"/>
              <w:jc w:val="center"/>
              <w:textAlignment w:val="baseline"/>
              <w:rPr>
                <w:rFonts w:hint="eastAsia"/>
                <w:kern w:val="0"/>
                <w:sz w:val="18"/>
                <w:szCs w:val="18"/>
                <w:highlight w:val="none"/>
              </w:rPr>
            </w:pPr>
            <w:r>
              <w:rPr>
                <w:rFonts w:hint="eastAsia" w:ascii="Arial" w:hAnsi="Arial" w:cs="Arial"/>
                <w:kern w:val="2"/>
                <w:sz w:val="21"/>
                <w:szCs w:val="21"/>
                <w:highlight w:val="none"/>
                <w:lang w:val="en-US" w:eastAsia="zh-CN" w:bidi="ar-SA"/>
              </w:rPr>
              <w:t>（报价方补充）</w:t>
            </w:r>
          </w:p>
        </w:tc>
      </w:tr>
      <w:tr w14:paraId="54FA46B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694" w:type="dxa"/>
            <w:vAlign w:val="center"/>
          </w:tcPr>
          <w:p w14:paraId="3B2C7D43">
            <w:pPr>
              <w:adjustRightInd w:val="0"/>
              <w:snapToGrid w:val="0"/>
              <w:jc w:val="center"/>
              <w:textAlignment w:val="baseline"/>
              <w:rPr>
                <w:rFonts w:hint="default" w:eastAsia="宋体"/>
                <w:kern w:val="0"/>
                <w:sz w:val="18"/>
                <w:szCs w:val="18"/>
                <w:highlight w:val="none"/>
                <w:lang w:val="en-US" w:eastAsia="zh-CN"/>
              </w:rPr>
            </w:pPr>
          </w:p>
        </w:tc>
        <w:tc>
          <w:tcPr>
            <w:tcW w:w="1671" w:type="dxa"/>
            <w:shd w:val="clear" w:color="auto" w:fill="auto"/>
            <w:vAlign w:val="center"/>
          </w:tcPr>
          <w:p w14:paraId="11B1AA02">
            <w:pPr>
              <w:adjustRightInd w:val="0"/>
              <w:snapToGrid w:val="0"/>
              <w:jc w:val="center"/>
              <w:textAlignment w:val="baseline"/>
              <w:rPr>
                <w:rFonts w:hint="eastAsia" w:ascii="Calibri" w:hAnsi="Calibri" w:eastAsia="宋体" w:cs="Times New Roman"/>
                <w:kern w:val="0"/>
                <w:sz w:val="18"/>
                <w:szCs w:val="18"/>
                <w:highlight w:val="none"/>
                <w:lang w:val="en-US" w:eastAsia="zh-CN" w:bidi="ar-SA"/>
              </w:rPr>
            </w:pPr>
            <w:r>
              <w:rPr>
                <w:kern w:val="0"/>
                <w:sz w:val="18"/>
                <w:szCs w:val="18"/>
                <w:highlight w:val="none"/>
              </w:rPr>
              <w:t>小计</w:t>
            </w:r>
          </w:p>
        </w:tc>
        <w:tc>
          <w:tcPr>
            <w:tcW w:w="1227" w:type="dxa"/>
            <w:vAlign w:val="center"/>
          </w:tcPr>
          <w:p w14:paraId="1FACE983">
            <w:pPr>
              <w:adjustRightInd w:val="0"/>
              <w:snapToGrid w:val="0"/>
              <w:jc w:val="center"/>
              <w:textAlignment w:val="baseline"/>
              <w:rPr>
                <w:rFonts w:hint="eastAsia"/>
                <w:kern w:val="0"/>
                <w:sz w:val="18"/>
                <w:szCs w:val="18"/>
                <w:highlight w:val="none"/>
              </w:rPr>
            </w:pPr>
          </w:p>
        </w:tc>
        <w:tc>
          <w:tcPr>
            <w:tcW w:w="914" w:type="dxa"/>
            <w:vAlign w:val="center"/>
          </w:tcPr>
          <w:p w14:paraId="14F668CD">
            <w:pPr>
              <w:adjustRightInd w:val="0"/>
              <w:snapToGrid w:val="0"/>
              <w:jc w:val="center"/>
              <w:textAlignment w:val="baseline"/>
              <w:rPr>
                <w:rFonts w:hint="eastAsia"/>
                <w:kern w:val="0"/>
                <w:sz w:val="18"/>
                <w:szCs w:val="18"/>
                <w:highlight w:val="none"/>
              </w:rPr>
            </w:pPr>
          </w:p>
        </w:tc>
        <w:tc>
          <w:tcPr>
            <w:tcW w:w="764" w:type="dxa"/>
            <w:vAlign w:val="center"/>
          </w:tcPr>
          <w:p w14:paraId="77AA77E5">
            <w:pPr>
              <w:adjustRightInd w:val="0"/>
              <w:snapToGrid w:val="0"/>
              <w:jc w:val="center"/>
              <w:textAlignment w:val="baseline"/>
              <w:rPr>
                <w:rFonts w:hint="eastAsia"/>
                <w:kern w:val="0"/>
                <w:sz w:val="18"/>
                <w:szCs w:val="18"/>
                <w:highlight w:val="none"/>
              </w:rPr>
            </w:pPr>
          </w:p>
        </w:tc>
        <w:tc>
          <w:tcPr>
            <w:tcW w:w="898" w:type="dxa"/>
            <w:vAlign w:val="center"/>
          </w:tcPr>
          <w:p w14:paraId="13FA7BE2">
            <w:pPr>
              <w:adjustRightInd w:val="0"/>
              <w:snapToGrid w:val="0"/>
              <w:jc w:val="center"/>
              <w:textAlignment w:val="baseline"/>
              <w:rPr>
                <w:rFonts w:hint="eastAsia"/>
                <w:kern w:val="0"/>
                <w:sz w:val="18"/>
                <w:szCs w:val="18"/>
                <w:highlight w:val="none"/>
              </w:rPr>
            </w:pPr>
          </w:p>
        </w:tc>
        <w:tc>
          <w:tcPr>
            <w:tcW w:w="1229" w:type="dxa"/>
            <w:vAlign w:val="center"/>
          </w:tcPr>
          <w:p w14:paraId="51EE8D17">
            <w:pPr>
              <w:adjustRightInd w:val="0"/>
              <w:snapToGrid w:val="0"/>
              <w:jc w:val="center"/>
              <w:textAlignment w:val="baseline"/>
              <w:rPr>
                <w:rFonts w:hint="eastAsia"/>
                <w:kern w:val="0"/>
                <w:sz w:val="18"/>
                <w:szCs w:val="18"/>
                <w:highlight w:val="none"/>
              </w:rPr>
            </w:pPr>
          </w:p>
        </w:tc>
        <w:tc>
          <w:tcPr>
            <w:tcW w:w="859" w:type="dxa"/>
            <w:vAlign w:val="center"/>
          </w:tcPr>
          <w:p w14:paraId="77FEB0ED">
            <w:pPr>
              <w:adjustRightInd w:val="0"/>
              <w:snapToGrid w:val="0"/>
              <w:jc w:val="center"/>
              <w:textAlignment w:val="baseline"/>
              <w:rPr>
                <w:rFonts w:hint="eastAsia"/>
                <w:kern w:val="0"/>
                <w:sz w:val="18"/>
                <w:szCs w:val="18"/>
                <w:highlight w:val="none"/>
              </w:rPr>
            </w:pPr>
          </w:p>
        </w:tc>
        <w:tc>
          <w:tcPr>
            <w:tcW w:w="673" w:type="dxa"/>
            <w:vAlign w:val="center"/>
          </w:tcPr>
          <w:p w14:paraId="044B1D25">
            <w:pPr>
              <w:adjustRightInd w:val="0"/>
              <w:snapToGrid w:val="0"/>
              <w:jc w:val="center"/>
              <w:textAlignment w:val="baseline"/>
              <w:rPr>
                <w:rFonts w:hint="eastAsia"/>
                <w:kern w:val="0"/>
                <w:sz w:val="18"/>
                <w:szCs w:val="18"/>
                <w:highlight w:val="none"/>
              </w:rPr>
            </w:pPr>
          </w:p>
        </w:tc>
      </w:tr>
    </w:tbl>
    <w:p w14:paraId="4293819E">
      <w:pPr>
        <w:adjustRightInd w:val="0"/>
        <w:snapToGrid w:val="0"/>
        <w:jc w:val="left"/>
        <w:textAlignment w:val="baseline"/>
        <w:rPr>
          <w:rFonts w:asciiTheme="minorEastAsia" w:hAnsiTheme="minorEastAsia" w:eastAsiaTheme="minorEastAsia"/>
          <w:b/>
          <w:kern w:val="0"/>
          <w:szCs w:val="21"/>
          <w:highlight w:val="none"/>
        </w:rPr>
      </w:pPr>
    </w:p>
    <w:p w14:paraId="5C75A052">
      <w:pPr>
        <w:rPr>
          <w:rFonts w:hint="eastAsia" w:asciiTheme="minorEastAsia" w:hAnsiTheme="minorEastAsia" w:eastAsiaTheme="minorEastAsia"/>
          <w:b/>
          <w:kern w:val="0"/>
          <w:szCs w:val="21"/>
          <w:highlight w:val="none"/>
        </w:rPr>
      </w:pPr>
      <w:r>
        <w:rPr>
          <w:rFonts w:asciiTheme="minorEastAsia" w:hAnsiTheme="minorEastAsia" w:eastAsiaTheme="minorEastAsia"/>
          <w:b/>
          <w:kern w:val="0"/>
          <w:szCs w:val="21"/>
          <w:highlight w:val="none"/>
        </w:rPr>
        <w:br w:type="page"/>
      </w:r>
    </w:p>
    <w:p w14:paraId="626FE5BE">
      <w:pPr>
        <w:numPr>
          <w:ilvl w:val="12"/>
          <w:numId w:val="0"/>
        </w:numPr>
        <w:tabs>
          <w:tab w:val="left" w:pos="240"/>
          <w:tab w:val="left" w:pos="840"/>
        </w:tabs>
        <w:adjustRightInd w:val="0"/>
        <w:snapToGrid w:val="0"/>
        <w:jc w:val="left"/>
        <w:textAlignment w:val="baseline"/>
        <w:rPr>
          <w:rFonts w:hint="eastAsia" w:asciiTheme="minorEastAsia" w:hAnsiTheme="minorEastAsia" w:eastAsiaTheme="minorEastAsia"/>
          <w:b/>
          <w:kern w:val="0"/>
          <w:szCs w:val="21"/>
          <w:highlight w:val="none"/>
        </w:rPr>
      </w:pPr>
      <w:bookmarkStart w:id="75" w:name="_Toc492288515"/>
      <w:bookmarkStart w:id="76" w:name="_Toc6561427"/>
      <w:bookmarkStart w:id="77" w:name="_Toc124864875"/>
      <w:bookmarkStart w:id="78" w:name="_Toc9702"/>
      <w:bookmarkStart w:id="79" w:name="_Toc16383"/>
      <w:bookmarkStart w:id="80" w:name="_Toc5132"/>
      <w:r>
        <w:rPr>
          <w:rFonts w:hint="eastAsia" w:asciiTheme="minorEastAsia" w:hAnsiTheme="minorEastAsia" w:eastAsiaTheme="minorEastAsia"/>
          <w:b/>
          <w:kern w:val="0"/>
          <w:szCs w:val="21"/>
          <w:highlight w:val="none"/>
          <w:lang w:val="en-US" w:eastAsia="zh-CN"/>
        </w:rPr>
        <w:t>2.2</w:t>
      </w:r>
      <w:r>
        <w:rPr>
          <w:rFonts w:asciiTheme="minorEastAsia" w:hAnsiTheme="minorEastAsia" w:eastAsiaTheme="minorEastAsia"/>
          <w:b/>
          <w:kern w:val="0"/>
          <w:szCs w:val="21"/>
          <w:highlight w:val="none"/>
        </w:rPr>
        <w:t xml:space="preserve">运杂费分项价格表               </w:t>
      </w:r>
      <w:r>
        <w:rPr>
          <w:rFonts w:hint="eastAsia" w:asciiTheme="minorEastAsia" w:hAnsiTheme="minorEastAsia" w:eastAsiaTheme="minorEastAsia"/>
          <w:b/>
          <w:kern w:val="0"/>
          <w:szCs w:val="21"/>
          <w:highlight w:val="none"/>
        </w:rPr>
        <w:t xml:space="preserve">                </w:t>
      </w:r>
      <w:r>
        <w:rPr>
          <w:rFonts w:hint="eastAsia" w:asciiTheme="minorEastAsia" w:hAnsiTheme="minorEastAsia" w:eastAsiaTheme="minorEastAsia"/>
          <w:b/>
          <w:kern w:val="0"/>
          <w:szCs w:val="21"/>
          <w:highlight w:val="none"/>
          <w:lang w:val="en-US" w:eastAsia="zh-CN"/>
        </w:rPr>
        <w:t xml:space="preserve">   </w:t>
      </w:r>
      <w:r>
        <w:rPr>
          <w:rFonts w:hint="eastAsia" w:asciiTheme="minorEastAsia" w:hAnsiTheme="minorEastAsia" w:eastAsiaTheme="minorEastAsia"/>
          <w:b/>
          <w:kern w:val="0"/>
          <w:szCs w:val="21"/>
          <w:highlight w:val="none"/>
        </w:rPr>
        <w:t xml:space="preserve">    </w:t>
      </w:r>
      <w:r>
        <w:rPr>
          <w:rFonts w:asciiTheme="minorEastAsia" w:hAnsiTheme="minorEastAsia" w:eastAsiaTheme="minorEastAsia"/>
          <w:b/>
          <w:kern w:val="0"/>
          <w:szCs w:val="21"/>
          <w:highlight w:val="none"/>
        </w:rPr>
        <w:t>单位：万元（人民币）</w:t>
      </w:r>
    </w:p>
    <w:tbl>
      <w:tblPr>
        <w:tblStyle w:val="22"/>
        <w:tblW w:w="89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205"/>
        <w:gridCol w:w="2030"/>
        <w:gridCol w:w="1046"/>
        <w:gridCol w:w="938"/>
        <w:gridCol w:w="980"/>
        <w:gridCol w:w="893"/>
        <w:gridCol w:w="1020"/>
      </w:tblGrid>
      <w:tr w14:paraId="30DB3A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17" w:type="dxa"/>
            <w:vAlign w:val="center"/>
          </w:tcPr>
          <w:p w14:paraId="1CF52B2E">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序号</w:t>
            </w:r>
          </w:p>
        </w:tc>
        <w:tc>
          <w:tcPr>
            <w:tcW w:w="1205" w:type="dxa"/>
            <w:vAlign w:val="center"/>
          </w:tcPr>
          <w:p w14:paraId="07732EF3">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内 容</w:t>
            </w:r>
          </w:p>
        </w:tc>
        <w:tc>
          <w:tcPr>
            <w:tcW w:w="2030" w:type="dxa"/>
            <w:vAlign w:val="center"/>
          </w:tcPr>
          <w:p w14:paraId="1EE9DBCC">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包装尺寸（mm）</w:t>
            </w:r>
          </w:p>
          <w:p w14:paraId="3DFCF584">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长×宽×高</w:t>
            </w:r>
          </w:p>
        </w:tc>
        <w:tc>
          <w:tcPr>
            <w:tcW w:w="1046" w:type="dxa"/>
            <w:vAlign w:val="center"/>
          </w:tcPr>
          <w:p w14:paraId="0BD74554">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重量</w:t>
            </w:r>
          </w:p>
          <w:p w14:paraId="19C481CA">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（吨）</w:t>
            </w:r>
          </w:p>
        </w:tc>
        <w:tc>
          <w:tcPr>
            <w:tcW w:w="938" w:type="dxa"/>
            <w:vAlign w:val="center"/>
          </w:tcPr>
          <w:p w14:paraId="021B251F">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车型</w:t>
            </w:r>
          </w:p>
        </w:tc>
        <w:tc>
          <w:tcPr>
            <w:tcW w:w="980" w:type="dxa"/>
            <w:vAlign w:val="center"/>
          </w:tcPr>
          <w:p w14:paraId="463DCEC3">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数量</w:t>
            </w:r>
          </w:p>
        </w:tc>
        <w:tc>
          <w:tcPr>
            <w:tcW w:w="893" w:type="dxa"/>
            <w:vAlign w:val="center"/>
          </w:tcPr>
          <w:p w14:paraId="24523474">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单价</w:t>
            </w:r>
          </w:p>
        </w:tc>
        <w:tc>
          <w:tcPr>
            <w:tcW w:w="1020" w:type="dxa"/>
            <w:vAlign w:val="center"/>
          </w:tcPr>
          <w:p w14:paraId="159EB308">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b/>
                <w:kern w:val="0"/>
                <w:sz w:val="18"/>
                <w:szCs w:val="18"/>
                <w:highlight w:val="none"/>
              </w:rPr>
            </w:pPr>
            <w:r>
              <w:rPr>
                <w:b/>
                <w:kern w:val="0"/>
                <w:sz w:val="18"/>
                <w:szCs w:val="18"/>
                <w:highlight w:val="none"/>
              </w:rPr>
              <w:t>价格</w:t>
            </w:r>
          </w:p>
        </w:tc>
      </w:tr>
      <w:tr w14:paraId="5C90D4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17" w:type="dxa"/>
            <w:vAlign w:val="center"/>
          </w:tcPr>
          <w:p w14:paraId="44FD6250">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r>
              <w:rPr>
                <w:kern w:val="0"/>
                <w:sz w:val="18"/>
                <w:szCs w:val="18"/>
                <w:highlight w:val="none"/>
              </w:rPr>
              <w:t>1</w:t>
            </w:r>
          </w:p>
        </w:tc>
        <w:tc>
          <w:tcPr>
            <w:tcW w:w="1205" w:type="dxa"/>
            <w:vAlign w:val="center"/>
          </w:tcPr>
          <w:p w14:paraId="102B80CF">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default" w:eastAsia="宋体"/>
                <w:kern w:val="0"/>
                <w:sz w:val="18"/>
                <w:szCs w:val="18"/>
                <w:highlight w:val="none"/>
                <w:lang w:val="en-US" w:eastAsia="zh-CN"/>
              </w:rPr>
            </w:pPr>
          </w:p>
        </w:tc>
        <w:tc>
          <w:tcPr>
            <w:tcW w:w="2030" w:type="dxa"/>
            <w:vAlign w:val="center"/>
          </w:tcPr>
          <w:p w14:paraId="2688E3FB">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046" w:type="dxa"/>
            <w:vAlign w:val="center"/>
          </w:tcPr>
          <w:p w14:paraId="1F30668D">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938" w:type="dxa"/>
            <w:vAlign w:val="center"/>
          </w:tcPr>
          <w:p w14:paraId="518D8E39">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980" w:type="dxa"/>
            <w:vAlign w:val="center"/>
          </w:tcPr>
          <w:p w14:paraId="6758C245">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893" w:type="dxa"/>
            <w:vAlign w:val="center"/>
          </w:tcPr>
          <w:p w14:paraId="1CA376D2">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020" w:type="dxa"/>
            <w:vAlign w:val="center"/>
          </w:tcPr>
          <w:p w14:paraId="5B90B6F5">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r>
      <w:tr w14:paraId="64C7E7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17" w:type="dxa"/>
            <w:vAlign w:val="center"/>
          </w:tcPr>
          <w:p w14:paraId="59E54EAB">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205" w:type="dxa"/>
            <w:vAlign w:val="center"/>
          </w:tcPr>
          <w:p w14:paraId="30B76E42">
            <w:pPr>
              <w:keepNext w:val="0"/>
              <w:keepLines w:val="0"/>
              <w:pageBreakBefore w:val="0"/>
              <w:widowControl w:val="0"/>
              <w:numPr>
                <w:ilvl w:val="12"/>
                <w:numId w:val="0"/>
              </w:numPr>
              <w:kinsoku/>
              <w:wordWrap/>
              <w:overflowPunct/>
              <w:topLinePunct w:val="0"/>
              <w:autoSpaceDE/>
              <w:autoSpaceDN/>
              <w:bidi w:val="0"/>
              <w:adjustRightInd w:val="0"/>
              <w:snapToGrid w:val="0"/>
              <w:ind w:firstLine="360" w:firstLineChars="200"/>
              <w:jc w:val="center"/>
              <w:textAlignment w:val="baseline"/>
              <w:rPr>
                <w:rFonts w:hint="eastAsia"/>
                <w:kern w:val="0"/>
                <w:sz w:val="18"/>
                <w:szCs w:val="18"/>
                <w:highlight w:val="none"/>
              </w:rPr>
            </w:pPr>
            <w:r>
              <w:rPr>
                <w:rFonts w:hint="eastAsia"/>
                <w:kern w:val="0"/>
                <w:sz w:val="18"/>
                <w:szCs w:val="18"/>
                <w:highlight w:val="none"/>
              </w:rPr>
              <w:t>....</w:t>
            </w:r>
          </w:p>
        </w:tc>
        <w:tc>
          <w:tcPr>
            <w:tcW w:w="2030" w:type="dxa"/>
            <w:vAlign w:val="center"/>
          </w:tcPr>
          <w:p w14:paraId="55B08701">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046" w:type="dxa"/>
            <w:vAlign w:val="center"/>
          </w:tcPr>
          <w:p w14:paraId="0206B6F6">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938" w:type="dxa"/>
            <w:vAlign w:val="center"/>
          </w:tcPr>
          <w:p w14:paraId="2890E2D5">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980" w:type="dxa"/>
            <w:vAlign w:val="center"/>
          </w:tcPr>
          <w:p w14:paraId="5799588B">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893" w:type="dxa"/>
            <w:vAlign w:val="center"/>
          </w:tcPr>
          <w:p w14:paraId="174EBF17">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020" w:type="dxa"/>
            <w:vAlign w:val="center"/>
          </w:tcPr>
          <w:p w14:paraId="019199F2">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r>
      <w:tr w14:paraId="3F7CCA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17" w:type="dxa"/>
            <w:vAlign w:val="center"/>
          </w:tcPr>
          <w:p w14:paraId="3D633C5B">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205" w:type="dxa"/>
            <w:vAlign w:val="center"/>
          </w:tcPr>
          <w:p w14:paraId="7BCA2B88">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r>
              <w:rPr>
                <w:kern w:val="0"/>
                <w:sz w:val="18"/>
                <w:szCs w:val="18"/>
                <w:highlight w:val="none"/>
              </w:rPr>
              <w:t>小计</w:t>
            </w:r>
          </w:p>
        </w:tc>
        <w:tc>
          <w:tcPr>
            <w:tcW w:w="2030" w:type="dxa"/>
            <w:vAlign w:val="center"/>
          </w:tcPr>
          <w:p w14:paraId="6A2073E5">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046" w:type="dxa"/>
            <w:vAlign w:val="center"/>
          </w:tcPr>
          <w:p w14:paraId="36511C01">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938" w:type="dxa"/>
            <w:vAlign w:val="center"/>
          </w:tcPr>
          <w:p w14:paraId="110305FE">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980" w:type="dxa"/>
            <w:vAlign w:val="center"/>
          </w:tcPr>
          <w:p w14:paraId="2E4A47F2">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893" w:type="dxa"/>
            <w:vAlign w:val="center"/>
          </w:tcPr>
          <w:p w14:paraId="553E2CB3">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c>
          <w:tcPr>
            <w:tcW w:w="1020" w:type="dxa"/>
            <w:vAlign w:val="center"/>
          </w:tcPr>
          <w:p w14:paraId="414B28A1">
            <w:pPr>
              <w:keepNext w:val="0"/>
              <w:keepLines w:val="0"/>
              <w:pageBreakBefore w:val="0"/>
              <w:widowControl w:val="0"/>
              <w:numPr>
                <w:ilvl w:val="12"/>
                <w:numId w:val="0"/>
              </w:numPr>
              <w:kinsoku/>
              <w:wordWrap/>
              <w:overflowPunct/>
              <w:topLinePunct w:val="0"/>
              <w:autoSpaceDE/>
              <w:autoSpaceDN/>
              <w:bidi w:val="0"/>
              <w:adjustRightInd w:val="0"/>
              <w:snapToGrid w:val="0"/>
              <w:jc w:val="center"/>
              <w:textAlignment w:val="baseline"/>
              <w:rPr>
                <w:rFonts w:hint="eastAsia"/>
                <w:kern w:val="0"/>
                <w:sz w:val="18"/>
                <w:szCs w:val="18"/>
                <w:highlight w:val="none"/>
              </w:rPr>
            </w:pPr>
          </w:p>
        </w:tc>
      </w:tr>
    </w:tbl>
    <w:p w14:paraId="5128022C">
      <w:pPr>
        <w:rPr>
          <w:rFonts w:asciiTheme="minorEastAsia" w:hAnsiTheme="minorEastAsia" w:eastAsiaTheme="minorEastAsia"/>
          <w:b/>
          <w:kern w:val="0"/>
          <w:szCs w:val="21"/>
          <w:highlight w:val="none"/>
        </w:rPr>
      </w:pPr>
      <w:r>
        <w:rPr>
          <w:rFonts w:asciiTheme="minorEastAsia" w:hAnsiTheme="minorEastAsia" w:eastAsiaTheme="minorEastAsia"/>
          <w:b/>
          <w:kern w:val="0"/>
          <w:szCs w:val="21"/>
          <w:highlight w:val="none"/>
        </w:rPr>
        <w:br w:type="page"/>
      </w:r>
    </w:p>
    <w:p w14:paraId="3F28A9C5">
      <w:pPr>
        <w:adjustRightInd w:val="0"/>
        <w:snapToGrid w:val="0"/>
        <w:jc w:val="left"/>
        <w:textAlignment w:val="baseline"/>
        <w:rPr>
          <w:rFonts w:hint="eastAsia" w:asciiTheme="minorEastAsia" w:hAnsiTheme="minorEastAsia" w:eastAsiaTheme="minorEastAsia"/>
          <w:b/>
          <w:kern w:val="0"/>
          <w:szCs w:val="21"/>
          <w:highlight w:val="none"/>
        </w:rPr>
      </w:pPr>
      <w:r>
        <w:rPr>
          <w:rFonts w:hint="eastAsia" w:asciiTheme="minorEastAsia" w:hAnsiTheme="minorEastAsia" w:eastAsiaTheme="minorEastAsia"/>
          <w:b/>
          <w:kern w:val="0"/>
          <w:szCs w:val="21"/>
          <w:highlight w:val="none"/>
          <w:lang w:val="en-US" w:eastAsia="zh-CN"/>
        </w:rPr>
        <w:t>2.3</w:t>
      </w:r>
      <w:r>
        <w:rPr>
          <w:rFonts w:asciiTheme="minorEastAsia" w:hAnsiTheme="minorEastAsia" w:eastAsiaTheme="minorEastAsia"/>
          <w:b/>
          <w:kern w:val="0"/>
          <w:szCs w:val="21"/>
          <w:highlight w:val="none"/>
        </w:rPr>
        <w:t xml:space="preserve"> 进口设备与部件</w:t>
      </w:r>
      <w:r>
        <w:rPr>
          <w:rFonts w:hint="eastAsia" w:asciiTheme="minorEastAsia" w:hAnsiTheme="minorEastAsia" w:eastAsiaTheme="minorEastAsia"/>
          <w:b/>
          <w:kern w:val="0"/>
          <w:szCs w:val="21"/>
          <w:highlight w:val="none"/>
        </w:rPr>
        <w:t>分项</w:t>
      </w:r>
      <w:r>
        <w:rPr>
          <w:rFonts w:asciiTheme="minorEastAsia" w:hAnsiTheme="minorEastAsia" w:eastAsiaTheme="minorEastAsia"/>
          <w:b/>
          <w:kern w:val="0"/>
          <w:szCs w:val="21"/>
          <w:highlight w:val="none"/>
        </w:rPr>
        <w:t>价格表</w:t>
      </w:r>
      <w:r>
        <w:rPr>
          <w:rFonts w:asciiTheme="minorEastAsia" w:hAnsiTheme="minorEastAsia" w:eastAsiaTheme="minorEastAsia"/>
          <w:b/>
          <w:kern w:val="0"/>
          <w:szCs w:val="21"/>
          <w:highlight w:val="none"/>
        </w:rPr>
        <w:tab/>
      </w:r>
      <w:r>
        <w:rPr>
          <w:rFonts w:asciiTheme="minorEastAsia" w:hAnsiTheme="minorEastAsia" w:eastAsiaTheme="minorEastAsia"/>
          <w:b/>
          <w:kern w:val="0"/>
          <w:szCs w:val="21"/>
          <w:highlight w:val="none"/>
        </w:rPr>
        <w:tab/>
      </w:r>
      <w:r>
        <w:rPr>
          <w:rFonts w:asciiTheme="minorEastAsia" w:hAnsiTheme="minorEastAsia" w:eastAsiaTheme="minorEastAsia"/>
          <w:b/>
          <w:kern w:val="0"/>
          <w:szCs w:val="21"/>
          <w:highlight w:val="none"/>
        </w:rPr>
        <w:tab/>
      </w:r>
      <w:r>
        <w:rPr>
          <w:rFonts w:asciiTheme="minorEastAsia" w:hAnsiTheme="minorEastAsia" w:eastAsiaTheme="minorEastAsia"/>
          <w:b/>
          <w:kern w:val="0"/>
          <w:szCs w:val="21"/>
          <w:highlight w:val="none"/>
        </w:rPr>
        <w:tab/>
      </w:r>
      <w:r>
        <w:rPr>
          <w:rFonts w:hint="eastAsia" w:asciiTheme="minorEastAsia" w:hAnsiTheme="minorEastAsia" w:eastAsiaTheme="minorEastAsia"/>
          <w:b/>
          <w:kern w:val="0"/>
          <w:szCs w:val="21"/>
          <w:highlight w:val="none"/>
        </w:rPr>
        <w:t xml:space="preserve">             </w:t>
      </w:r>
      <w:r>
        <w:rPr>
          <w:rFonts w:asciiTheme="minorEastAsia" w:hAnsiTheme="minorEastAsia" w:eastAsiaTheme="minorEastAsia"/>
          <w:b/>
          <w:kern w:val="0"/>
          <w:szCs w:val="21"/>
          <w:highlight w:val="none"/>
        </w:rPr>
        <w:t>单位：万元（人民币）</w:t>
      </w:r>
    </w:p>
    <w:tbl>
      <w:tblPr>
        <w:tblStyle w:val="22"/>
        <w:tblW w:w="892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3"/>
        <w:gridCol w:w="911"/>
        <w:gridCol w:w="877"/>
        <w:gridCol w:w="589"/>
        <w:gridCol w:w="589"/>
        <w:gridCol w:w="939"/>
        <w:gridCol w:w="845"/>
        <w:gridCol w:w="1027"/>
        <w:gridCol w:w="1043"/>
        <w:gridCol w:w="932"/>
        <w:gridCol w:w="584"/>
      </w:tblGrid>
      <w:tr w14:paraId="51F733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2AE0AF56">
            <w:pPr>
              <w:adjustRightInd w:val="0"/>
              <w:snapToGrid w:val="0"/>
              <w:jc w:val="center"/>
              <w:textAlignment w:val="baseline"/>
              <w:rPr>
                <w:rFonts w:hint="eastAsia"/>
                <w:b/>
                <w:kern w:val="0"/>
                <w:sz w:val="18"/>
                <w:szCs w:val="18"/>
                <w:highlight w:val="none"/>
              </w:rPr>
            </w:pPr>
            <w:r>
              <w:rPr>
                <w:b/>
                <w:kern w:val="0"/>
                <w:sz w:val="18"/>
                <w:szCs w:val="18"/>
                <w:highlight w:val="none"/>
              </w:rPr>
              <w:t>序号</w:t>
            </w:r>
          </w:p>
        </w:tc>
        <w:tc>
          <w:tcPr>
            <w:tcW w:w="911" w:type="dxa"/>
            <w:vAlign w:val="center"/>
          </w:tcPr>
          <w:p w14:paraId="412CB06A">
            <w:pPr>
              <w:adjustRightInd w:val="0"/>
              <w:snapToGrid w:val="0"/>
              <w:jc w:val="center"/>
              <w:textAlignment w:val="baseline"/>
              <w:rPr>
                <w:rFonts w:hint="eastAsia"/>
                <w:b/>
                <w:kern w:val="0"/>
                <w:sz w:val="18"/>
                <w:szCs w:val="18"/>
                <w:highlight w:val="none"/>
              </w:rPr>
            </w:pPr>
            <w:r>
              <w:rPr>
                <w:b/>
                <w:kern w:val="0"/>
                <w:sz w:val="18"/>
                <w:szCs w:val="18"/>
                <w:highlight w:val="none"/>
              </w:rPr>
              <w:t>名称</w:t>
            </w:r>
          </w:p>
        </w:tc>
        <w:tc>
          <w:tcPr>
            <w:tcW w:w="877" w:type="dxa"/>
            <w:vAlign w:val="center"/>
          </w:tcPr>
          <w:p w14:paraId="63EDD18C">
            <w:pPr>
              <w:adjustRightInd w:val="0"/>
              <w:snapToGrid w:val="0"/>
              <w:jc w:val="center"/>
              <w:textAlignment w:val="baseline"/>
              <w:rPr>
                <w:rFonts w:hint="eastAsia"/>
                <w:b/>
                <w:kern w:val="0"/>
                <w:sz w:val="18"/>
                <w:szCs w:val="18"/>
                <w:highlight w:val="none"/>
              </w:rPr>
            </w:pPr>
            <w:r>
              <w:rPr>
                <w:b/>
                <w:kern w:val="0"/>
                <w:sz w:val="18"/>
                <w:szCs w:val="18"/>
                <w:highlight w:val="none"/>
              </w:rPr>
              <w:t>规格型号</w:t>
            </w:r>
          </w:p>
        </w:tc>
        <w:tc>
          <w:tcPr>
            <w:tcW w:w="589" w:type="dxa"/>
            <w:vAlign w:val="center"/>
          </w:tcPr>
          <w:p w14:paraId="02CFAE88">
            <w:pPr>
              <w:adjustRightInd w:val="0"/>
              <w:snapToGrid w:val="0"/>
              <w:jc w:val="center"/>
              <w:textAlignment w:val="baseline"/>
              <w:rPr>
                <w:rFonts w:hint="eastAsia"/>
                <w:b/>
                <w:kern w:val="0"/>
                <w:sz w:val="18"/>
                <w:szCs w:val="18"/>
                <w:highlight w:val="none"/>
              </w:rPr>
            </w:pPr>
            <w:r>
              <w:rPr>
                <w:b/>
                <w:kern w:val="0"/>
                <w:sz w:val="18"/>
                <w:szCs w:val="18"/>
                <w:highlight w:val="none"/>
              </w:rPr>
              <w:t>单位</w:t>
            </w:r>
          </w:p>
        </w:tc>
        <w:tc>
          <w:tcPr>
            <w:tcW w:w="589" w:type="dxa"/>
            <w:vAlign w:val="center"/>
          </w:tcPr>
          <w:p w14:paraId="4EE4F983">
            <w:pPr>
              <w:adjustRightInd w:val="0"/>
              <w:snapToGrid w:val="0"/>
              <w:jc w:val="center"/>
              <w:textAlignment w:val="baseline"/>
              <w:rPr>
                <w:rFonts w:hint="eastAsia"/>
                <w:b/>
                <w:kern w:val="0"/>
                <w:sz w:val="18"/>
                <w:szCs w:val="18"/>
                <w:highlight w:val="none"/>
              </w:rPr>
            </w:pPr>
            <w:r>
              <w:rPr>
                <w:b/>
                <w:kern w:val="0"/>
                <w:sz w:val="18"/>
                <w:szCs w:val="18"/>
                <w:highlight w:val="none"/>
              </w:rPr>
              <w:t>数量</w:t>
            </w:r>
          </w:p>
        </w:tc>
        <w:tc>
          <w:tcPr>
            <w:tcW w:w="939" w:type="dxa"/>
            <w:vAlign w:val="center"/>
          </w:tcPr>
          <w:p w14:paraId="4CF99DC3">
            <w:pPr>
              <w:adjustRightInd w:val="0"/>
              <w:snapToGrid w:val="0"/>
              <w:jc w:val="center"/>
              <w:textAlignment w:val="baseline"/>
              <w:rPr>
                <w:rFonts w:hint="eastAsia"/>
                <w:b/>
                <w:kern w:val="0"/>
                <w:sz w:val="18"/>
                <w:szCs w:val="18"/>
                <w:highlight w:val="none"/>
              </w:rPr>
            </w:pPr>
            <w:r>
              <w:rPr>
                <w:b/>
                <w:kern w:val="0"/>
                <w:sz w:val="18"/>
                <w:szCs w:val="18"/>
                <w:highlight w:val="none"/>
              </w:rPr>
              <w:t>产地</w:t>
            </w:r>
          </w:p>
        </w:tc>
        <w:tc>
          <w:tcPr>
            <w:tcW w:w="845" w:type="dxa"/>
            <w:vAlign w:val="center"/>
          </w:tcPr>
          <w:p w14:paraId="6E3AFD1C">
            <w:pPr>
              <w:adjustRightInd w:val="0"/>
              <w:snapToGrid w:val="0"/>
              <w:jc w:val="center"/>
              <w:textAlignment w:val="baseline"/>
              <w:rPr>
                <w:rFonts w:hint="eastAsia"/>
                <w:b/>
                <w:kern w:val="0"/>
                <w:sz w:val="18"/>
                <w:szCs w:val="18"/>
                <w:highlight w:val="none"/>
              </w:rPr>
            </w:pPr>
            <w:r>
              <w:rPr>
                <w:b/>
                <w:kern w:val="0"/>
                <w:sz w:val="18"/>
                <w:szCs w:val="18"/>
                <w:highlight w:val="none"/>
              </w:rPr>
              <w:t>生产厂家</w:t>
            </w:r>
          </w:p>
        </w:tc>
        <w:tc>
          <w:tcPr>
            <w:tcW w:w="1027" w:type="dxa"/>
            <w:vAlign w:val="center"/>
          </w:tcPr>
          <w:p w14:paraId="419BA847">
            <w:pPr>
              <w:adjustRightInd w:val="0"/>
              <w:snapToGrid w:val="0"/>
              <w:jc w:val="center"/>
              <w:textAlignment w:val="baseline"/>
              <w:rPr>
                <w:rFonts w:hint="eastAsia"/>
                <w:b/>
                <w:kern w:val="0"/>
                <w:sz w:val="18"/>
                <w:szCs w:val="18"/>
                <w:highlight w:val="none"/>
              </w:rPr>
            </w:pPr>
            <w:r>
              <w:rPr>
                <w:b/>
                <w:kern w:val="0"/>
                <w:sz w:val="18"/>
                <w:szCs w:val="18"/>
                <w:highlight w:val="none"/>
              </w:rPr>
              <w:t>价格（CIF）</w:t>
            </w:r>
          </w:p>
        </w:tc>
        <w:tc>
          <w:tcPr>
            <w:tcW w:w="1043" w:type="dxa"/>
            <w:vAlign w:val="center"/>
          </w:tcPr>
          <w:p w14:paraId="266BB0C4">
            <w:pPr>
              <w:adjustRightInd w:val="0"/>
              <w:snapToGrid w:val="0"/>
              <w:jc w:val="center"/>
              <w:textAlignment w:val="baseline"/>
              <w:rPr>
                <w:rFonts w:hint="eastAsia"/>
                <w:b/>
                <w:kern w:val="0"/>
                <w:sz w:val="18"/>
                <w:szCs w:val="18"/>
                <w:highlight w:val="none"/>
              </w:rPr>
            </w:pPr>
            <w:r>
              <w:rPr>
                <w:b/>
                <w:kern w:val="0"/>
                <w:sz w:val="18"/>
                <w:szCs w:val="18"/>
                <w:highlight w:val="none"/>
              </w:rPr>
              <w:t>税则号</w:t>
            </w:r>
          </w:p>
        </w:tc>
        <w:tc>
          <w:tcPr>
            <w:tcW w:w="932" w:type="dxa"/>
            <w:vAlign w:val="center"/>
          </w:tcPr>
          <w:p w14:paraId="718EAB7A">
            <w:pPr>
              <w:adjustRightInd w:val="0"/>
              <w:snapToGrid w:val="0"/>
              <w:jc w:val="center"/>
              <w:textAlignment w:val="baseline"/>
              <w:rPr>
                <w:rFonts w:hint="eastAsia"/>
                <w:b/>
                <w:kern w:val="0"/>
                <w:sz w:val="18"/>
                <w:szCs w:val="18"/>
                <w:highlight w:val="none"/>
              </w:rPr>
            </w:pPr>
            <w:r>
              <w:rPr>
                <w:b/>
                <w:kern w:val="0"/>
                <w:sz w:val="18"/>
                <w:szCs w:val="18"/>
                <w:highlight w:val="none"/>
              </w:rPr>
              <w:t>关税税率</w:t>
            </w:r>
          </w:p>
        </w:tc>
        <w:tc>
          <w:tcPr>
            <w:tcW w:w="584" w:type="dxa"/>
            <w:vAlign w:val="center"/>
          </w:tcPr>
          <w:p w14:paraId="67C439A2">
            <w:pPr>
              <w:adjustRightInd w:val="0"/>
              <w:snapToGrid w:val="0"/>
              <w:jc w:val="center"/>
              <w:textAlignment w:val="baseline"/>
              <w:rPr>
                <w:rFonts w:hint="eastAsia"/>
                <w:b/>
                <w:kern w:val="0"/>
                <w:sz w:val="18"/>
                <w:szCs w:val="18"/>
                <w:highlight w:val="none"/>
              </w:rPr>
            </w:pPr>
            <w:r>
              <w:rPr>
                <w:b/>
                <w:kern w:val="0"/>
                <w:sz w:val="18"/>
                <w:szCs w:val="18"/>
                <w:highlight w:val="none"/>
              </w:rPr>
              <w:t>备注</w:t>
            </w:r>
          </w:p>
        </w:tc>
      </w:tr>
      <w:tr w14:paraId="2C26D8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0B848222">
            <w:pPr>
              <w:adjustRightInd w:val="0"/>
              <w:snapToGrid w:val="0"/>
              <w:jc w:val="center"/>
              <w:rPr>
                <w:rFonts w:hint="eastAsia"/>
                <w:sz w:val="18"/>
                <w:szCs w:val="18"/>
                <w:highlight w:val="none"/>
              </w:rPr>
            </w:pPr>
            <w:r>
              <w:rPr>
                <w:sz w:val="18"/>
                <w:szCs w:val="18"/>
                <w:highlight w:val="none"/>
              </w:rPr>
              <w:t>1</w:t>
            </w:r>
          </w:p>
        </w:tc>
        <w:tc>
          <w:tcPr>
            <w:tcW w:w="911" w:type="dxa"/>
            <w:vAlign w:val="center"/>
          </w:tcPr>
          <w:p w14:paraId="067C49D9">
            <w:pPr>
              <w:adjustRightInd w:val="0"/>
              <w:snapToGrid w:val="0"/>
              <w:jc w:val="center"/>
              <w:textAlignment w:val="baseline"/>
              <w:rPr>
                <w:rFonts w:hint="eastAsia"/>
                <w:kern w:val="0"/>
                <w:sz w:val="18"/>
                <w:szCs w:val="18"/>
                <w:highlight w:val="none"/>
              </w:rPr>
            </w:pPr>
          </w:p>
        </w:tc>
        <w:tc>
          <w:tcPr>
            <w:tcW w:w="877" w:type="dxa"/>
            <w:vAlign w:val="center"/>
          </w:tcPr>
          <w:p w14:paraId="16E4E38C">
            <w:pPr>
              <w:adjustRightInd w:val="0"/>
              <w:snapToGrid w:val="0"/>
              <w:jc w:val="center"/>
              <w:textAlignment w:val="baseline"/>
              <w:rPr>
                <w:rFonts w:hint="eastAsia"/>
                <w:kern w:val="0"/>
                <w:sz w:val="18"/>
                <w:szCs w:val="18"/>
                <w:highlight w:val="none"/>
              </w:rPr>
            </w:pPr>
          </w:p>
        </w:tc>
        <w:tc>
          <w:tcPr>
            <w:tcW w:w="589" w:type="dxa"/>
            <w:vAlign w:val="center"/>
          </w:tcPr>
          <w:p w14:paraId="6181EE9C">
            <w:pPr>
              <w:adjustRightInd w:val="0"/>
              <w:snapToGrid w:val="0"/>
              <w:jc w:val="center"/>
              <w:textAlignment w:val="baseline"/>
              <w:rPr>
                <w:rFonts w:hint="eastAsia"/>
                <w:kern w:val="0"/>
                <w:sz w:val="18"/>
                <w:szCs w:val="18"/>
                <w:highlight w:val="none"/>
              </w:rPr>
            </w:pPr>
          </w:p>
        </w:tc>
        <w:tc>
          <w:tcPr>
            <w:tcW w:w="589" w:type="dxa"/>
            <w:vAlign w:val="center"/>
          </w:tcPr>
          <w:p w14:paraId="5C104B00">
            <w:pPr>
              <w:adjustRightInd w:val="0"/>
              <w:snapToGrid w:val="0"/>
              <w:jc w:val="center"/>
              <w:textAlignment w:val="baseline"/>
              <w:rPr>
                <w:rFonts w:hint="eastAsia"/>
                <w:kern w:val="0"/>
                <w:sz w:val="18"/>
                <w:szCs w:val="18"/>
                <w:highlight w:val="none"/>
              </w:rPr>
            </w:pPr>
          </w:p>
        </w:tc>
        <w:tc>
          <w:tcPr>
            <w:tcW w:w="939" w:type="dxa"/>
            <w:vAlign w:val="center"/>
          </w:tcPr>
          <w:p w14:paraId="522EBD68">
            <w:pPr>
              <w:adjustRightInd w:val="0"/>
              <w:snapToGrid w:val="0"/>
              <w:jc w:val="center"/>
              <w:textAlignment w:val="baseline"/>
              <w:rPr>
                <w:rFonts w:hint="eastAsia"/>
                <w:kern w:val="0"/>
                <w:sz w:val="18"/>
                <w:szCs w:val="18"/>
                <w:highlight w:val="none"/>
              </w:rPr>
            </w:pPr>
          </w:p>
        </w:tc>
        <w:tc>
          <w:tcPr>
            <w:tcW w:w="845" w:type="dxa"/>
            <w:vAlign w:val="center"/>
          </w:tcPr>
          <w:p w14:paraId="46E9D7B0">
            <w:pPr>
              <w:adjustRightInd w:val="0"/>
              <w:snapToGrid w:val="0"/>
              <w:jc w:val="center"/>
              <w:textAlignment w:val="baseline"/>
              <w:rPr>
                <w:rFonts w:hint="eastAsia"/>
                <w:kern w:val="0"/>
                <w:sz w:val="18"/>
                <w:szCs w:val="18"/>
                <w:highlight w:val="none"/>
              </w:rPr>
            </w:pPr>
          </w:p>
        </w:tc>
        <w:tc>
          <w:tcPr>
            <w:tcW w:w="1027" w:type="dxa"/>
            <w:vAlign w:val="center"/>
          </w:tcPr>
          <w:p w14:paraId="5651B4D0">
            <w:pPr>
              <w:adjustRightInd w:val="0"/>
              <w:snapToGrid w:val="0"/>
              <w:jc w:val="center"/>
              <w:textAlignment w:val="baseline"/>
              <w:rPr>
                <w:rFonts w:hint="eastAsia"/>
                <w:kern w:val="0"/>
                <w:sz w:val="18"/>
                <w:szCs w:val="18"/>
                <w:highlight w:val="none"/>
              </w:rPr>
            </w:pPr>
          </w:p>
        </w:tc>
        <w:tc>
          <w:tcPr>
            <w:tcW w:w="1043" w:type="dxa"/>
            <w:vAlign w:val="center"/>
          </w:tcPr>
          <w:p w14:paraId="5BE12FBF">
            <w:pPr>
              <w:adjustRightInd w:val="0"/>
              <w:snapToGrid w:val="0"/>
              <w:jc w:val="center"/>
              <w:textAlignment w:val="baseline"/>
              <w:rPr>
                <w:rFonts w:hint="eastAsia"/>
                <w:kern w:val="0"/>
                <w:sz w:val="18"/>
                <w:szCs w:val="18"/>
                <w:highlight w:val="none"/>
              </w:rPr>
            </w:pPr>
          </w:p>
        </w:tc>
        <w:tc>
          <w:tcPr>
            <w:tcW w:w="932" w:type="dxa"/>
            <w:vAlign w:val="center"/>
          </w:tcPr>
          <w:p w14:paraId="09AB0658">
            <w:pPr>
              <w:adjustRightInd w:val="0"/>
              <w:snapToGrid w:val="0"/>
              <w:jc w:val="center"/>
              <w:textAlignment w:val="baseline"/>
              <w:rPr>
                <w:rFonts w:hint="eastAsia"/>
                <w:kern w:val="0"/>
                <w:sz w:val="18"/>
                <w:szCs w:val="18"/>
                <w:highlight w:val="none"/>
              </w:rPr>
            </w:pPr>
          </w:p>
        </w:tc>
        <w:tc>
          <w:tcPr>
            <w:tcW w:w="584" w:type="dxa"/>
            <w:vAlign w:val="center"/>
          </w:tcPr>
          <w:p w14:paraId="2E1FF18A">
            <w:pPr>
              <w:adjustRightInd w:val="0"/>
              <w:snapToGrid w:val="0"/>
              <w:jc w:val="center"/>
              <w:textAlignment w:val="baseline"/>
              <w:rPr>
                <w:rFonts w:hint="eastAsia"/>
                <w:kern w:val="0"/>
                <w:sz w:val="18"/>
                <w:szCs w:val="18"/>
                <w:highlight w:val="none"/>
              </w:rPr>
            </w:pPr>
          </w:p>
        </w:tc>
      </w:tr>
      <w:tr w14:paraId="7156A1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71E011BC">
            <w:pPr>
              <w:adjustRightInd w:val="0"/>
              <w:snapToGrid w:val="0"/>
              <w:jc w:val="center"/>
              <w:textAlignment w:val="baseline"/>
              <w:rPr>
                <w:rFonts w:hint="eastAsia"/>
                <w:kern w:val="0"/>
                <w:sz w:val="18"/>
                <w:szCs w:val="18"/>
                <w:highlight w:val="none"/>
              </w:rPr>
            </w:pPr>
            <w:r>
              <w:rPr>
                <w:kern w:val="0"/>
                <w:sz w:val="18"/>
                <w:szCs w:val="18"/>
                <w:highlight w:val="none"/>
              </w:rPr>
              <w:t>2</w:t>
            </w:r>
          </w:p>
        </w:tc>
        <w:tc>
          <w:tcPr>
            <w:tcW w:w="911" w:type="dxa"/>
            <w:vAlign w:val="center"/>
          </w:tcPr>
          <w:p w14:paraId="664B9ABB">
            <w:pPr>
              <w:adjustRightInd w:val="0"/>
              <w:snapToGrid w:val="0"/>
              <w:jc w:val="center"/>
              <w:textAlignment w:val="baseline"/>
              <w:rPr>
                <w:rFonts w:hint="eastAsia"/>
                <w:kern w:val="0"/>
                <w:sz w:val="18"/>
                <w:szCs w:val="18"/>
                <w:highlight w:val="none"/>
              </w:rPr>
            </w:pPr>
          </w:p>
        </w:tc>
        <w:tc>
          <w:tcPr>
            <w:tcW w:w="877" w:type="dxa"/>
            <w:vAlign w:val="center"/>
          </w:tcPr>
          <w:p w14:paraId="326A4679">
            <w:pPr>
              <w:adjustRightInd w:val="0"/>
              <w:snapToGrid w:val="0"/>
              <w:jc w:val="center"/>
              <w:textAlignment w:val="baseline"/>
              <w:rPr>
                <w:rFonts w:hint="eastAsia"/>
                <w:kern w:val="0"/>
                <w:sz w:val="18"/>
                <w:szCs w:val="18"/>
                <w:highlight w:val="none"/>
              </w:rPr>
            </w:pPr>
          </w:p>
        </w:tc>
        <w:tc>
          <w:tcPr>
            <w:tcW w:w="589" w:type="dxa"/>
            <w:vAlign w:val="center"/>
          </w:tcPr>
          <w:p w14:paraId="49FE71B4">
            <w:pPr>
              <w:adjustRightInd w:val="0"/>
              <w:snapToGrid w:val="0"/>
              <w:jc w:val="center"/>
              <w:textAlignment w:val="baseline"/>
              <w:rPr>
                <w:rFonts w:hint="eastAsia"/>
                <w:kern w:val="0"/>
                <w:sz w:val="18"/>
                <w:szCs w:val="18"/>
                <w:highlight w:val="none"/>
              </w:rPr>
            </w:pPr>
          </w:p>
        </w:tc>
        <w:tc>
          <w:tcPr>
            <w:tcW w:w="589" w:type="dxa"/>
            <w:vAlign w:val="center"/>
          </w:tcPr>
          <w:p w14:paraId="2679E76C">
            <w:pPr>
              <w:adjustRightInd w:val="0"/>
              <w:snapToGrid w:val="0"/>
              <w:jc w:val="center"/>
              <w:textAlignment w:val="baseline"/>
              <w:rPr>
                <w:rFonts w:hint="eastAsia"/>
                <w:kern w:val="0"/>
                <w:sz w:val="18"/>
                <w:szCs w:val="18"/>
                <w:highlight w:val="none"/>
              </w:rPr>
            </w:pPr>
          </w:p>
        </w:tc>
        <w:tc>
          <w:tcPr>
            <w:tcW w:w="939" w:type="dxa"/>
            <w:vAlign w:val="center"/>
          </w:tcPr>
          <w:p w14:paraId="478A9F7B">
            <w:pPr>
              <w:adjustRightInd w:val="0"/>
              <w:snapToGrid w:val="0"/>
              <w:jc w:val="center"/>
              <w:textAlignment w:val="baseline"/>
              <w:rPr>
                <w:rFonts w:hint="eastAsia"/>
                <w:kern w:val="0"/>
                <w:sz w:val="18"/>
                <w:szCs w:val="18"/>
                <w:highlight w:val="none"/>
              </w:rPr>
            </w:pPr>
          </w:p>
        </w:tc>
        <w:tc>
          <w:tcPr>
            <w:tcW w:w="845" w:type="dxa"/>
            <w:vAlign w:val="center"/>
          </w:tcPr>
          <w:p w14:paraId="00637CD5">
            <w:pPr>
              <w:adjustRightInd w:val="0"/>
              <w:snapToGrid w:val="0"/>
              <w:jc w:val="center"/>
              <w:textAlignment w:val="baseline"/>
              <w:rPr>
                <w:rFonts w:hint="eastAsia"/>
                <w:kern w:val="0"/>
                <w:sz w:val="18"/>
                <w:szCs w:val="18"/>
                <w:highlight w:val="none"/>
              </w:rPr>
            </w:pPr>
          </w:p>
        </w:tc>
        <w:tc>
          <w:tcPr>
            <w:tcW w:w="1027" w:type="dxa"/>
            <w:vAlign w:val="center"/>
          </w:tcPr>
          <w:p w14:paraId="200C0D4E">
            <w:pPr>
              <w:adjustRightInd w:val="0"/>
              <w:snapToGrid w:val="0"/>
              <w:jc w:val="center"/>
              <w:textAlignment w:val="baseline"/>
              <w:rPr>
                <w:rFonts w:hint="eastAsia"/>
                <w:kern w:val="0"/>
                <w:sz w:val="18"/>
                <w:szCs w:val="18"/>
                <w:highlight w:val="none"/>
              </w:rPr>
            </w:pPr>
          </w:p>
        </w:tc>
        <w:tc>
          <w:tcPr>
            <w:tcW w:w="1043" w:type="dxa"/>
            <w:vAlign w:val="center"/>
          </w:tcPr>
          <w:p w14:paraId="58127D3B">
            <w:pPr>
              <w:adjustRightInd w:val="0"/>
              <w:snapToGrid w:val="0"/>
              <w:jc w:val="center"/>
              <w:textAlignment w:val="baseline"/>
              <w:rPr>
                <w:rFonts w:hint="eastAsia"/>
                <w:kern w:val="0"/>
                <w:sz w:val="18"/>
                <w:szCs w:val="18"/>
                <w:highlight w:val="none"/>
              </w:rPr>
            </w:pPr>
          </w:p>
        </w:tc>
        <w:tc>
          <w:tcPr>
            <w:tcW w:w="932" w:type="dxa"/>
            <w:vAlign w:val="center"/>
          </w:tcPr>
          <w:p w14:paraId="6B5D0ACD">
            <w:pPr>
              <w:adjustRightInd w:val="0"/>
              <w:snapToGrid w:val="0"/>
              <w:jc w:val="center"/>
              <w:textAlignment w:val="baseline"/>
              <w:rPr>
                <w:rFonts w:hint="eastAsia"/>
                <w:kern w:val="0"/>
                <w:sz w:val="18"/>
                <w:szCs w:val="18"/>
                <w:highlight w:val="none"/>
              </w:rPr>
            </w:pPr>
          </w:p>
        </w:tc>
        <w:tc>
          <w:tcPr>
            <w:tcW w:w="584" w:type="dxa"/>
            <w:vAlign w:val="center"/>
          </w:tcPr>
          <w:p w14:paraId="39AA06F4">
            <w:pPr>
              <w:adjustRightInd w:val="0"/>
              <w:snapToGrid w:val="0"/>
              <w:jc w:val="center"/>
              <w:textAlignment w:val="baseline"/>
              <w:rPr>
                <w:rFonts w:hint="eastAsia"/>
                <w:kern w:val="0"/>
                <w:sz w:val="18"/>
                <w:szCs w:val="18"/>
                <w:highlight w:val="none"/>
              </w:rPr>
            </w:pPr>
          </w:p>
        </w:tc>
      </w:tr>
      <w:tr w14:paraId="298D60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2BE1E8B9">
            <w:pPr>
              <w:adjustRightInd w:val="0"/>
              <w:snapToGrid w:val="0"/>
              <w:jc w:val="center"/>
              <w:textAlignment w:val="baseline"/>
              <w:rPr>
                <w:rFonts w:hint="eastAsia"/>
                <w:kern w:val="0"/>
                <w:sz w:val="18"/>
                <w:szCs w:val="18"/>
                <w:highlight w:val="none"/>
              </w:rPr>
            </w:pPr>
          </w:p>
        </w:tc>
        <w:tc>
          <w:tcPr>
            <w:tcW w:w="911" w:type="dxa"/>
            <w:vAlign w:val="center"/>
          </w:tcPr>
          <w:p w14:paraId="7D4893F4">
            <w:pPr>
              <w:numPr>
                <w:ilvl w:val="12"/>
                <w:numId w:val="0"/>
              </w:numPr>
              <w:adjustRightInd w:val="0"/>
              <w:snapToGrid w:val="0"/>
              <w:jc w:val="center"/>
              <w:textAlignment w:val="baseline"/>
              <w:rPr>
                <w:rFonts w:hint="eastAsia"/>
                <w:kern w:val="0"/>
                <w:sz w:val="18"/>
                <w:szCs w:val="18"/>
                <w:highlight w:val="none"/>
              </w:rPr>
            </w:pPr>
            <w:r>
              <w:rPr>
                <w:highlight w:val="none"/>
              </w:rPr>
              <w:tab/>
            </w:r>
            <w:r>
              <w:rPr>
                <w:kern w:val="0"/>
                <w:sz w:val="18"/>
                <w:szCs w:val="18"/>
                <w:highlight w:val="none"/>
              </w:rPr>
              <w:t>……</w:t>
            </w:r>
          </w:p>
        </w:tc>
        <w:tc>
          <w:tcPr>
            <w:tcW w:w="877" w:type="dxa"/>
            <w:vAlign w:val="center"/>
          </w:tcPr>
          <w:p w14:paraId="7BF83F74">
            <w:pPr>
              <w:adjustRightInd w:val="0"/>
              <w:snapToGrid w:val="0"/>
              <w:jc w:val="center"/>
              <w:textAlignment w:val="baseline"/>
              <w:rPr>
                <w:rFonts w:hint="eastAsia"/>
                <w:kern w:val="0"/>
                <w:sz w:val="18"/>
                <w:szCs w:val="18"/>
                <w:highlight w:val="none"/>
              </w:rPr>
            </w:pPr>
          </w:p>
        </w:tc>
        <w:tc>
          <w:tcPr>
            <w:tcW w:w="589" w:type="dxa"/>
            <w:vAlign w:val="center"/>
          </w:tcPr>
          <w:p w14:paraId="2F166F00">
            <w:pPr>
              <w:adjustRightInd w:val="0"/>
              <w:snapToGrid w:val="0"/>
              <w:jc w:val="center"/>
              <w:textAlignment w:val="baseline"/>
              <w:rPr>
                <w:rFonts w:hint="eastAsia"/>
                <w:kern w:val="0"/>
                <w:sz w:val="18"/>
                <w:szCs w:val="18"/>
                <w:highlight w:val="none"/>
              </w:rPr>
            </w:pPr>
          </w:p>
        </w:tc>
        <w:tc>
          <w:tcPr>
            <w:tcW w:w="589" w:type="dxa"/>
            <w:vAlign w:val="center"/>
          </w:tcPr>
          <w:p w14:paraId="6EEEBFF4">
            <w:pPr>
              <w:adjustRightInd w:val="0"/>
              <w:snapToGrid w:val="0"/>
              <w:jc w:val="center"/>
              <w:textAlignment w:val="baseline"/>
              <w:rPr>
                <w:rFonts w:hint="eastAsia"/>
                <w:kern w:val="0"/>
                <w:sz w:val="18"/>
                <w:szCs w:val="18"/>
                <w:highlight w:val="none"/>
              </w:rPr>
            </w:pPr>
          </w:p>
        </w:tc>
        <w:tc>
          <w:tcPr>
            <w:tcW w:w="939" w:type="dxa"/>
            <w:vAlign w:val="center"/>
          </w:tcPr>
          <w:p w14:paraId="1367062C">
            <w:pPr>
              <w:adjustRightInd w:val="0"/>
              <w:snapToGrid w:val="0"/>
              <w:jc w:val="center"/>
              <w:textAlignment w:val="baseline"/>
              <w:rPr>
                <w:rFonts w:hint="eastAsia"/>
                <w:kern w:val="0"/>
                <w:sz w:val="18"/>
                <w:szCs w:val="18"/>
                <w:highlight w:val="none"/>
              </w:rPr>
            </w:pPr>
          </w:p>
        </w:tc>
        <w:tc>
          <w:tcPr>
            <w:tcW w:w="845" w:type="dxa"/>
            <w:vAlign w:val="center"/>
          </w:tcPr>
          <w:p w14:paraId="0EEE459A">
            <w:pPr>
              <w:adjustRightInd w:val="0"/>
              <w:snapToGrid w:val="0"/>
              <w:jc w:val="center"/>
              <w:textAlignment w:val="baseline"/>
              <w:rPr>
                <w:rFonts w:hint="eastAsia"/>
                <w:kern w:val="0"/>
                <w:sz w:val="18"/>
                <w:szCs w:val="18"/>
                <w:highlight w:val="none"/>
              </w:rPr>
            </w:pPr>
          </w:p>
        </w:tc>
        <w:tc>
          <w:tcPr>
            <w:tcW w:w="1027" w:type="dxa"/>
            <w:vAlign w:val="center"/>
          </w:tcPr>
          <w:p w14:paraId="16601752">
            <w:pPr>
              <w:adjustRightInd w:val="0"/>
              <w:snapToGrid w:val="0"/>
              <w:jc w:val="center"/>
              <w:textAlignment w:val="baseline"/>
              <w:rPr>
                <w:rFonts w:hint="eastAsia"/>
                <w:kern w:val="0"/>
                <w:sz w:val="18"/>
                <w:szCs w:val="18"/>
                <w:highlight w:val="none"/>
              </w:rPr>
            </w:pPr>
          </w:p>
        </w:tc>
        <w:tc>
          <w:tcPr>
            <w:tcW w:w="1043" w:type="dxa"/>
            <w:vAlign w:val="center"/>
          </w:tcPr>
          <w:p w14:paraId="750C873D">
            <w:pPr>
              <w:adjustRightInd w:val="0"/>
              <w:snapToGrid w:val="0"/>
              <w:jc w:val="center"/>
              <w:textAlignment w:val="baseline"/>
              <w:rPr>
                <w:rFonts w:hint="eastAsia"/>
                <w:kern w:val="0"/>
                <w:sz w:val="18"/>
                <w:szCs w:val="18"/>
                <w:highlight w:val="none"/>
              </w:rPr>
            </w:pPr>
          </w:p>
        </w:tc>
        <w:tc>
          <w:tcPr>
            <w:tcW w:w="932" w:type="dxa"/>
            <w:vAlign w:val="center"/>
          </w:tcPr>
          <w:p w14:paraId="13D2C906">
            <w:pPr>
              <w:adjustRightInd w:val="0"/>
              <w:snapToGrid w:val="0"/>
              <w:jc w:val="center"/>
              <w:textAlignment w:val="baseline"/>
              <w:rPr>
                <w:rFonts w:hint="eastAsia"/>
                <w:kern w:val="0"/>
                <w:sz w:val="18"/>
                <w:szCs w:val="18"/>
                <w:highlight w:val="none"/>
              </w:rPr>
            </w:pPr>
          </w:p>
        </w:tc>
        <w:tc>
          <w:tcPr>
            <w:tcW w:w="584" w:type="dxa"/>
            <w:vAlign w:val="center"/>
          </w:tcPr>
          <w:p w14:paraId="63BB397C">
            <w:pPr>
              <w:adjustRightInd w:val="0"/>
              <w:snapToGrid w:val="0"/>
              <w:jc w:val="center"/>
              <w:textAlignment w:val="baseline"/>
              <w:rPr>
                <w:rFonts w:hint="eastAsia"/>
                <w:kern w:val="0"/>
                <w:sz w:val="18"/>
                <w:szCs w:val="18"/>
                <w:highlight w:val="none"/>
              </w:rPr>
            </w:pPr>
          </w:p>
        </w:tc>
      </w:tr>
      <w:tr w14:paraId="16FD50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6DD52764">
            <w:pPr>
              <w:adjustRightInd w:val="0"/>
              <w:snapToGrid w:val="0"/>
              <w:jc w:val="center"/>
              <w:textAlignment w:val="baseline"/>
              <w:rPr>
                <w:rFonts w:hint="eastAsia"/>
                <w:kern w:val="0"/>
                <w:sz w:val="18"/>
                <w:szCs w:val="18"/>
                <w:highlight w:val="none"/>
              </w:rPr>
            </w:pPr>
          </w:p>
        </w:tc>
        <w:tc>
          <w:tcPr>
            <w:tcW w:w="911" w:type="dxa"/>
            <w:vAlign w:val="center"/>
          </w:tcPr>
          <w:p w14:paraId="0DDB1D4B">
            <w:pPr>
              <w:adjustRightInd w:val="0"/>
              <w:snapToGrid w:val="0"/>
              <w:jc w:val="center"/>
              <w:textAlignment w:val="baseline"/>
              <w:rPr>
                <w:rFonts w:hint="eastAsia"/>
                <w:kern w:val="0"/>
                <w:sz w:val="18"/>
                <w:szCs w:val="18"/>
                <w:highlight w:val="none"/>
              </w:rPr>
            </w:pPr>
            <w:r>
              <w:rPr>
                <w:kern w:val="0"/>
                <w:sz w:val="18"/>
                <w:szCs w:val="18"/>
                <w:highlight w:val="none"/>
              </w:rPr>
              <w:t>小计</w:t>
            </w:r>
          </w:p>
        </w:tc>
        <w:tc>
          <w:tcPr>
            <w:tcW w:w="877" w:type="dxa"/>
            <w:vAlign w:val="center"/>
          </w:tcPr>
          <w:p w14:paraId="5CBE2888">
            <w:pPr>
              <w:adjustRightInd w:val="0"/>
              <w:snapToGrid w:val="0"/>
              <w:jc w:val="center"/>
              <w:textAlignment w:val="baseline"/>
              <w:rPr>
                <w:rFonts w:hint="eastAsia"/>
                <w:kern w:val="0"/>
                <w:sz w:val="18"/>
                <w:szCs w:val="18"/>
                <w:highlight w:val="none"/>
              </w:rPr>
            </w:pPr>
          </w:p>
        </w:tc>
        <w:tc>
          <w:tcPr>
            <w:tcW w:w="589" w:type="dxa"/>
            <w:vAlign w:val="center"/>
          </w:tcPr>
          <w:p w14:paraId="1A27AEB7">
            <w:pPr>
              <w:adjustRightInd w:val="0"/>
              <w:snapToGrid w:val="0"/>
              <w:jc w:val="center"/>
              <w:textAlignment w:val="baseline"/>
              <w:rPr>
                <w:rFonts w:hint="eastAsia"/>
                <w:kern w:val="0"/>
                <w:sz w:val="18"/>
                <w:szCs w:val="18"/>
                <w:highlight w:val="none"/>
              </w:rPr>
            </w:pPr>
          </w:p>
        </w:tc>
        <w:tc>
          <w:tcPr>
            <w:tcW w:w="589" w:type="dxa"/>
            <w:vAlign w:val="center"/>
          </w:tcPr>
          <w:p w14:paraId="5152A0EC">
            <w:pPr>
              <w:adjustRightInd w:val="0"/>
              <w:snapToGrid w:val="0"/>
              <w:jc w:val="center"/>
              <w:textAlignment w:val="baseline"/>
              <w:rPr>
                <w:rFonts w:hint="eastAsia"/>
                <w:kern w:val="0"/>
                <w:sz w:val="18"/>
                <w:szCs w:val="18"/>
                <w:highlight w:val="none"/>
              </w:rPr>
            </w:pPr>
          </w:p>
        </w:tc>
        <w:tc>
          <w:tcPr>
            <w:tcW w:w="939" w:type="dxa"/>
            <w:vAlign w:val="center"/>
          </w:tcPr>
          <w:p w14:paraId="10B41CAA">
            <w:pPr>
              <w:adjustRightInd w:val="0"/>
              <w:snapToGrid w:val="0"/>
              <w:jc w:val="center"/>
              <w:textAlignment w:val="baseline"/>
              <w:rPr>
                <w:rFonts w:hint="eastAsia"/>
                <w:kern w:val="0"/>
                <w:sz w:val="18"/>
                <w:szCs w:val="18"/>
                <w:highlight w:val="none"/>
              </w:rPr>
            </w:pPr>
          </w:p>
        </w:tc>
        <w:tc>
          <w:tcPr>
            <w:tcW w:w="845" w:type="dxa"/>
            <w:vAlign w:val="center"/>
          </w:tcPr>
          <w:p w14:paraId="4B0818B5">
            <w:pPr>
              <w:adjustRightInd w:val="0"/>
              <w:snapToGrid w:val="0"/>
              <w:jc w:val="center"/>
              <w:textAlignment w:val="baseline"/>
              <w:rPr>
                <w:rFonts w:hint="eastAsia"/>
                <w:kern w:val="0"/>
                <w:sz w:val="18"/>
                <w:szCs w:val="18"/>
                <w:highlight w:val="none"/>
              </w:rPr>
            </w:pPr>
          </w:p>
        </w:tc>
        <w:tc>
          <w:tcPr>
            <w:tcW w:w="1027" w:type="dxa"/>
            <w:vAlign w:val="center"/>
          </w:tcPr>
          <w:p w14:paraId="2D3B546F">
            <w:pPr>
              <w:adjustRightInd w:val="0"/>
              <w:snapToGrid w:val="0"/>
              <w:jc w:val="center"/>
              <w:textAlignment w:val="baseline"/>
              <w:rPr>
                <w:rFonts w:hint="eastAsia"/>
                <w:kern w:val="0"/>
                <w:sz w:val="18"/>
                <w:szCs w:val="18"/>
                <w:highlight w:val="none"/>
              </w:rPr>
            </w:pPr>
          </w:p>
        </w:tc>
        <w:tc>
          <w:tcPr>
            <w:tcW w:w="1043" w:type="dxa"/>
            <w:vAlign w:val="center"/>
          </w:tcPr>
          <w:p w14:paraId="1AD352CD">
            <w:pPr>
              <w:adjustRightInd w:val="0"/>
              <w:snapToGrid w:val="0"/>
              <w:jc w:val="center"/>
              <w:textAlignment w:val="baseline"/>
              <w:rPr>
                <w:rFonts w:hint="eastAsia"/>
                <w:kern w:val="0"/>
                <w:sz w:val="18"/>
                <w:szCs w:val="18"/>
                <w:highlight w:val="none"/>
              </w:rPr>
            </w:pPr>
          </w:p>
        </w:tc>
        <w:tc>
          <w:tcPr>
            <w:tcW w:w="932" w:type="dxa"/>
            <w:vAlign w:val="center"/>
          </w:tcPr>
          <w:p w14:paraId="1CF4B5FC">
            <w:pPr>
              <w:adjustRightInd w:val="0"/>
              <w:snapToGrid w:val="0"/>
              <w:jc w:val="center"/>
              <w:textAlignment w:val="baseline"/>
              <w:rPr>
                <w:rFonts w:hint="eastAsia"/>
                <w:kern w:val="0"/>
                <w:sz w:val="18"/>
                <w:szCs w:val="18"/>
                <w:highlight w:val="none"/>
              </w:rPr>
            </w:pPr>
          </w:p>
        </w:tc>
        <w:tc>
          <w:tcPr>
            <w:tcW w:w="584" w:type="dxa"/>
            <w:vAlign w:val="center"/>
          </w:tcPr>
          <w:p w14:paraId="637FCECD">
            <w:pPr>
              <w:adjustRightInd w:val="0"/>
              <w:snapToGrid w:val="0"/>
              <w:jc w:val="center"/>
              <w:textAlignment w:val="baseline"/>
              <w:rPr>
                <w:rFonts w:hint="eastAsia"/>
                <w:kern w:val="0"/>
                <w:sz w:val="18"/>
                <w:szCs w:val="18"/>
                <w:highlight w:val="none"/>
              </w:rPr>
            </w:pPr>
          </w:p>
        </w:tc>
      </w:tr>
    </w:tbl>
    <w:p w14:paraId="3D7B2B00">
      <w:pPr>
        <w:tabs>
          <w:tab w:val="left" w:pos="720"/>
        </w:tabs>
        <w:adjustRightInd w:val="0"/>
        <w:textAlignment w:val="baseline"/>
        <w:rPr>
          <w:rFonts w:hint="eastAsia" w:asciiTheme="minorEastAsia" w:hAnsiTheme="minorEastAsia" w:eastAsiaTheme="minorEastAsia"/>
          <w:kern w:val="0"/>
          <w:szCs w:val="21"/>
          <w:highlight w:val="none"/>
        </w:rPr>
      </w:pPr>
      <w:r>
        <w:rPr>
          <w:rFonts w:asciiTheme="minorEastAsia" w:hAnsiTheme="minorEastAsia" w:eastAsiaTheme="minorEastAsia"/>
          <w:kern w:val="0"/>
          <w:szCs w:val="21"/>
          <w:highlight w:val="none"/>
        </w:rPr>
        <w:t>CIF以外币的形式报出。</w:t>
      </w:r>
    </w:p>
    <w:p w14:paraId="5F6AAFD0">
      <w:pPr>
        <w:keepNext w:val="0"/>
        <w:keepLines w:val="0"/>
        <w:widowControl/>
        <w:suppressLineNumbers w:val="0"/>
        <w:jc w:val="left"/>
        <w:rPr>
          <w:rFonts w:hint="eastAsia" w:asciiTheme="minorEastAsia" w:hAnsiTheme="minorEastAsia" w:eastAsiaTheme="minorEastAsia"/>
          <w:b/>
          <w:kern w:val="0"/>
          <w:szCs w:val="21"/>
          <w:highlight w:val="none"/>
        </w:rPr>
      </w:pPr>
      <w:r>
        <w:rPr>
          <w:rFonts w:asciiTheme="minorEastAsia" w:hAnsiTheme="minorEastAsia" w:eastAsiaTheme="minorEastAsia"/>
          <w:b/>
          <w:kern w:val="0"/>
          <w:szCs w:val="21"/>
          <w:highlight w:val="none"/>
        </w:rPr>
        <w:br w:type="page"/>
      </w:r>
      <w:r>
        <w:rPr>
          <w:rFonts w:hint="eastAsia" w:asciiTheme="minorEastAsia" w:hAnsiTheme="minorEastAsia" w:eastAsiaTheme="minorEastAsia"/>
          <w:b/>
          <w:kern w:val="0"/>
          <w:szCs w:val="21"/>
          <w:highlight w:val="none"/>
          <w:lang w:val="en-US" w:eastAsia="zh-CN"/>
        </w:rPr>
        <w:t>2.4</w:t>
      </w:r>
      <w:r>
        <w:rPr>
          <w:rFonts w:asciiTheme="minorEastAsia" w:hAnsiTheme="minorEastAsia" w:eastAsiaTheme="minorEastAsia"/>
          <w:b/>
          <w:kern w:val="0"/>
          <w:szCs w:val="21"/>
          <w:highlight w:val="none"/>
        </w:rPr>
        <w:t xml:space="preserve"> </w:t>
      </w:r>
      <w:r>
        <w:rPr>
          <w:rFonts w:hint="eastAsia" w:asciiTheme="minorEastAsia" w:hAnsiTheme="minorEastAsia" w:eastAsiaTheme="minorEastAsia"/>
          <w:b/>
          <w:kern w:val="0"/>
          <w:szCs w:val="21"/>
          <w:highlight w:val="none"/>
          <w:lang w:val="en-US" w:eastAsia="zh-CN"/>
        </w:rPr>
        <w:t>两年备品备件</w:t>
      </w:r>
      <w:r>
        <w:rPr>
          <w:rFonts w:hint="eastAsia" w:asciiTheme="minorEastAsia" w:hAnsiTheme="minorEastAsia" w:eastAsiaTheme="minorEastAsia"/>
          <w:b/>
          <w:kern w:val="0"/>
          <w:szCs w:val="21"/>
          <w:highlight w:val="none"/>
        </w:rPr>
        <w:t>分项</w:t>
      </w:r>
      <w:r>
        <w:rPr>
          <w:rFonts w:asciiTheme="minorEastAsia" w:hAnsiTheme="minorEastAsia" w:eastAsiaTheme="minorEastAsia"/>
          <w:b/>
          <w:kern w:val="0"/>
          <w:szCs w:val="21"/>
          <w:highlight w:val="none"/>
        </w:rPr>
        <w:t>价格表</w:t>
      </w:r>
      <w:r>
        <w:rPr>
          <w:rFonts w:hint="eastAsia" w:cs="Times New Roman" w:asciiTheme="minorEastAsia" w:hAnsiTheme="minorEastAsia" w:eastAsiaTheme="minorEastAsia"/>
          <w:b/>
          <w:kern w:val="0"/>
          <w:szCs w:val="21"/>
          <w:highlight w:val="none"/>
          <w:lang w:val="en-US" w:eastAsia="zh-CN"/>
        </w:rPr>
        <w:t xml:space="preserve">（仅供参考，不计入总报价）     </w:t>
      </w:r>
      <w:r>
        <w:rPr>
          <w:rFonts w:asciiTheme="minorEastAsia" w:hAnsiTheme="minorEastAsia" w:eastAsiaTheme="minorEastAsia"/>
          <w:b/>
          <w:kern w:val="0"/>
          <w:szCs w:val="21"/>
          <w:highlight w:val="none"/>
        </w:rPr>
        <w:t>单位：万元（人民币）</w:t>
      </w:r>
    </w:p>
    <w:tbl>
      <w:tblPr>
        <w:tblStyle w:val="22"/>
        <w:tblW w:w="892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3"/>
        <w:gridCol w:w="911"/>
        <w:gridCol w:w="877"/>
        <w:gridCol w:w="589"/>
        <w:gridCol w:w="589"/>
        <w:gridCol w:w="939"/>
        <w:gridCol w:w="845"/>
        <w:gridCol w:w="1027"/>
        <w:gridCol w:w="1043"/>
        <w:gridCol w:w="932"/>
        <w:gridCol w:w="584"/>
      </w:tblGrid>
      <w:tr w14:paraId="4BF3A7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52052EA7">
            <w:pPr>
              <w:adjustRightInd w:val="0"/>
              <w:snapToGrid w:val="0"/>
              <w:jc w:val="center"/>
              <w:textAlignment w:val="baseline"/>
              <w:rPr>
                <w:rFonts w:hint="eastAsia"/>
                <w:b/>
                <w:kern w:val="0"/>
                <w:sz w:val="18"/>
                <w:szCs w:val="18"/>
                <w:highlight w:val="none"/>
              </w:rPr>
            </w:pPr>
            <w:r>
              <w:rPr>
                <w:b/>
                <w:kern w:val="0"/>
                <w:sz w:val="18"/>
                <w:szCs w:val="18"/>
                <w:highlight w:val="none"/>
              </w:rPr>
              <w:t>序号</w:t>
            </w:r>
          </w:p>
        </w:tc>
        <w:tc>
          <w:tcPr>
            <w:tcW w:w="911" w:type="dxa"/>
            <w:vAlign w:val="center"/>
          </w:tcPr>
          <w:p w14:paraId="0C76C63C">
            <w:pPr>
              <w:adjustRightInd w:val="0"/>
              <w:snapToGrid w:val="0"/>
              <w:jc w:val="center"/>
              <w:textAlignment w:val="baseline"/>
              <w:rPr>
                <w:rFonts w:hint="eastAsia"/>
                <w:b/>
                <w:kern w:val="0"/>
                <w:sz w:val="18"/>
                <w:szCs w:val="18"/>
                <w:highlight w:val="none"/>
              </w:rPr>
            </w:pPr>
            <w:r>
              <w:rPr>
                <w:b/>
                <w:kern w:val="0"/>
                <w:sz w:val="18"/>
                <w:szCs w:val="18"/>
                <w:highlight w:val="none"/>
              </w:rPr>
              <w:t>名称</w:t>
            </w:r>
          </w:p>
        </w:tc>
        <w:tc>
          <w:tcPr>
            <w:tcW w:w="877" w:type="dxa"/>
            <w:vAlign w:val="center"/>
          </w:tcPr>
          <w:p w14:paraId="72DF7CED">
            <w:pPr>
              <w:adjustRightInd w:val="0"/>
              <w:snapToGrid w:val="0"/>
              <w:jc w:val="center"/>
              <w:textAlignment w:val="baseline"/>
              <w:rPr>
                <w:rFonts w:hint="eastAsia"/>
                <w:b/>
                <w:kern w:val="0"/>
                <w:sz w:val="18"/>
                <w:szCs w:val="18"/>
                <w:highlight w:val="none"/>
              </w:rPr>
            </w:pPr>
            <w:r>
              <w:rPr>
                <w:b/>
                <w:kern w:val="0"/>
                <w:sz w:val="18"/>
                <w:szCs w:val="18"/>
                <w:highlight w:val="none"/>
              </w:rPr>
              <w:t>规格型号</w:t>
            </w:r>
          </w:p>
        </w:tc>
        <w:tc>
          <w:tcPr>
            <w:tcW w:w="589" w:type="dxa"/>
            <w:vAlign w:val="center"/>
          </w:tcPr>
          <w:p w14:paraId="3D6B9BA2">
            <w:pPr>
              <w:adjustRightInd w:val="0"/>
              <w:snapToGrid w:val="0"/>
              <w:jc w:val="center"/>
              <w:textAlignment w:val="baseline"/>
              <w:rPr>
                <w:rFonts w:hint="eastAsia"/>
                <w:b/>
                <w:kern w:val="0"/>
                <w:sz w:val="18"/>
                <w:szCs w:val="18"/>
                <w:highlight w:val="none"/>
              </w:rPr>
            </w:pPr>
            <w:r>
              <w:rPr>
                <w:b/>
                <w:kern w:val="0"/>
                <w:sz w:val="18"/>
                <w:szCs w:val="18"/>
                <w:highlight w:val="none"/>
              </w:rPr>
              <w:t>单位</w:t>
            </w:r>
          </w:p>
        </w:tc>
        <w:tc>
          <w:tcPr>
            <w:tcW w:w="589" w:type="dxa"/>
            <w:vAlign w:val="center"/>
          </w:tcPr>
          <w:p w14:paraId="567E80BF">
            <w:pPr>
              <w:adjustRightInd w:val="0"/>
              <w:snapToGrid w:val="0"/>
              <w:jc w:val="center"/>
              <w:textAlignment w:val="baseline"/>
              <w:rPr>
                <w:rFonts w:hint="eastAsia"/>
                <w:b/>
                <w:kern w:val="0"/>
                <w:sz w:val="18"/>
                <w:szCs w:val="18"/>
                <w:highlight w:val="none"/>
              </w:rPr>
            </w:pPr>
            <w:r>
              <w:rPr>
                <w:b/>
                <w:kern w:val="0"/>
                <w:sz w:val="18"/>
                <w:szCs w:val="18"/>
                <w:highlight w:val="none"/>
              </w:rPr>
              <w:t>数量</w:t>
            </w:r>
          </w:p>
        </w:tc>
        <w:tc>
          <w:tcPr>
            <w:tcW w:w="939" w:type="dxa"/>
            <w:vAlign w:val="center"/>
          </w:tcPr>
          <w:p w14:paraId="236BC464">
            <w:pPr>
              <w:adjustRightInd w:val="0"/>
              <w:snapToGrid w:val="0"/>
              <w:jc w:val="center"/>
              <w:textAlignment w:val="baseline"/>
              <w:rPr>
                <w:rFonts w:hint="eastAsia"/>
                <w:b/>
                <w:kern w:val="0"/>
                <w:sz w:val="18"/>
                <w:szCs w:val="18"/>
                <w:highlight w:val="none"/>
              </w:rPr>
            </w:pPr>
            <w:r>
              <w:rPr>
                <w:b/>
                <w:kern w:val="0"/>
                <w:sz w:val="18"/>
                <w:szCs w:val="18"/>
                <w:highlight w:val="none"/>
              </w:rPr>
              <w:t>产地</w:t>
            </w:r>
          </w:p>
        </w:tc>
        <w:tc>
          <w:tcPr>
            <w:tcW w:w="845" w:type="dxa"/>
            <w:vAlign w:val="center"/>
          </w:tcPr>
          <w:p w14:paraId="1E8BFB9B">
            <w:pPr>
              <w:adjustRightInd w:val="0"/>
              <w:snapToGrid w:val="0"/>
              <w:jc w:val="center"/>
              <w:textAlignment w:val="baseline"/>
              <w:rPr>
                <w:rFonts w:hint="eastAsia"/>
                <w:b/>
                <w:kern w:val="0"/>
                <w:sz w:val="18"/>
                <w:szCs w:val="18"/>
                <w:highlight w:val="none"/>
              </w:rPr>
            </w:pPr>
            <w:r>
              <w:rPr>
                <w:b/>
                <w:kern w:val="0"/>
                <w:sz w:val="18"/>
                <w:szCs w:val="18"/>
                <w:highlight w:val="none"/>
              </w:rPr>
              <w:t>生产厂家</w:t>
            </w:r>
          </w:p>
        </w:tc>
        <w:tc>
          <w:tcPr>
            <w:tcW w:w="1027" w:type="dxa"/>
            <w:vAlign w:val="center"/>
          </w:tcPr>
          <w:p w14:paraId="0B9BA01C">
            <w:pPr>
              <w:adjustRightInd w:val="0"/>
              <w:snapToGrid w:val="0"/>
              <w:jc w:val="center"/>
              <w:textAlignment w:val="baseline"/>
              <w:rPr>
                <w:rFonts w:hint="eastAsia"/>
                <w:b/>
                <w:kern w:val="0"/>
                <w:sz w:val="18"/>
                <w:szCs w:val="18"/>
                <w:highlight w:val="none"/>
              </w:rPr>
            </w:pPr>
            <w:r>
              <w:rPr>
                <w:b/>
                <w:kern w:val="0"/>
                <w:sz w:val="18"/>
                <w:szCs w:val="18"/>
                <w:highlight w:val="none"/>
              </w:rPr>
              <w:t>价格（CIF）</w:t>
            </w:r>
          </w:p>
        </w:tc>
        <w:tc>
          <w:tcPr>
            <w:tcW w:w="1043" w:type="dxa"/>
            <w:vAlign w:val="center"/>
          </w:tcPr>
          <w:p w14:paraId="0190C98F">
            <w:pPr>
              <w:adjustRightInd w:val="0"/>
              <w:snapToGrid w:val="0"/>
              <w:jc w:val="center"/>
              <w:textAlignment w:val="baseline"/>
              <w:rPr>
                <w:rFonts w:hint="eastAsia"/>
                <w:b/>
                <w:kern w:val="0"/>
                <w:sz w:val="18"/>
                <w:szCs w:val="18"/>
                <w:highlight w:val="none"/>
              </w:rPr>
            </w:pPr>
            <w:r>
              <w:rPr>
                <w:b/>
                <w:kern w:val="0"/>
                <w:sz w:val="18"/>
                <w:szCs w:val="18"/>
                <w:highlight w:val="none"/>
              </w:rPr>
              <w:t>税则号</w:t>
            </w:r>
          </w:p>
        </w:tc>
        <w:tc>
          <w:tcPr>
            <w:tcW w:w="932" w:type="dxa"/>
            <w:vAlign w:val="center"/>
          </w:tcPr>
          <w:p w14:paraId="6DB56404">
            <w:pPr>
              <w:adjustRightInd w:val="0"/>
              <w:snapToGrid w:val="0"/>
              <w:jc w:val="center"/>
              <w:textAlignment w:val="baseline"/>
              <w:rPr>
                <w:rFonts w:hint="eastAsia"/>
                <w:b/>
                <w:kern w:val="0"/>
                <w:sz w:val="18"/>
                <w:szCs w:val="18"/>
                <w:highlight w:val="none"/>
              </w:rPr>
            </w:pPr>
            <w:r>
              <w:rPr>
                <w:b/>
                <w:kern w:val="0"/>
                <w:sz w:val="18"/>
                <w:szCs w:val="18"/>
                <w:highlight w:val="none"/>
              </w:rPr>
              <w:t>关税税率</w:t>
            </w:r>
          </w:p>
        </w:tc>
        <w:tc>
          <w:tcPr>
            <w:tcW w:w="584" w:type="dxa"/>
            <w:vAlign w:val="center"/>
          </w:tcPr>
          <w:p w14:paraId="65FB52E2">
            <w:pPr>
              <w:adjustRightInd w:val="0"/>
              <w:snapToGrid w:val="0"/>
              <w:jc w:val="center"/>
              <w:textAlignment w:val="baseline"/>
              <w:rPr>
                <w:rFonts w:hint="eastAsia"/>
                <w:b/>
                <w:kern w:val="0"/>
                <w:sz w:val="18"/>
                <w:szCs w:val="18"/>
                <w:highlight w:val="none"/>
              </w:rPr>
            </w:pPr>
            <w:r>
              <w:rPr>
                <w:b/>
                <w:kern w:val="0"/>
                <w:sz w:val="18"/>
                <w:szCs w:val="18"/>
                <w:highlight w:val="none"/>
              </w:rPr>
              <w:t>备注</w:t>
            </w:r>
          </w:p>
        </w:tc>
      </w:tr>
      <w:tr w14:paraId="0EBAFD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2F245F59">
            <w:pPr>
              <w:adjustRightInd w:val="0"/>
              <w:snapToGrid w:val="0"/>
              <w:jc w:val="center"/>
              <w:rPr>
                <w:rFonts w:hint="eastAsia"/>
                <w:sz w:val="18"/>
                <w:szCs w:val="18"/>
                <w:highlight w:val="none"/>
              </w:rPr>
            </w:pPr>
            <w:r>
              <w:rPr>
                <w:sz w:val="18"/>
                <w:szCs w:val="18"/>
                <w:highlight w:val="none"/>
              </w:rPr>
              <w:t>1</w:t>
            </w:r>
          </w:p>
        </w:tc>
        <w:tc>
          <w:tcPr>
            <w:tcW w:w="911" w:type="dxa"/>
            <w:vAlign w:val="center"/>
          </w:tcPr>
          <w:p w14:paraId="01A2F5D8">
            <w:pPr>
              <w:adjustRightInd w:val="0"/>
              <w:snapToGrid w:val="0"/>
              <w:jc w:val="center"/>
              <w:textAlignment w:val="baseline"/>
              <w:rPr>
                <w:rFonts w:hint="eastAsia"/>
                <w:kern w:val="0"/>
                <w:sz w:val="18"/>
                <w:szCs w:val="18"/>
                <w:highlight w:val="none"/>
              </w:rPr>
            </w:pPr>
          </w:p>
        </w:tc>
        <w:tc>
          <w:tcPr>
            <w:tcW w:w="877" w:type="dxa"/>
            <w:vAlign w:val="center"/>
          </w:tcPr>
          <w:p w14:paraId="798BC029">
            <w:pPr>
              <w:adjustRightInd w:val="0"/>
              <w:snapToGrid w:val="0"/>
              <w:jc w:val="center"/>
              <w:textAlignment w:val="baseline"/>
              <w:rPr>
                <w:rFonts w:hint="eastAsia"/>
                <w:kern w:val="0"/>
                <w:sz w:val="18"/>
                <w:szCs w:val="18"/>
                <w:highlight w:val="none"/>
              </w:rPr>
            </w:pPr>
          </w:p>
        </w:tc>
        <w:tc>
          <w:tcPr>
            <w:tcW w:w="589" w:type="dxa"/>
            <w:vAlign w:val="center"/>
          </w:tcPr>
          <w:p w14:paraId="1E04EB18">
            <w:pPr>
              <w:adjustRightInd w:val="0"/>
              <w:snapToGrid w:val="0"/>
              <w:jc w:val="center"/>
              <w:textAlignment w:val="baseline"/>
              <w:rPr>
                <w:rFonts w:hint="eastAsia"/>
                <w:kern w:val="0"/>
                <w:sz w:val="18"/>
                <w:szCs w:val="18"/>
                <w:highlight w:val="none"/>
              </w:rPr>
            </w:pPr>
          </w:p>
        </w:tc>
        <w:tc>
          <w:tcPr>
            <w:tcW w:w="589" w:type="dxa"/>
            <w:vAlign w:val="center"/>
          </w:tcPr>
          <w:p w14:paraId="59A6E4CE">
            <w:pPr>
              <w:adjustRightInd w:val="0"/>
              <w:snapToGrid w:val="0"/>
              <w:jc w:val="center"/>
              <w:textAlignment w:val="baseline"/>
              <w:rPr>
                <w:rFonts w:hint="eastAsia"/>
                <w:kern w:val="0"/>
                <w:sz w:val="18"/>
                <w:szCs w:val="18"/>
                <w:highlight w:val="none"/>
              </w:rPr>
            </w:pPr>
          </w:p>
        </w:tc>
        <w:tc>
          <w:tcPr>
            <w:tcW w:w="939" w:type="dxa"/>
            <w:vAlign w:val="center"/>
          </w:tcPr>
          <w:p w14:paraId="7BCD72FE">
            <w:pPr>
              <w:adjustRightInd w:val="0"/>
              <w:snapToGrid w:val="0"/>
              <w:jc w:val="center"/>
              <w:textAlignment w:val="baseline"/>
              <w:rPr>
                <w:rFonts w:hint="eastAsia"/>
                <w:kern w:val="0"/>
                <w:sz w:val="18"/>
                <w:szCs w:val="18"/>
                <w:highlight w:val="none"/>
              </w:rPr>
            </w:pPr>
          </w:p>
        </w:tc>
        <w:tc>
          <w:tcPr>
            <w:tcW w:w="845" w:type="dxa"/>
            <w:vAlign w:val="center"/>
          </w:tcPr>
          <w:p w14:paraId="683473FE">
            <w:pPr>
              <w:adjustRightInd w:val="0"/>
              <w:snapToGrid w:val="0"/>
              <w:jc w:val="center"/>
              <w:textAlignment w:val="baseline"/>
              <w:rPr>
                <w:rFonts w:hint="eastAsia"/>
                <w:kern w:val="0"/>
                <w:sz w:val="18"/>
                <w:szCs w:val="18"/>
                <w:highlight w:val="none"/>
              </w:rPr>
            </w:pPr>
          </w:p>
        </w:tc>
        <w:tc>
          <w:tcPr>
            <w:tcW w:w="1027" w:type="dxa"/>
            <w:vAlign w:val="center"/>
          </w:tcPr>
          <w:p w14:paraId="2BD4E25E">
            <w:pPr>
              <w:adjustRightInd w:val="0"/>
              <w:snapToGrid w:val="0"/>
              <w:jc w:val="center"/>
              <w:textAlignment w:val="baseline"/>
              <w:rPr>
                <w:rFonts w:hint="eastAsia"/>
                <w:kern w:val="0"/>
                <w:sz w:val="18"/>
                <w:szCs w:val="18"/>
                <w:highlight w:val="none"/>
              </w:rPr>
            </w:pPr>
          </w:p>
        </w:tc>
        <w:tc>
          <w:tcPr>
            <w:tcW w:w="1043" w:type="dxa"/>
            <w:vAlign w:val="center"/>
          </w:tcPr>
          <w:p w14:paraId="44DE8C62">
            <w:pPr>
              <w:adjustRightInd w:val="0"/>
              <w:snapToGrid w:val="0"/>
              <w:jc w:val="center"/>
              <w:textAlignment w:val="baseline"/>
              <w:rPr>
                <w:rFonts w:hint="eastAsia"/>
                <w:kern w:val="0"/>
                <w:sz w:val="18"/>
                <w:szCs w:val="18"/>
                <w:highlight w:val="none"/>
              </w:rPr>
            </w:pPr>
          </w:p>
        </w:tc>
        <w:tc>
          <w:tcPr>
            <w:tcW w:w="932" w:type="dxa"/>
            <w:vAlign w:val="center"/>
          </w:tcPr>
          <w:p w14:paraId="0D8CAC20">
            <w:pPr>
              <w:adjustRightInd w:val="0"/>
              <w:snapToGrid w:val="0"/>
              <w:jc w:val="center"/>
              <w:textAlignment w:val="baseline"/>
              <w:rPr>
                <w:rFonts w:hint="eastAsia"/>
                <w:kern w:val="0"/>
                <w:sz w:val="18"/>
                <w:szCs w:val="18"/>
                <w:highlight w:val="none"/>
              </w:rPr>
            </w:pPr>
          </w:p>
        </w:tc>
        <w:tc>
          <w:tcPr>
            <w:tcW w:w="584" w:type="dxa"/>
            <w:vAlign w:val="center"/>
          </w:tcPr>
          <w:p w14:paraId="2E15D0FF">
            <w:pPr>
              <w:adjustRightInd w:val="0"/>
              <w:snapToGrid w:val="0"/>
              <w:jc w:val="center"/>
              <w:textAlignment w:val="baseline"/>
              <w:rPr>
                <w:rFonts w:hint="eastAsia"/>
                <w:kern w:val="0"/>
                <w:sz w:val="18"/>
                <w:szCs w:val="18"/>
                <w:highlight w:val="none"/>
              </w:rPr>
            </w:pPr>
          </w:p>
        </w:tc>
      </w:tr>
      <w:tr w14:paraId="6476A6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499E48C4">
            <w:pPr>
              <w:adjustRightInd w:val="0"/>
              <w:snapToGrid w:val="0"/>
              <w:jc w:val="center"/>
              <w:textAlignment w:val="baseline"/>
              <w:rPr>
                <w:rFonts w:hint="eastAsia"/>
                <w:kern w:val="0"/>
                <w:sz w:val="18"/>
                <w:szCs w:val="18"/>
                <w:highlight w:val="none"/>
              </w:rPr>
            </w:pPr>
            <w:r>
              <w:rPr>
                <w:kern w:val="0"/>
                <w:sz w:val="18"/>
                <w:szCs w:val="18"/>
                <w:highlight w:val="none"/>
              </w:rPr>
              <w:t>2</w:t>
            </w:r>
          </w:p>
        </w:tc>
        <w:tc>
          <w:tcPr>
            <w:tcW w:w="911" w:type="dxa"/>
            <w:vAlign w:val="center"/>
          </w:tcPr>
          <w:p w14:paraId="7123C254">
            <w:pPr>
              <w:adjustRightInd w:val="0"/>
              <w:snapToGrid w:val="0"/>
              <w:jc w:val="center"/>
              <w:textAlignment w:val="baseline"/>
              <w:rPr>
                <w:rFonts w:hint="eastAsia"/>
                <w:kern w:val="0"/>
                <w:sz w:val="18"/>
                <w:szCs w:val="18"/>
                <w:highlight w:val="none"/>
              </w:rPr>
            </w:pPr>
          </w:p>
        </w:tc>
        <w:tc>
          <w:tcPr>
            <w:tcW w:w="877" w:type="dxa"/>
            <w:vAlign w:val="center"/>
          </w:tcPr>
          <w:p w14:paraId="5815890E">
            <w:pPr>
              <w:adjustRightInd w:val="0"/>
              <w:snapToGrid w:val="0"/>
              <w:jc w:val="center"/>
              <w:textAlignment w:val="baseline"/>
              <w:rPr>
                <w:rFonts w:hint="eastAsia"/>
                <w:kern w:val="0"/>
                <w:sz w:val="18"/>
                <w:szCs w:val="18"/>
                <w:highlight w:val="none"/>
              </w:rPr>
            </w:pPr>
          </w:p>
        </w:tc>
        <w:tc>
          <w:tcPr>
            <w:tcW w:w="589" w:type="dxa"/>
            <w:vAlign w:val="center"/>
          </w:tcPr>
          <w:p w14:paraId="6597A374">
            <w:pPr>
              <w:adjustRightInd w:val="0"/>
              <w:snapToGrid w:val="0"/>
              <w:jc w:val="center"/>
              <w:textAlignment w:val="baseline"/>
              <w:rPr>
                <w:rFonts w:hint="eastAsia"/>
                <w:kern w:val="0"/>
                <w:sz w:val="18"/>
                <w:szCs w:val="18"/>
                <w:highlight w:val="none"/>
              </w:rPr>
            </w:pPr>
          </w:p>
        </w:tc>
        <w:tc>
          <w:tcPr>
            <w:tcW w:w="589" w:type="dxa"/>
            <w:vAlign w:val="center"/>
          </w:tcPr>
          <w:p w14:paraId="32434E58">
            <w:pPr>
              <w:adjustRightInd w:val="0"/>
              <w:snapToGrid w:val="0"/>
              <w:jc w:val="center"/>
              <w:textAlignment w:val="baseline"/>
              <w:rPr>
                <w:rFonts w:hint="eastAsia"/>
                <w:kern w:val="0"/>
                <w:sz w:val="18"/>
                <w:szCs w:val="18"/>
                <w:highlight w:val="none"/>
              </w:rPr>
            </w:pPr>
          </w:p>
        </w:tc>
        <w:tc>
          <w:tcPr>
            <w:tcW w:w="939" w:type="dxa"/>
            <w:vAlign w:val="center"/>
          </w:tcPr>
          <w:p w14:paraId="56BB035B">
            <w:pPr>
              <w:adjustRightInd w:val="0"/>
              <w:snapToGrid w:val="0"/>
              <w:jc w:val="center"/>
              <w:textAlignment w:val="baseline"/>
              <w:rPr>
                <w:rFonts w:hint="eastAsia"/>
                <w:kern w:val="0"/>
                <w:sz w:val="18"/>
                <w:szCs w:val="18"/>
                <w:highlight w:val="none"/>
              </w:rPr>
            </w:pPr>
          </w:p>
        </w:tc>
        <w:tc>
          <w:tcPr>
            <w:tcW w:w="845" w:type="dxa"/>
            <w:vAlign w:val="center"/>
          </w:tcPr>
          <w:p w14:paraId="57D2F849">
            <w:pPr>
              <w:adjustRightInd w:val="0"/>
              <w:snapToGrid w:val="0"/>
              <w:jc w:val="center"/>
              <w:textAlignment w:val="baseline"/>
              <w:rPr>
                <w:rFonts w:hint="eastAsia"/>
                <w:kern w:val="0"/>
                <w:sz w:val="18"/>
                <w:szCs w:val="18"/>
                <w:highlight w:val="none"/>
              </w:rPr>
            </w:pPr>
          </w:p>
        </w:tc>
        <w:tc>
          <w:tcPr>
            <w:tcW w:w="1027" w:type="dxa"/>
            <w:vAlign w:val="center"/>
          </w:tcPr>
          <w:p w14:paraId="07CAE481">
            <w:pPr>
              <w:adjustRightInd w:val="0"/>
              <w:snapToGrid w:val="0"/>
              <w:jc w:val="center"/>
              <w:textAlignment w:val="baseline"/>
              <w:rPr>
                <w:rFonts w:hint="eastAsia"/>
                <w:kern w:val="0"/>
                <w:sz w:val="18"/>
                <w:szCs w:val="18"/>
                <w:highlight w:val="none"/>
              </w:rPr>
            </w:pPr>
          </w:p>
        </w:tc>
        <w:tc>
          <w:tcPr>
            <w:tcW w:w="1043" w:type="dxa"/>
            <w:vAlign w:val="center"/>
          </w:tcPr>
          <w:p w14:paraId="4425591D">
            <w:pPr>
              <w:adjustRightInd w:val="0"/>
              <w:snapToGrid w:val="0"/>
              <w:jc w:val="center"/>
              <w:textAlignment w:val="baseline"/>
              <w:rPr>
                <w:rFonts w:hint="eastAsia"/>
                <w:kern w:val="0"/>
                <w:sz w:val="18"/>
                <w:szCs w:val="18"/>
                <w:highlight w:val="none"/>
              </w:rPr>
            </w:pPr>
          </w:p>
        </w:tc>
        <w:tc>
          <w:tcPr>
            <w:tcW w:w="932" w:type="dxa"/>
            <w:vAlign w:val="center"/>
          </w:tcPr>
          <w:p w14:paraId="10D69E83">
            <w:pPr>
              <w:adjustRightInd w:val="0"/>
              <w:snapToGrid w:val="0"/>
              <w:jc w:val="center"/>
              <w:textAlignment w:val="baseline"/>
              <w:rPr>
                <w:rFonts w:hint="eastAsia"/>
                <w:kern w:val="0"/>
                <w:sz w:val="18"/>
                <w:szCs w:val="18"/>
                <w:highlight w:val="none"/>
              </w:rPr>
            </w:pPr>
          </w:p>
        </w:tc>
        <w:tc>
          <w:tcPr>
            <w:tcW w:w="584" w:type="dxa"/>
            <w:vAlign w:val="center"/>
          </w:tcPr>
          <w:p w14:paraId="724CA4D2">
            <w:pPr>
              <w:adjustRightInd w:val="0"/>
              <w:snapToGrid w:val="0"/>
              <w:jc w:val="center"/>
              <w:textAlignment w:val="baseline"/>
              <w:rPr>
                <w:rFonts w:hint="eastAsia"/>
                <w:kern w:val="0"/>
                <w:sz w:val="18"/>
                <w:szCs w:val="18"/>
                <w:highlight w:val="none"/>
              </w:rPr>
            </w:pPr>
          </w:p>
        </w:tc>
      </w:tr>
      <w:tr w14:paraId="33894E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334432A6">
            <w:pPr>
              <w:adjustRightInd w:val="0"/>
              <w:snapToGrid w:val="0"/>
              <w:jc w:val="center"/>
              <w:textAlignment w:val="baseline"/>
              <w:rPr>
                <w:rFonts w:hint="eastAsia"/>
                <w:kern w:val="0"/>
                <w:sz w:val="18"/>
                <w:szCs w:val="18"/>
                <w:highlight w:val="none"/>
              </w:rPr>
            </w:pPr>
          </w:p>
        </w:tc>
        <w:tc>
          <w:tcPr>
            <w:tcW w:w="911" w:type="dxa"/>
            <w:vAlign w:val="center"/>
          </w:tcPr>
          <w:p w14:paraId="18A89E5C">
            <w:pPr>
              <w:numPr>
                <w:ilvl w:val="12"/>
                <w:numId w:val="0"/>
              </w:numPr>
              <w:adjustRightInd w:val="0"/>
              <w:snapToGrid w:val="0"/>
              <w:jc w:val="center"/>
              <w:textAlignment w:val="baseline"/>
              <w:rPr>
                <w:rFonts w:hint="eastAsia"/>
                <w:kern w:val="0"/>
                <w:sz w:val="18"/>
                <w:szCs w:val="18"/>
                <w:highlight w:val="none"/>
              </w:rPr>
            </w:pPr>
            <w:r>
              <w:rPr>
                <w:highlight w:val="none"/>
              </w:rPr>
              <w:tab/>
            </w:r>
            <w:r>
              <w:rPr>
                <w:kern w:val="0"/>
                <w:sz w:val="18"/>
                <w:szCs w:val="18"/>
                <w:highlight w:val="none"/>
              </w:rPr>
              <w:t>……</w:t>
            </w:r>
          </w:p>
        </w:tc>
        <w:tc>
          <w:tcPr>
            <w:tcW w:w="877" w:type="dxa"/>
            <w:vAlign w:val="center"/>
          </w:tcPr>
          <w:p w14:paraId="44508A6A">
            <w:pPr>
              <w:adjustRightInd w:val="0"/>
              <w:snapToGrid w:val="0"/>
              <w:jc w:val="center"/>
              <w:textAlignment w:val="baseline"/>
              <w:rPr>
                <w:rFonts w:hint="eastAsia"/>
                <w:kern w:val="0"/>
                <w:sz w:val="18"/>
                <w:szCs w:val="18"/>
                <w:highlight w:val="none"/>
              </w:rPr>
            </w:pPr>
          </w:p>
        </w:tc>
        <w:tc>
          <w:tcPr>
            <w:tcW w:w="589" w:type="dxa"/>
            <w:vAlign w:val="center"/>
          </w:tcPr>
          <w:p w14:paraId="4B4C9A7F">
            <w:pPr>
              <w:adjustRightInd w:val="0"/>
              <w:snapToGrid w:val="0"/>
              <w:jc w:val="center"/>
              <w:textAlignment w:val="baseline"/>
              <w:rPr>
                <w:rFonts w:hint="eastAsia"/>
                <w:kern w:val="0"/>
                <w:sz w:val="18"/>
                <w:szCs w:val="18"/>
                <w:highlight w:val="none"/>
              </w:rPr>
            </w:pPr>
          </w:p>
        </w:tc>
        <w:tc>
          <w:tcPr>
            <w:tcW w:w="589" w:type="dxa"/>
            <w:vAlign w:val="center"/>
          </w:tcPr>
          <w:p w14:paraId="606D6A19">
            <w:pPr>
              <w:adjustRightInd w:val="0"/>
              <w:snapToGrid w:val="0"/>
              <w:jc w:val="center"/>
              <w:textAlignment w:val="baseline"/>
              <w:rPr>
                <w:rFonts w:hint="eastAsia"/>
                <w:kern w:val="0"/>
                <w:sz w:val="18"/>
                <w:szCs w:val="18"/>
                <w:highlight w:val="none"/>
              </w:rPr>
            </w:pPr>
          </w:p>
        </w:tc>
        <w:tc>
          <w:tcPr>
            <w:tcW w:w="939" w:type="dxa"/>
            <w:vAlign w:val="center"/>
          </w:tcPr>
          <w:p w14:paraId="29F25B09">
            <w:pPr>
              <w:adjustRightInd w:val="0"/>
              <w:snapToGrid w:val="0"/>
              <w:jc w:val="center"/>
              <w:textAlignment w:val="baseline"/>
              <w:rPr>
                <w:rFonts w:hint="eastAsia"/>
                <w:kern w:val="0"/>
                <w:sz w:val="18"/>
                <w:szCs w:val="18"/>
                <w:highlight w:val="none"/>
              </w:rPr>
            </w:pPr>
          </w:p>
        </w:tc>
        <w:tc>
          <w:tcPr>
            <w:tcW w:w="845" w:type="dxa"/>
            <w:vAlign w:val="center"/>
          </w:tcPr>
          <w:p w14:paraId="1DD31A6B">
            <w:pPr>
              <w:adjustRightInd w:val="0"/>
              <w:snapToGrid w:val="0"/>
              <w:jc w:val="center"/>
              <w:textAlignment w:val="baseline"/>
              <w:rPr>
                <w:rFonts w:hint="eastAsia"/>
                <w:kern w:val="0"/>
                <w:sz w:val="18"/>
                <w:szCs w:val="18"/>
                <w:highlight w:val="none"/>
              </w:rPr>
            </w:pPr>
          </w:p>
        </w:tc>
        <w:tc>
          <w:tcPr>
            <w:tcW w:w="1027" w:type="dxa"/>
            <w:vAlign w:val="center"/>
          </w:tcPr>
          <w:p w14:paraId="10A4C9ED">
            <w:pPr>
              <w:adjustRightInd w:val="0"/>
              <w:snapToGrid w:val="0"/>
              <w:jc w:val="center"/>
              <w:textAlignment w:val="baseline"/>
              <w:rPr>
                <w:rFonts w:hint="eastAsia"/>
                <w:kern w:val="0"/>
                <w:sz w:val="18"/>
                <w:szCs w:val="18"/>
                <w:highlight w:val="none"/>
              </w:rPr>
            </w:pPr>
          </w:p>
        </w:tc>
        <w:tc>
          <w:tcPr>
            <w:tcW w:w="1043" w:type="dxa"/>
            <w:vAlign w:val="center"/>
          </w:tcPr>
          <w:p w14:paraId="265EC1A5">
            <w:pPr>
              <w:adjustRightInd w:val="0"/>
              <w:snapToGrid w:val="0"/>
              <w:jc w:val="center"/>
              <w:textAlignment w:val="baseline"/>
              <w:rPr>
                <w:rFonts w:hint="eastAsia"/>
                <w:kern w:val="0"/>
                <w:sz w:val="18"/>
                <w:szCs w:val="18"/>
                <w:highlight w:val="none"/>
              </w:rPr>
            </w:pPr>
          </w:p>
        </w:tc>
        <w:tc>
          <w:tcPr>
            <w:tcW w:w="932" w:type="dxa"/>
            <w:vAlign w:val="center"/>
          </w:tcPr>
          <w:p w14:paraId="636EBA56">
            <w:pPr>
              <w:adjustRightInd w:val="0"/>
              <w:snapToGrid w:val="0"/>
              <w:jc w:val="center"/>
              <w:textAlignment w:val="baseline"/>
              <w:rPr>
                <w:rFonts w:hint="eastAsia"/>
                <w:kern w:val="0"/>
                <w:sz w:val="18"/>
                <w:szCs w:val="18"/>
                <w:highlight w:val="none"/>
              </w:rPr>
            </w:pPr>
          </w:p>
        </w:tc>
        <w:tc>
          <w:tcPr>
            <w:tcW w:w="584" w:type="dxa"/>
            <w:vAlign w:val="center"/>
          </w:tcPr>
          <w:p w14:paraId="1A3D70B3">
            <w:pPr>
              <w:adjustRightInd w:val="0"/>
              <w:snapToGrid w:val="0"/>
              <w:jc w:val="center"/>
              <w:textAlignment w:val="baseline"/>
              <w:rPr>
                <w:rFonts w:hint="eastAsia"/>
                <w:kern w:val="0"/>
                <w:sz w:val="18"/>
                <w:szCs w:val="18"/>
                <w:highlight w:val="none"/>
              </w:rPr>
            </w:pPr>
          </w:p>
        </w:tc>
      </w:tr>
      <w:tr w14:paraId="6F95DF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Align w:val="center"/>
          </w:tcPr>
          <w:p w14:paraId="2BB17A7A">
            <w:pPr>
              <w:adjustRightInd w:val="0"/>
              <w:snapToGrid w:val="0"/>
              <w:jc w:val="center"/>
              <w:textAlignment w:val="baseline"/>
              <w:rPr>
                <w:rFonts w:hint="eastAsia"/>
                <w:kern w:val="0"/>
                <w:sz w:val="18"/>
                <w:szCs w:val="18"/>
                <w:highlight w:val="none"/>
              </w:rPr>
            </w:pPr>
          </w:p>
        </w:tc>
        <w:tc>
          <w:tcPr>
            <w:tcW w:w="911" w:type="dxa"/>
            <w:vAlign w:val="center"/>
          </w:tcPr>
          <w:p w14:paraId="1E71BCE2">
            <w:pPr>
              <w:adjustRightInd w:val="0"/>
              <w:snapToGrid w:val="0"/>
              <w:jc w:val="center"/>
              <w:textAlignment w:val="baseline"/>
              <w:rPr>
                <w:rFonts w:hint="eastAsia"/>
                <w:kern w:val="0"/>
                <w:sz w:val="18"/>
                <w:szCs w:val="18"/>
                <w:highlight w:val="none"/>
              </w:rPr>
            </w:pPr>
            <w:r>
              <w:rPr>
                <w:kern w:val="0"/>
                <w:sz w:val="18"/>
                <w:szCs w:val="18"/>
                <w:highlight w:val="none"/>
              </w:rPr>
              <w:t>小计</w:t>
            </w:r>
          </w:p>
        </w:tc>
        <w:tc>
          <w:tcPr>
            <w:tcW w:w="877" w:type="dxa"/>
            <w:vAlign w:val="center"/>
          </w:tcPr>
          <w:p w14:paraId="05C9C603">
            <w:pPr>
              <w:adjustRightInd w:val="0"/>
              <w:snapToGrid w:val="0"/>
              <w:jc w:val="center"/>
              <w:textAlignment w:val="baseline"/>
              <w:rPr>
                <w:rFonts w:hint="eastAsia"/>
                <w:kern w:val="0"/>
                <w:sz w:val="18"/>
                <w:szCs w:val="18"/>
                <w:highlight w:val="none"/>
              </w:rPr>
            </w:pPr>
          </w:p>
        </w:tc>
        <w:tc>
          <w:tcPr>
            <w:tcW w:w="589" w:type="dxa"/>
            <w:vAlign w:val="center"/>
          </w:tcPr>
          <w:p w14:paraId="5CCC6932">
            <w:pPr>
              <w:adjustRightInd w:val="0"/>
              <w:snapToGrid w:val="0"/>
              <w:jc w:val="center"/>
              <w:textAlignment w:val="baseline"/>
              <w:rPr>
                <w:rFonts w:hint="eastAsia"/>
                <w:kern w:val="0"/>
                <w:sz w:val="18"/>
                <w:szCs w:val="18"/>
                <w:highlight w:val="none"/>
              </w:rPr>
            </w:pPr>
          </w:p>
        </w:tc>
        <w:tc>
          <w:tcPr>
            <w:tcW w:w="589" w:type="dxa"/>
            <w:vAlign w:val="center"/>
          </w:tcPr>
          <w:p w14:paraId="3D60C8E8">
            <w:pPr>
              <w:adjustRightInd w:val="0"/>
              <w:snapToGrid w:val="0"/>
              <w:jc w:val="center"/>
              <w:textAlignment w:val="baseline"/>
              <w:rPr>
                <w:rFonts w:hint="eastAsia"/>
                <w:kern w:val="0"/>
                <w:sz w:val="18"/>
                <w:szCs w:val="18"/>
                <w:highlight w:val="none"/>
              </w:rPr>
            </w:pPr>
          </w:p>
        </w:tc>
        <w:tc>
          <w:tcPr>
            <w:tcW w:w="939" w:type="dxa"/>
            <w:vAlign w:val="center"/>
          </w:tcPr>
          <w:p w14:paraId="355E45A5">
            <w:pPr>
              <w:adjustRightInd w:val="0"/>
              <w:snapToGrid w:val="0"/>
              <w:jc w:val="center"/>
              <w:textAlignment w:val="baseline"/>
              <w:rPr>
                <w:rFonts w:hint="eastAsia"/>
                <w:kern w:val="0"/>
                <w:sz w:val="18"/>
                <w:szCs w:val="18"/>
                <w:highlight w:val="none"/>
              </w:rPr>
            </w:pPr>
          </w:p>
        </w:tc>
        <w:tc>
          <w:tcPr>
            <w:tcW w:w="845" w:type="dxa"/>
            <w:vAlign w:val="center"/>
          </w:tcPr>
          <w:p w14:paraId="0ABBA89A">
            <w:pPr>
              <w:adjustRightInd w:val="0"/>
              <w:snapToGrid w:val="0"/>
              <w:jc w:val="center"/>
              <w:textAlignment w:val="baseline"/>
              <w:rPr>
                <w:rFonts w:hint="eastAsia"/>
                <w:kern w:val="0"/>
                <w:sz w:val="18"/>
                <w:szCs w:val="18"/>
                <w:highlight w:val="none"/>
              </w:rPr>
            </w:pPr>
          </w:p>
        </w:tc>
        <w:tc>
          <w:tcPr>
            <w:tcW w:w="1027" w:type="dxa"/>
            <w:vAlign w:val="center"/>
          </w:tcPr>
          <w:p w14:paraId="38407CB6">
            <w:pPr>
              <w:adjustRightInd w:val="0"/>
              <w:snapToGrid w:val="0"/>
              <w:jc w:val="center"/>
              <w:textAlignment w:val="baseline"/>
              <w:rPr>
                <w:rFonts w:hint="eastAsia"/>
                <w:kern w:val="0"/>
                <w:sz w:val="18"/>
                <w:szCs w:val="18"/>
                <w:highlight w:val="none"/>
              </w:rPr>
            </w:pPr>
          </w:p>
        </w:tc>
        <w:tc>
          <w:tcPr>
            <w:tcW w:w="1043" w:type="dxa"/>
            <w:vAlign w:val="center"/>
          </w:tcPr>
          <w:p w14:paraId="0D0F7F09">
            <w:pPr>
              <w:adjustRightInd w:val="0"/>
              <w:snapToGrid w:val="0"/>
              <w:jc w:val="center"/>
              <w:textAlignment w:val="baseline"/>
              <w:rPr>
                <w:rFonts w:hint="eastAsia"/>
                <w:kern w:val="0"/>
                <w:sz w:val="18"/>
                <w:szCs w:val="18"/>
                <w:highlight w:val="none"/>
              </w:rPr>
            </w:pPr>
          </w:p>
        </w:tc>
        <w:tc>
          <w:tcPr>
            <w:tcW w:w="932" w:type="dxa"/>
            <w:vAlign w:val="center"/>
          </w:tcPr>
          <w:p w14:paraId="7D574352">
            <w:pPr>
              <w:adjustRightInd w:val="0"/>
              <w:snapToGrid w:val="0"/>
              <w:jc w:val="center"/>
              <w:textAlignment w:val="baseline"/>
              <w:rPr>
                <w:rFonts w:hint="eastAsia"/>
                <w:kern w:val="0"/>
                <w:sz w:val="18"/>
                <w:szCs w:val="18"/>
                <w:highlight w:val="none"/>
              </w:rPr>
            </w:pPr>
          </w:p>
        </w:tc>
        <w:tc>
          <w:tcPr>
            <w:tcW w:w="584" w:type="dxa"/>
            <w:vAlign w:val="center"/>
          </w:tcPr>
          <w:p w14:paraId="1F0F4F4A">
            <w:pPr>
              <w:adjustRightInd w:val="0"/>
              <w:snapToGrid w:val="0"/>
              <w:jc w:val="center"/>
              <w:textAlignment w:val="baseline"/>
              <w:rPr>
                <w:rFonts w:hint="eastAsia"/>
                <w:kern w:val="0"/>
                <w:sz w:val="18"/>
                <w:szCs w:val="18"/>
                <w:highlight w:val="none"/>
              </w:rPr>
            </w:pPr>
          </w:p>
        </w:tc>
      </w:tr>
    </w:tbl>
    <w:p w14:paraId="0DD0F06D">
      <w:pPr>
        <w:rPr>
          <w:rFonts w:hint="eastAsia"/>
          <w:highlight w:val="none"/>
          <w:lang w:val="en-US" w:eastAsia="zh-CN"/>
        </w:rPr>
      </w:pPr>
      <w:r>
        <w:rPr>
          <w:rFonts w:hint="eastAsia"/>
          <w:highlight w:val="none"/>
          <w:lang w:val="en-US" w:eastAsia="zh-CN"/>
        </w:rPr>
        <w:br w:type="page"/>
      </w:r>
    </w:p>
    <w:p w14:paraId="0ED1E80B">
      <w:pPr>
        <w:pStyle w:val="3"/>
        <w:bidi w:val="0"/>
        <w:rPr>
          <w:rFonts w:hint="eastAsia"/>
          <w:highlight w:val="none"/>
        </w:rPr>
      </w:pPr>
      <w:bookmarkStart w:id="81" w:name="_Toc29069"/>
      <w:r>
        <w:rPr>
          <w:rFonts w:hint="eastAsia"/>
          <w:highlight w:val="none"/>
          <w:lang w:val="en-US" w:eastAsia="zh-CN"/>
        </w:rPr>
        <w:t>三</w:t>
      </w:r>
      <w:r>
        <w:rPr>
          <w:rFonts w:hint="eastAsia"/>
          <w:highlight w:val="none"/>
        </w:rPr>
        <w:t>、法定代表人身份证明</w:t>
      </w:r>
      <w:bookmarkEnd w:id="75"/>
      <w:bookmarkEnd w:id="76"/>
      <w:r>
        <w:rPr>
          <w:rFonts w:hint="eastAsia"/>
          <w:highlight w:val="none"/>
        </w:rPr>
        <w:t>或</w:t>
      </w:r>
      <w:r>
        <w:rPr>
          <w:rFonts w:hint="eastAsia"/>
          <w:highlight w:val="none"/>
          <w:lang w:val="en-US" w:eastAsia="zh-CN"/>
        </w:rPr>
        <w:t>法定代表人</w:t>
      </w:r>
      <w:r>
        <w:rPr>
          <w:rFonts w:hint="eastAsia"/>
          <w:highlight w:val="none"/>
        </w:rPr>
        <w:t>授权委托书</w:t>
      </w:r>
      <w:bookmarkEnd w:id="77"/>
      <w:bookmarkEnd w:id="78"/>
      <w:bookmarkEnd w:id="79"/>
      <w:bookmarkEnd w:id="80"/>
      <w:bookmarkEnd w:id="81"/>
    </w:p>
    <w:p w14:paraId="25BFB508">
      <w:pPr>
        <w:pStyle w:val="3"/>
        <w:bidi w:val="0"/>
        <w:rPr>
          <w:rFonts w:hint="eastAsia"/>
          <w:highlight w:val="none"/>
        </w:rPr>
      </w:pPr>
      <w:bookmarkStart w:id="82" w:name="_Toc12106"/>
      <w:r>
        <w:rPr>
          <w:rFonts w:hint="eastAsia"/>
          <w:highlight w:val="none"/>
        </w:rPr>
        <w:t>（一）法定代表人身份证明</w:t>
      </w:r>
      <w:bookmarkEnd w:id="82"/>
    </w:p>
    <w:p w14:paraId="4690AEE0">
      <w:pPr>
        <w:spacing w:line="440" w:lineRule="exact"/>
        <w:rPr>
          <w:rFonts w:hint="eastAsia" w:asciiTheme="minorEastAsia" w:hAnsiTheme="minorEastAsia" w:eastAsiaTheme="minorEastAsia"/>
          <w:highlight w:val="none"/>
        </w:rPr>
      </w:pPr>
    </w:p>
    <w:p w14:paraId="2329A715">
      <w:pPr>
        <w:spacing w:before="120" w:beforeLines="50" w:line="360" w:lineRule="auto"/>
        <w:rPr>
          <w:color w:val="000000" w:themeColor="text1"/>
          <w:sz w:val="24"/>
          <w:highlight w:val="none"/>
          <w14:textFill>
            <w14:solidFill>
              <w14:schemeClr w14:val="tx1"/>
            </w14:solidFill>
          </w14:textFill>
        </w:rPr>
      </w:pPr>
      <w:bookmarkStart w:id="83" w:name="_Toc9982"/>
      <w:bookmarkStart w:id="84" w:name="_Toc11402"/>
      <w:bookmarkStart w:id="85" w:name="_Toc12083"/>
      <w:r>
        <w:rPr>
          <w:rFonts w:hint="eastAsia"/>
          <w:color w:val="000000" w:themeColor="text1"/>
          <w:sz w:val="24"/>
          <w:highlight w:val="none"/>
          <w14:textFill>
            <w14:solidFill>
              <w14:schemeClr w14:val="tx1"/>
            </w14:solidFill>
          </w14:textFill>
        </w:rPr>
        <w:t>报价方名称：</w:t>
      </w:r>
    </w:p>
    <w:p w14:paraId="08151248">
      <w:pPr>
        <w:spacing w:line="360" w:lineRule="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单位性质：（按营业执照）</w:t>
      </w:r>
    </w:p>
    <w:p w14:paraId="62E4D63C">
      <w:pPr>
        <w:spacing w:line="360" w:lineRule="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地址：</w:t>
      </w:r>
    </w:p>
    <w:p w14:paraId="43E0C1D3">
      <w:pPr>
        <w:spacing w:line="360" w:lineRule="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成立时间：年月日</w:t>
      </w:r>
    </w:p>
    <w:p w14:paraId="5E01E409">
      <w:pPr>
        <w:spacing w:line="360" w:lineRule="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经营期限：</w:t>
      </w:r>
    </w:p>
    <w:p w14:paraId="6CF4D898">
      <w:pPr>
        <w:spacing w:line="360" w:lineRule="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姓名：性别：年龄：职务：</w:t>
      </w:r>
    </w:p>
    <w:p w14:paraId="4B15622D">
      <w:pPr>
        <w:spacing w:line="360" w:lineRule="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系（报价方名称）的法定代表人。</w:t>
      </w:r>
    </w:p>
    <w:p w14:paraId="62387A85">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特此证明。</w:t>
      </w:r>
    </w:p>
    <w:p w14:paraId="3AEFF151">
      <w:pPr>
        <w:spacing w:line="360" w:lineRule="auto"/>
        <w:rPr>
          <w:color w:val="000000" w:themeColor="text1"/>
          <w:sz w:val="24"/>
          <w:highlight w:val="none"/>
          <w14:textFill>
            <w14:solidFill>
              <w14:schemeClr w14:val="tx1"/>
            </w14:solidFill>
          </w14:textFill>
        </w:rPr>
      </w:pPr>
    </w:p>
    <w:p w14:paraId="130EF798">
      <w:pPr>
        <w:spacing w:line="360" w:lineRule="auto"/>
        <w:rPr>
          <w:color w:val="000000" w:themeColor="text1"/>
          <w:sz w:val="24"/>
          <w:highlight w:val="none"/>
          <w14:textFill>
            <w14:solidFill>
              <w14:schemeClr w14:val="tx1"/>
            </w14:solidFill>
          </w14:textFill>
        </w:rPr>
      </w:pPr>
    </w:p>
    <w:p w14:paraId="04611659">
      <w:pPr>
        <w:spacing w:line="56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报价方：（盖单位章）</w:t>
      </w:r>
    </w:p>
    <w:p w14:paraId="065CF5DD">
      <w:pPr>
        <w:spacing w:line="560" w:lineRule="exact"/>
        <w:rPr>
          <w:color w:val="000000" w:themeColor="text1"/>
          <w:szCs w:val="21"/>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年月日</w:t>
      </w:r>
    </w:p>
    <w:p w14:paraId="73A5570D">
      <w:pPr>
        <w:pStyle w:val="3"/>
        <w:rPr>
          <w:rFonts w:eastAsia="黑体"/>
          <w:color w:val="000000" w:themeColor="text1"/>
          <w:sz w:val="20"/>
          <w:highlight w:val="none"/>
          <w14:textFill>
            <w14:solidFill>
              <w14:schemeClr w14:val="tx1"/>
            </w14:solidFill>
          </w14:textFill>
        </w:rPr>
      </w:pPr>
    </w:p>
    <w:p w14:paraId="5A9A3723">
      <w:pPr>
        <w:pStyle w:val="3"/>
        <w:rPr>
          <w:rFonts w:eastAsia="黑体"/>
          <w:color w:val="000000" w:themeColor="text1"/>
          <w:sz w:val="20"/>
          <w:highlight w:val="none"/>
          <w14:textFill>
            <w14:solidFill>
              <w14:schemeClr w14:val="tx1"/>
            </w14:solidFill>
          </w14:textFill>
        </w:rPr>
      </w:pPr>
    </w:p>
    <w:p w14:paraId="07E2A7CE">
      <w:pPr>
        <w:pStyle w:val="3"/>
        <w:jc w:val="both"/>
        <w:rPr>
          <w:b w:val="0"/>
          <w:color w:val="000000" w:themeColor="text1"/>
          <w:kern w:val="2"/>
          <w:sz w:val="24"/>
          <w:szCs w:val="24"/>
          <w:highlight w:val="none"/>
          <w14:textFill>
            <w14:solidFill>
              <w14:schemeClr w14:val="tx1"/>
            </w14:solidFill>
          </w14:textFill>
        </w:rPr>
      </w:pPr>
      <w:bookmarkStart w:id="86" w:name="_Toc28347"/>
      <w:r>
        <w:rPr>
          <w:rFonts w:hint="eastAsia"/>
          <w:b w:val="0"/>
          <w:color w:val="000000" w:themeColor="text1"/>
          <w:kern w:val="2"/>
          <w:sz w:val="24"/>
          <w:szCs w:val="24"/>
          <w:highlight w:val="none"/>
          <w14:textFill>
            <w14:solidFill>
              <w14:schemeClr w14:val="tx1"/>
            </w14:solidFill>
          </w14:textFill>
        </w:rPr>
        <w:t>附法定代表人身份证复印件：</w:t>
      </w:r>
      <w:bookmarkEnd w:id="86"/>
    </w:p>
    <w:tbl>
      <w:tblPr>
        <w:tblStyle w:val="22"/>
        <w:tblW w:w="9281"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1"/>
      </w:tblGrid>
      <w:tr w14:paraId="19C3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8" w:hRule="atLeast"/>
        </w:trPr>
        <w:tc>
          <w:tcPr>
            <w:tcW w:w="9281" w:type="dxa"/>
            <w:vAlign w:val="center"/>
          </w:tcPr>
          <w:p w14:paraId="5BD78104">
            <w:pPr>
              <w:spacing w:line="360" w:lineRule="auto"/>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法定代表人身份证（正反两面）复印件粘贴处</w:t>
            </w:r>
          </w:p>
        </w:tc>
      </w:tr>
    </w:tbl>
    <w:p w14:paraId="3F701261">
      <w:pPr>
        <w:pStyle w:val="3"/>
        <w:rPr>
          <w:rFonts w:hint="eastAsia"/>
          <w:color w:val="000000" w:themeColor="text1"/>
          <w:sz w:val="36"/>
          <w:szCs w:val="36"/>
          <w:highlight w:val="none"/>
          <w14:textFill>
            <w14:solidFill>
              <w14:schemeClr w14:val="tx1"/>
            </w14:solidFill>
          </w14:textFill>
        </w:rPr>
      </w:pPr>
    </w:p>
    <w:p w14:paraId="60361F80">
      <w:pPr>
        <w:rPr>
          <w:rFonts w:hint="eastAsia"/>
          <w:highlight w:val="none"/>
        </w:rPr>
      </w:pPr>
    </w:p>
    <w:p w14:paraId="6923BC7E">
      <w:pPr>
        <w:pStyle w:val="3"/>
        <w:bidi w:val="0"/>
        <w:rPr>
          <w:highlight w:val="none"/>
        </w:rPr>
      </w:pPr>
      <w:bookmarkStart w:id="87" w:name="_Toc2843"/>
      <w:r>
        <w:rPr>
          <w:rFonts w:hint="eastAsia"/>
          <w:highlight w:val="none"/>
          <w:lang w:eastAsia="zh-CN"/>
        </w:rPr>
        <w:t>（</w:t>
      </w:r>
      <w:r>
        <w:rPr>
          <w:rFonts w:hint="eastAsia"/>
          <w:highlight w:val="none"/>
          <w:lang w:val="en-US" w:eastAsia="zh-CN"/>
        </w:rPr>
        <w:t>二</w:t>
      </w:r>
      <w:r>
        <w:rPr>
          <w:rFonts w:hint="eastAsia"/>
          <w:highlight w:val="none"/>
          <w:lang w:eastAsia="zh-CN"/>
        </w:rPr>
        <w:t>）</w:t>
      </w:r>
      <w:r>
        <w:rPr>
          <w:rFonts w:hint="eastAsia"/>
          <w:highlight w:val="none"/>
        </w:rPr>
        <w:t>授权委托书</w:t>
      </w:r>
      <w:bookmarkEnd w:id="87"/>
    </w:p>
    <w:p w14:paraId="2FBD8677">
      <w:pPr>
        <w:topLinePunct/>
        <w:spacing w:before="120" w:beforeLines="50"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本人 </w:t>
      </w:r>
      <w:r>
        <w:rPr>
          <w:rFonts w:hint="eastAsia"/>
          <w:color w:val="000000" w:themeColor="text1"/>
          <w:sz w:val="24"/>
          <w:highlight w:val="none"/>
          <w:u w:val="single"/>
          <w14:textFill>
            <w14:solidFill>
              <w14:schemeClr w14:val="tx1"/>
            </w14:solidFill>
          </w14:textFill>
        </w:rPr>
        <w:t xml:space="preserve">     （姓名）</w:t>
      </w:r>
      <w:r>
        <w:rPr>
          <w:rFonts w:hint="eastAsia"/>
          <w:color w:val="000000" w:themeColor="text1"/>
          <w:sz w:val="24"/>
          <w:highlight w:val="none"/>
          <w14:textFill>
            <w14:solidFill>
              <w14:schemeClr w14:val="tx1"/>
            </w14:solidFill>
          </w14:textFill>
        </w:rPr>
        <w:t xml:space="preserve">系 </w:t>
      </w:r>
      <w:r>
        <w:rPr>
          <w:rFonts w:hint="eastAsia"/>
          <w:color w:val="000000" w:themeColor="text1"/>
          <w:sz w:val="24"/>
          <w:highlight w:val="none"/>
          <w:u w:val="single"/>
          <w14:textFill>
            <w14:solidFill>
              <w14:schemeClr w14:val="tx1"/>
            </w14:solidFill>
          </w14:textFill>
        </w:rPr>
        <w:t xml:space="preserve">    （报价方名称）</w:t>
      </w:r>
      <w:r>
        <w:rPr>
          <w:rFonts w:hint="eastAsia"/>
          <w:color w:val="000000" w:themeColor="text1"/>
          <w:sz w:val="24"/>
          <w:highlight w:val="none"/>
          <w14:textFill>
            <w14:solidFill>
              <w14:schemeClr w14:val="tx1"/>
            </w14:solidFill>
          </w14:textFill>
        </w:rPr>
        <w:t>的法定代表人，现委托</w:t>
      </w:r>
      <w:r>
        <w:rPr>
          <w:rFonts w:hint="eastAsia"/>
          <w:color w:val="000000" w:themeColor="text1"/>
          <w:sz w:val="24"/>
          <w:highlight w:val="none"/>
          <w:u w:val="single"/>
          <w14:textFill>
            <w14:solidFill>
              <w14:schemeClr w14:val="tx1"/>
            </w14:solidFill>
          </w14:textFill>
        </w:rPr>
        <w:t>（姓名）</w:t>
      </w:r>
      <w:r>
        <w:rPr>
          <w:rFonts w:hint="eastAsia"/>
          <w:color w:val="000000" w:themeColor="text1"/>
          <w:sz w:val="24"/>
          <w:highlight w:val="none"/>
          <w14:textFill>
            <w14:solidFill>
              <w14:schemeClr w14:val="tx1"/>
            </w14:solidFill>
          </w14:textFill>
        </w:rPr>
        <w:t>为我方代理人。代理人根据授权，以我方名义签署、澄清、说明、补正、递交、撤回、修改</w:t>
      </w:r>
      <w:r>
        <w:rPr>
          <w:rFonts w:hint="eastAsia" w:ascii="宋体" w:hAnsi="宋体" w:cs="宋体"/>
          <w:color w:val="000000" w:themeColor="text1"/>
          <w:sz w:val="24"/>
          <w:highlight w:val="none"/>
          <w:u w:val="single"/>
          <w14:textFill>
            <w14:solidFill>
              <w14:schemeClr w14:val="tx1"/>
            </w14:solidFill>
          </w14:textFill>
        </w:rPr>
        <w:t>课程培训服务采购</w:t>
      </w:r>
      <w:r>
        <w:rPr>
          <w:rFonts w:hint="eastAsia"/>
          <w:color w:val="000000" w:themeColor="text1"/>
          <w:sz w:val="24"/>
          <w:highlight w:val="none"/>
          <w14:textFill>
            <w14:solidFill>
              <w14:schemeClr w14:val="tx1"/>
            </w14:solidFill>
          </w14:textFill>
        </w:rPr>
        <w:t>报价文件、签订合同和处理有关事宜，其法律后果由我方承担。</w:t>
      </w:r>
    </w:p>
    <w:p w14:paraId="0705CBE7">
      <w:pPr>
        <w:spacing w:line="360" w:lineRule="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委托期限：</w:t>
      </w:r>
      <w:r>
        <w:rPr>
          <w:rFonts w:hint="eastAsia"/>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14:paraId="247B9650">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代理人无转委托权。</w:t>
      </w:r>
    </w:p>
    <w:p w14:paraId="5E3A58AF">
      <w:pPr>
        <w:spacing w:line="560" w:lineRule="exact"/>
        <w:ind w:firstLine="1680" w:firstLineChars="7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报价方：（盖单位章）</w:t>
      </w:r>
    </w:p>
    <w:p w14:paraId="4CD33064">
      <w:pPr>
        <w:spacing w:line="560" w:lineRule="exact"/>
        <w:ind w:firstLine="1680" w:firstLineChars="7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法定代表人：（签字或盖章）</w:t>
      </w:r>
    </w:p>
    <w:p w14:paraId="65FDBAF6">
      <w:pPr>
        <w:spacing w:line="560" w:lineRule="exact"/>
        <w:ind w:firstLine="1680" w:firstLineChars="7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委托代理人：（签字）</w:t>
      </w:r>
    </w:p>
    <w:p w14:paraId="71318B9E">
      <w:pPr>
        <w:spacing w:line="560" w:lineRule="exact"/>
        <w:ind w:firstLine="3360" w:firstLineChars="1400"/>
        <w:rPr>
          <w:rFonts w:eastAsia="黑体"/>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年月日</w:t>
      </w:r>
    </w:p>
    <w:p w14:paraId="25812494">
      <w:pPr>
        <w:spacing w:line="720" w:lineRule="exact"/>
        <w:rPr>
          <w:rFonts w:hint="eastAsia" w:ascii="宋体" w:hAnsi="宋体"/>
          <w:color w:val="000000" w:themeColor="text1"/>
          <w:sz w:val="24"/>
          <w:highlight w:val="none"/>
          <w14:textFill>
            <w14:solidFill>
              <w14:schemeClr w14:val="tx1"/>
            </w14:solidFill>
          </w14:textFill>
        </w:rPr>
      </w:pPr>
    </w:p>
    <w:p w14:paraId="343C4708">
      <w:pPr>
        <w:spacing w:line="72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附：法定代表人身份证复印件及委托代理人身份证复印件</w:t>
      </w:r>
    </w:p>
    <w:tbl>
      <w:tblPr>
        <w:tblStyle w:val="22"/>
        <w:tblW w:w="9281"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1"/>
      </w:tblGrid>
      <w:tr w14:paraId="27FC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2" w:hRule="atLeast"/>
        </w:trPr>
        <w:tc>
          <w:tcPr>
            <w:tcW w:w="9281" w:type="dxa"/>
            <w:vAlign w:val="center"/>
          </w:tcPr>
          <w:p w14:paraId="66466438">
            <w:pPr>
              <w:spacing w:line="360" w:lineRule="auto"/>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法定代表人身份证（正反两面）复印件粘贴处</w:t>
            </w:r>
          </w:p>
        </w:tc>
      </w:tr>
      <w:tr w14:paraId="0A61A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4" w:hRule="atLeast"/>
        </w:trPr>
        <w:tc>
          <w:tcPr>
            <w:tcW w:w="9281" w:type="dxa"/>
            <w:vAlign w:val="center"/>
          </w:tcPr>
          <w:p w14:paraId="7E6447C6">
            <w:pPr>
              <w:spacing w:line="360" w:lineRule="auto"/>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委托代理人身份证（正反两面）复印件粘贴处</w:t>
            </w:r>
          </w:p>
        </w:tc>
      </w:tr>
    </w:tbl>
    <w:p w14:paraId="547B032F">
      <w:pPr>
        <w:pStyle w:val="3"/>
        <w:bidi w:val="0"/>
        <w:rPr>
          <w:rFonts w:hint="eastAsia"/>
          <w:highlight w:val="none"/>
        </w:rPr>
      </w:pPr>
      <w:bookmarkStart w:id="88" w:name="_Toc6096"/>
      <w:r>
        <w:rPr>
          <w:rFonts w:hint="eastAsia"/>
          <w:highlight w:val="none"/>
          <w:lang w:val="en-US" w:eastAsia="zh-CN"/>
        </w:rPr>
        <w:t>四</w:t>
      </w:r>
      <w:r>
        <w:rPr>
          <w:rFonts w:hint="eastAsia"/>
          <w:highlight w:val="none"/>
        </w:rPr>
        <w:t>、</w:t>
      </w:r>
      <w:r>
        <w:rPr>
          <w:highlight w:val="none"/>
        </w:rPr>
        <w:t>资格审查资料</w:t>
      </w:r>
      <w:bookmarkEnd w:id="83"/>
      <w:bookmarkEnd w:id="84"/>
      <w:bookmarkEnd w:id="85"/>
      <w:bookmarkEnd w:id="88"/>
    </w:p>
    <w:p w14:paraId="0E35F626">
      <w:pPr>
        <w:pStyle w:val="3"/>
        <w:bidi w:val="0"/>
        <w:rPr>
          <w:rFonts w:hint="eastAsia"/>
          <w:highlight w:val="none"/>
        </w:rPr>
      </w:pPr>
      <w:bookmarkStart w:id="89" w:name="_Toc13923"/>
      <w:bookmarkStart w:id="90" w:name="_Toc6561277"/>
      <w:r>
        <w:rPr>
          <w:rFonts w:hint="eastAsia"/>
          <w:highlight w:val="none"/>
        </w:rPr>
        <w:t>（一）基本情况表</w:t>
      </w:r>
      <w:bookmarkEnd w:id="89"/>
    </w:p>
    <w:tbl>
      <w:tblPr>
        <w:tblStyle w:val="22"/>
        <w:tblW w:w="87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1242"/>
        <w:gridCol w:w="600"/>
        <w:gridCol w:w="680"/>
        <w:gridCol w:w="1078"/>
        <w:gridCol w:w="490"/>
        <w:gridCol w:w="860"/>
        <w:gridCol w:w="1179"/>
      </w:tblGrid>
      <w:tr w14:paraId="1D50C4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bottom w:val="single" w:color="auto" w:sz="4" w:space="0"/>
              <w:right w:val="single" w:color="auto" w:sz="4" w:space="0"/>
            </w:tcBorders>
            <w:vAlign w:val="center"/>
          </w:tcPr>
          <w:p w14:paraId="4E258940">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报价方名称</w:t>
            </w:r>
          </w:p>
        </w:tc>
        <w:tc>
          <w:tcPr>
            <w:tcW w:w="7027" w:type="dxa"/>
            <w:gridSpan w:val="8"/>
            <w:tcBorders>
              <w:top w:val="single" w:color="auto" w:sz="4" w:space="0"/>
              <w:left w:val="single" w:color="auto" w:sz="4" w:space="0"/>
              <w:bottom w:val="single" w:color="auto" w:sz="4" w:space="0"/>
            </w:tcBorders>
            <w:vAlign w:val="center"/>
          </w:tcPr>
          <w:p w14:paraId="397733D8">
            <w:pPr>
              <w:topLinePunct/>
              <w:spacing w:line="440" w:lineRule="exact"/>
              <w:jc w:val="center"/>
              <w:rPr>
                <w:color w:val="000000" w:themeColor="text1"/>
                <w:szCs w:val="21"/>
                <w:highlight w:val="none"/>
                <w14:textFill>
                  <w14:solidFill>
                    <w14:schemeClr w14:val="tx1"/>
                  </w14:solidFill>
                </w14:textFill>
              </w:rPr>
            </w:pPr>
          </w:p>
        </w:tc>
      </w:tr>
      <w:tr w14:paraId="6F1B6E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bottom w:val="single" w:color="auto" w:sz="4" w:space="0"/>
              <w:right w:val="single" w:color="auto" w:sz="4" w:space="0"/>
            </w:tcBorders>
            <w:vAlign w:val="center"/>
          </w:tcPr>
          <w:p w14:paraId="015CBEC1">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注册地址</w:t>
            </w:r>
          </w:p>
        </w:tc>
        <w:tc>
          <w:tcPr>
            <w:tcW w:w="3420" w:type="dxa"/>
            <w:gridSpan w:val="4"/>
            <w:tcBorders>
              <w:top w:val="single" w:color="auto" w:sz="4" w:space="0"/>
              <w:left w:val="single" w:color="auto" w:sz="4" w:space="0"/>
              <w:bottom w:val="single" w:color="auto" w:sz="4" w:space="0"/>
              <w:right w:val="single" w:color="auto" w:sz="4" w:space="0"/>
            </w:tcBorders>
            <w:vAlign w:val="center"/>
          </w:tcPr>
          <w:p w14:paraId="2F0E2D78">
            <w:pPr>
              <w:topLinePunct/>
              <w:spacing w:line="440" w:lineRule="exact"/>
              <w:jc w:val="center"/>
              <w:rPr>
                <w:color w:val="000000" w:themeColor="text1"/>
                <w:szCs w:val="21"/>
                <w:highlight w:val="none"/>
                <w14:textFill>
                  <w14:solidFill>
                    <w14:schemeClr w14:val="tx1"/>
                  </w14:solidFill>
                </w14:textFill>
              </w:rPr>
            </w:pPr>
          </w:p>
        </w:tc>
        <w:tc>
          <w:tcPr>
            <w:tcW w:w="1078" w:type="dxa"/>
            <w:tcBorders>
              <w:top w:val="single" w:color="auto" w:sz="4" w:space="0"/>
              <w:left w:val="single" w:color="auto" w:sz="4" w:space="0"/>
              <w:bottom w:val="single" w:color="auto" w:sz="4" w:space="0"/>
              <w:right w:val="single" w:color="auto" w:sz="4" w:space="0"/>
            </w:tcBorders>
            <w:vAlign w:val="center"/>
          </w:tcPr>
          <w:p w14:paraId="4E633F9A">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邮政编码</w:t>
            </w:r>
          </w:p>
        </w:tc>
        <w:tc>
          <w:tcPr>
            <w:tcW w:w="2529" w:type="dxa"/>
            <w:gridSpan w:val="3"/>
            <w:tcBorders>
              <w:top w:val="single" w:color="auto" w:sz="4" w:space="0"/>
              <w:left w:val="single" w:color="auto" w:sz="4" w:space="0"/>
              <w:bottom w:val="single" w:color="auto" w:sz="4" w:space="0"/>
            </w:tcBorders>
            <w:vAlign w:val="center"/>
          </w:tcPr>
          <w:p w14:paraId="2BDF1216">
            <w:pPr>
              <w:topLinePunct/>
              <w:spacing w:line="440" w:lineRule="exact"/>
              <w:jc w:val="center"/>
              <w:rPr>
                <w:color w:val="000000" w:themeColor="text1"/>
                <w:szCs w:val="21"/>
                <w:highlight w:val="none"/>
                <w14:textFill>
                  <w14:solidFill>
                    <w14:schemeClr w14:val="tx1"/>
                  </w14:solidFill>
                </w14:textFill>
              </w:rPr>
            </w:pPr>
          </w:p>
        </w:tc>
      </w:tr>
      <w:tr w14:paraId="1CB74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bottom w:val="single" w:color="auto" w:sz="4" w:space="0"/>
              <w:right w:val="single" w:color="auto" w:sz="4" w:space="0"/>
            </w:tcBorders>
            <w:vAlign w:val="center"/>
          </w:tcPr>
          <w:p w14:paraId="2E8C52ED">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14:paraId="3FC1E3CD">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联系人</w:t>
            </w:r>
          </w:p>
        </w:tc>
        <w:tc>
          <w:tcPr>
            <w:tcW w:w="2522" w:type="dxa"/>
            <w:gridSpan w:val="3"/>
            <w:tcBorders>
              <w:top w:val="single" w:color="auto" w:sz="4" w:space="0"/>
              <w:left w:val="single" w:color="auto" w:sz="4" w:space="0"/>
              <w:bottom w:val="single" w:color="auto" w:sz="4" w:space="0"/>
              <w:right w:val="single" w:color="auto" w:sz="4" w:space="0"/>
            </w:tcBorders>
            <w:vAlign w:val="center"/>
          </w:tcPr>
          <w:p w14:paraId="2CD6C0B4">
            <w:pPr>
              <w:topLinePunct/>
              <w:spacing w:line="440" w:lineRule="exact"/>
              <w:jc w:val="center"/>
              <w:rPr>
                <w:color w:val="000000" w:themeColor="text1"/>
                <w:szCs w:val="21"/>
                <w:highlight w:val="none"/>
                <w14:textFill>
                  <w14:solidFill>
                    <w14:schemeClr w14:val="tx1"/>
                  </w14:solidFill>
                </w14:textFill>
              </w:rPr>
            </w:pPr>
          </w:p>
        </w:tc>
        <w:tc>
          <w:tcPr>
            <w:tcW w:w="1078" w:type="dxa"/>
            <w:tcBorders>
              <w:top w:val="single" w:color="auto" w:sz="4" w:space="0"/>
              <w:left w:val="single" w:color="auto" w:sz="4" w:space="0"/>
              <w:bottom w:val="single" w:color="auto" w:sz="4" w:space="0"/>
              <w:right w:val="single" w:color="auto" w:sz="4" w:space="0"/>
            </w:tcBorders>
            <w:vAlign w:val="center"/>
          </w:tcPr>
          <w:p w14:paraId="146F1997">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电话</w:t>
            </w:r>
          </w:p>
        </w:tc>
        <w:tc>
          <w:tcPr>
            <w:tcW w:w="2529" w:type="dxa"/>
            <w:gridSpan w:val="3"/>
            <w:tcBorders>
              <w:top w:val="single" w:color="auto" w:sz="4" w:space="0"/>
              <w:left w:val="single" w:color="auto" w:sz="4" w:space="0"/>
              <w:bottom w:val="single" w:color="auto" w:sz="4" w:space="0"/>
            </w:tcBorders>
            <w:vAlign w:val="center"/>
          </w:tcPr>
          <w:p w14:paraId="40515994">
            <w:pPr>
              <w:topLinePunct/>
              <w:spacing w:line="440" w:lineRule="exact"/>
              <w:jc w:val="center"/>
              <w:rPr>
                <w:color w:val="000000" w:themeColor="text1"/>
                <w:szCs w:val="21"/>
                <w:highlight w:val="none"/>
                <w14:textFill>
                  <w14:solidFill>
                    <w14:schemeClr w14:val="tx1"/>
                  </w14:solidFill>
                </w14:textFill>
              </w:rPr>
            </w:pPr>
          </w:p>
        </w:tc>
      </w:tr>
      <w:tr w14:paraId="26B00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bottom w:val="single" w:color="auto" w:sz="4" w:space="0"/>
              <w:right w:val="single" w:color="auto" w:sz="4" w:space="0"/>
            </w:tcBorders>
            <w:vAlign w:val="center"/>
          </w:tcPr>
          <w:p w14:paraId="048121C1">
            <w:pPr>
              <w:topLinePunct/>
              <w:spacing w:line="440" w:lineRule="exact"/>
              <w:jc w:val="center"/>
              <w:rPr>
                <w:color w:val="000000" w:themeColor="text1"/>
                <w:szCs w:val="21"/>
                <w:highlight w:val="none"/>
                <w14:textFill>
                  <w14:solidFill>
                    <w14:schemeClr w14:val="tx1"/>
                  </w14:solidFill>
                </w14:textFill>
              </w:rPr>
            </w:pPr>
          </w:p>
        </w:tc>
        <w:tc>
          <w:tcPr>
            <w:tcW w:w="898" w:type="dxa"/>
            <w:tcBorders>
              <w:top w:val="single" w:color="auto" w:sz="4" w:space="0"/>
              <w:left w:val="single" w:color="auto" w:sz="4" w:space="0"/>
              <w:bottom w:val="single" w:color="auto" w:sz="4" w:space="0"/>
              <w:right w:val="single" w:color="auto" w:sz="4" w:space="0"/>
            </w:tcBorders>
            <w:vAlign w:val="center"/>
          </w:tcPr>
          <w:p w14:paraId="1D1DBDD6">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传真</w:t>
            </w:r>
          </w:p>
        </w:tc>
        <w:tc>
          <w:tcPr>
            <w:tcW w:w="2522" w:type="dxa"/>
            <w:gridSpan w:val="3"/>
            <w:tcBorders>
              <w:top w:val="single" w:color="auto" w:sz="4" w:space="0"/>
              <w:left w:val="single" w:color="auto" w:sz="4" w:space="0"/>
              <w:bottom w:val="single" w:color="auto" w:sz="4" w:space="0"/>
              <w:right w:val="single" w:color="auto" w:sz="4" w:space="0"/>
            </w:tcBorders>
            <w:vAlign w:val="center"/>
          </w:tcPr>
          <w:p w14:paraId="0AC76F25">
            <w:pPr>
              <w:topLinePunct/>
              <w:spacing w:line="440" w:lineRule="exact"/>
              <w:jc w:val="center"/>
              <w:rPr>
                <w:color w:val="000000" w:themeColor="text1"/>
                <w:szCs w:val="21"/>
                <w:highlight w:val="none"/>
                <w14:textFill>
                  <w14:solidFill>
                    <w14:schemeClr w14:val="tx1"/>
                  </w14:solidFill>
                </w14:textFill>
              </w:rPr>
            </w:pPr>
          </w:p>
        </w:tc>
        <w:tc>
          <w:tcPr>
            <w:tcW w:w="1078" w:type="dxa"/>
            <w:tcBorders>
              <w:top w:val="single" w:color="auto" w:sz="4" w:space="0"/>
              <w:left w:val="single" w:color="auto" w:sz="4" w:space="0"/>
              <w:bottom w:val="single" w:color="auto" w:sz="4" w:space="0"/>
              <w:right w:val="single" w:color="auto" w:sz="4" w:space="0"/>
            </w:tcBorders>
            <w:vAlign w:val="center"/>
          </w:tcPr>
          <w:p w14:paraId="17A79B04">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电子邮箱</w:t>
            </w:r>
          </w:p>
        </w:tc>
        <w:tc>
          <w:tcPr>
            <w:tcW w:w="2529" w:type="dxa"/>
            <w:gridSpan w:val="3"/>
            <w:tcBorders>
              <w:top w:val="single" w:color="auto" w:sz="4" w:space="0"/>
              <w:left w:val="single" w:color="auto" w:sz="4" w:space="0"/>
              <w:bottom w:val="single" w:color="auto" w:sz="4" w:space="0"/>
            </w:tcBorders>
            <w:vAlign w:val="center"/>
          </w:tcPr>
          <w:p w14:paraId="377FBADE">
            <w:pPr>
              <w:topLinePunct/>
              <w:spacing w:line="440" w:lineRule="exact"/>
              <w:jc w:val="center"/>
              <w:rPr>
                <w:color w:val="000000" w:themeColor="text1"/>
                <w:szCs w:val="21"/>
                <w:highlight w:val="none"/>
                <w14:textFill>
                  <w14:solidFill>
                    <w14:schemeClr w14:val="tx1"/>
                  </w14:solidFill>
                </w14:textFill>
              </w:rPr>
            </w:pPr>
          </w:p>
        </w:tc>
      </w:tr>
      <w:tr w14:paraId="33F472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bottom w:val="single" w:color="auto" w:sz="4" w:space="0"/>
              <w:right w:val="single" w:color="auto" w:sz="4" w:space="0"/>
            </w:tcBorders>
            <w:vAlign w:val="center"/>
          </w:tcPr>
          <w:p w14:paraId="1DF05EB0">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14:paraId="683A1275">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姓名</w:t>
            </w:r>
          </w:p>
        </w:tc>
        <w:tc>
          <w:tcPr>
            <w:tcW w:w="1242" w:type="dxa"/>
            <w:tcBorders>
              <w:top w:val="single" w:color="auto" w:sz="4" w:space="0"/>
              <w:left w:val="single" w:color="auto" w:sz="4" w:space="0"/>
              <w:bottom w:val="single" w:color="auto" w:sz="4" w:space="0"/>
              <w:right w:val="single" w:color="auto" w:sz="4" w:space="0"/>
            </w:tcBorders>
            <w:vAlign w:val="center"/>
          </w:tcPr>
          <w:p w14:paraId="4125CC03">
            <w:pPr>
              <w:topLinePunct/>
              <w:spacing w:line="440" w:lineRule="exact"/>
              <w:jc w:val="center"/>
              <w:rPr>
                <w:color w:val="000000" w:themeColor="text1"/>
                <w:szCs w:val="21"/>
                <w:highlight w:val="none"/>
                <w14:textFill>
                  <w14:solidFill>
                    <w14:schemeClr w14:val="tx1"/>
                  </w14:solidFill>
                </w14:textFill>
              </w:rPr>
            </w:pPr>
          </w:p>
        </w:tc>
        <w:tc>
          <w:tcPr>
            <w:tcW w:w="1280" w:type="dxa"/>
            <w:gridSpan w:val="2"/>
            <w:tcBorders>
              <w:top w:val="single" w:color="auto" w:sz="4" w:space="0"/>
              <w:left w:val="single" w:color="auto" w:sz="4" w:space="0"/>
              <w:bottom w:val="single" w:color="auto" w:sz="4" w:space="0"/>
              <w:right w:val="single" w:color="auto" w:sz="4" w:space="0"/>
            </w:tcBorders>
            <w:vAlign w:val="center"/>
          </w:tcPr>
          <w:p w14:paraId="4405E25D">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职务</w:t>
            </w:r>
          </w:p>
        </w:tc>
        <w:tc>
          <w:tcPr>
            <w:tcW w:w="1568" w:type="dxa"/>
            <w:gridSpan w:val="2"/>
            <w:tcBorders>
              <w:top w:val="single" w:color="auto" w:sz="4" w:space="0"/>
              <w:left w:val="single" w:color="auto" w:sz="4" w:space="0"/>
              <w:bottom w:val="single" w:color="auto" w:sz="4" w:space="0"/>
              <w:right w:val="single" w:color="auto" w:sz="4" w:space="0"/>
            </w:tcBorders>
            <w:vAlign w:val="center"/>
          </w:tcPr>
          <w:p w14:paraId="4A558F62">
            <w:pPr>
              <w:topLinePunct/>
              <w:spacing w:line="440" w:lineRule="exact"/>
              <w:jc w:val="center"/>
              <w:rPr>
                <w:color w:val="000000" w:themeColor="text1"/>
                <w:szCs w:val="21"/>
                <w:highlight w:val="none"/>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14:paraId="001DB436">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电话</w:t>
            </w:r>
          </w:p>
        </w:tc>
        <w:tc>
          <w:tcPr>
            <w:tcW w:w="1179" w:type="dxa"/>
            <w:tcBorders>
              <w:top w:val="single" w:color="auto" w:sz="4" w:space="0"/>
              <w:left w:val="single" w:color="auto" w:sz="4" w:space="0"/>
              <w:bottom w:val="single" w:color="auto" w:sz="4" w:space="0"/>
            </w:tcBorders>
            <w:vAlign w:val="center"/>
          </w:tcPr>
          <w:p w14:paraId="56281950">
            <w:pPr>
              <w:topLinePunct/>
              <w:spacing w:line="440" w:lineRule="exact"/>
              <w:jc w:val="center"/>
              <w:rPr>
                <w:color w:val="000000" w:themeColor="text1"/>
                <w:szCs w:val="21"/>
                <w:highlight w:val="none"/>
                <w14:textFill>
                  <w14:solidFill>
                    <w14:schemeClr w14:val="tx1"/>
                  </w14:solidFill>
                </w14:textFill>
              </w:rPr>
            </w:pPr>
          </w:p>
        </w:tc>
      </w:tr>
      <w:tr w14:paraId="4F4CB4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bottom w:val="single" w:color="auto" w:sz="4" w:space="0"/>
              <w:right w:val="single" w:color="auto" w:sz="4" w:space="0"/>
            </w:tcBorders>
            <w:vAlign w:val="center"/>
          </w:tcPr>
          <w:p w14:paraId="6CC9896C">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技术质量负责人</w:t>
            </w:r>
          </w:p>
        </w:tc>
        <w:tc>
          <w:tcPr>
            <w:tcW w:w="898" w:type="dxa"/>
            <w:tcBorders>
              <w:top w:val="single" w:color="auto" w:sz="4" w:space="0"/>
              <w:left w:val="single" w:color="auto" w:sz="4" w:space="0"/>
              <w:bottom w:val="single" w:color="auto" w:sz="4" w:space="0"/>
              <w:right w:val="single" w:color="auto" w:sz="4" w:space="0"/>
            </w:tcBorders>
            <w:vAlign w:val="center"/>
          </w:tcPr>
          <w:p w14:paraId="5E31C189">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姓名</w:t>
            </w:r>
          </w:p>
        </w:tc>
        <w:tc>
          <w:tcPr>
            <w:tcW w:w="1242" w:type="dxa"/>
            <w:tcBorders>
              <w:top w:val="single" w:color="auto" w:sz="4" w:space="0"/>
              <w:left w:val="single" w:color="auto" w:sz="4" w:space="0"/>
              <w:bottom w:val="single" w:color="auto" w:sz="4" w:space="0"/>
              <w:right w:val="single" w:color="auto" w:sz="4" w:space="0"/>
            </w:tcBorders>
            <w:vAlign w:val="center"/>
          </w:tcPr>
          <w:p w14:paraId="7237AF38">
            <w:pPr>
              <w:topLinePunct/>
              <w:spacing w:line="440" w:lineRule="exact"/>
              <w:jc w:val="center"/>
              <w:rPr>
                <w:color w:val="000000" w:themeColor="text1"/>
                <w:szCs w:val="21"/>
                <w:highlight w:val="none"/>
                <w14:textFill>
                  <w14:solidFill>
                    <w14:schemeClr w14:val="tx1"/>
                  </w14:solidFill>
                </w14:textFill>
              </w:rPr>
            </w:pPr>
          </w:p>
        </w:tc>
        <w:tc>
          <w:tcPr>
            <w:tcW w:w="1280" w:type="dxa"/>
            <w:gridSpan w:val="2"/>
            <w:tcBorders>
              <w:top w:val="single" w:color="auto" w:sz="4" w:space="0"/>
              <w:left w:val="single" w:color="auto" w:sz="4" w:space="0"/>
              <w:bottom w:val="single" w:color="auto" w:sz="4" w:space="0"/>
              <w:right w:val="single" w:color="auto" w:sz="4" w:space="0"/>
            </w:tcBorders>
            <w:vAlign w:val="center"/>
          </w:tcPr>
          <w:p w14:paraId="4DDDEF62">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技术职称</w:t>
            </w:r>
          </w:p>
        </w:tc>
        <w:tc>
          <w:tcPr>
            <w:tcW w:w="1568" w:type="dxa"/>
            <w:gridSpan w:val="2"/>
            <w:tcBorders>
              <w:top w:val="single" w:color="auto" w:sz="4" w:space="0"/>
              <w:left w:val="single" w:color="auto" w:sz="4" w:space="0"/>
              <w:bottom w:val="single" w:color="auto" w:sz="4" w:space="0"/>
              <w:right w:val="single" w:color="auto" w:sz="4" w:space="0"/>
            </w:tcBorders>
            <w:vAlign w:val="center"/>
          </w:tcPr>
          <w:p w14:paraId="102F7467">
            <w:pPr>
              <w:topLinePunct/>
              <w:spacing w:line="440" w:lineRule="exact"/>
              <w:jc w:val="center"/>
              <w:rPr>
                <w:color w:val="000000" w:themeColor="text1"/>
                <w:szCs w:val="21"/>
                <w:highlight w:val="none"/>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14:paraId="1BAE5972">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电话</w:t>
            </w:r>
          </w:p>
        </w:tc>
        <w:tc>
          <w:tcPr>
            <w:tcW w:w="1179" w:type="dxa"/>
            <w:tcBorders>
              <w:top w:val="single" w:color="auto" w:sz="4" w:space="0"/>
              <w:left w:val="single" w:color="auto" w:sz="4" w:space="0"/>
              <w:bottom w:val="single" w:color="auto" w:sz="4" w:space="0"/>
            </w:tcBorders>
            <w:vAlign w:val="center"/>
          </w:tcPr>
          <w:p w14:paraId="6E699494">
            <w:pPr>
              <w:topLinePunct/>
              <w:spacing w:line="440" w:lineRule="exact"/>
              <w:jc w:val="center"/>
              <w:rPr>
                <w:color w:val="000000" w:themeColor="text1"/>
                <w:szCs w:val="21"/>
                <w:highlight w:val="none"/>
                <w14:textFill>
                  <w14:solidFill>
                    <w14:schemeClr w14:val="tx1"/>
                  </w14:solidFill>
                </w14:textFill>
              </w:rPr>
            </w:pPr>
          </w:p>
        </w:tc>
      </w:tr>
      <w:tr w14:paraId="178B2B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bottom w:val="single" w:color="auto" w:sz="4" w:space="0"/>
              <w:right w:val="single" w:color="auto" w:sz="4" w:space="0"/>
            </w:tcBorders>
            <w:vAlign w:val="center"/>
          </w:tcPr>
          <w:p w14:paraId="0952DBF3">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成立时间</w:t>
            </w:r>
          </w:p>
        </w:tc>
        <w:tc>
          <w:tcPr>
            <w:tcW w:w="2140" w:type="dxa"/>
            <w:gridSpan w:val="2"/>
            <w:tcBorders>
              <w:top w:val="single" w:color="auto" w:sz="4" w:space="0"/>
              <w:left w:val="single" w:color="auto" w:sz="4" w:space="0"/>
              <w:bottom w:val="single" w:color="auto" w:sz="4" w:space="0"/>
              <w:right w:val="single" w:color="auto" w:sz="4" w:space="0"/>
            </w:tcBorders>
            <w:vAlign w:val="center"/>
          </w:tcPr>
          <w:p w14:paraId="5A93DE8D">
            <w:pPr>
              <w:topLinePunct/>
              <w:spacing w:line="440" w:lineRule="exact"/>
              <w:jc w:val="center"/>
              <w:rPr>
                <w:color w:val="000000" w:themeColor="text1"/>
                <w:szCs w:val="21"/>
                <w:highlight w:val="none"/>
                <w14:textFill>
                  <w14:solidFill>
                    <w14:schemeClr w14:val="tx1"/>
                  </w14:solidFill>
                </w14:textFill>
              </w:rPr>
            </w:pPr>
          </w:p>
        </w:tc>
        <w:tc>
          <w:tcPr>
            <w:tcW w:w="4887" w:type="dxa"/>
            <w:gridSpan w:val="6"/>
            <w:tcBorders>
              <w:top w:val="single" w:color="auto" w:sz="4" w:space="0"/>
              <w:left w:val="single" w:color="auto" w:sz="4" w:space="0"/>
              <w:bottom w:val="single" w:color="auto" w:sz="4" w:space="0"/>
            </w:tcBorders>
            <w:vAlign w:val="center"/>
          </w:tcPr>
          <w:p w14:paraId="22162C1E">
            <w:pPr>
              <w:topLinePunct/>
              <w:spacing w:line="440" w:lineRule="exact"/>
              <w:ind w:firstLine="105" w:firstLine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员工总人数：</w:t>
            </w:r>
          </w:p>
        </w:tc>
      </w:tr>
      <w:tr w14:paraId="5EF378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bottom w:val="single" w:color="auto" w:sz="4" w:space="0"/>
              <w:right w:val="single" w:color="auto" w:sz="4" w:space="0"/>
            </w:tcBorders>
            <w:vAlign w:val="center"/>
          </w:tcPr>
          <w:p w14:paraId="6BCD5ED0">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企业资质</w:t>
            </w:r>
          </w:p>
        </w:tc>
        <w:tc>
          <w:tcPr>
            <w:tcW w:w="2140" w:type="dxa"/>
            <w:gridSpan w:val="2"/>
            <w:tcBorders>
              <w:top w:val="single" w:color="auto" w:sz="4" w:space="0"/>
              <w:left w:val="single" w:color="auto" w:sz="4" w:space="0"/>
              <w:bottom w:val="single" w:color="auto" w:sz="4" w:space="0"/>
              <w:right w:val="single" w:color="auto" w:sz="4" w:space="0"/>
            </w:tcBorders>
            <w:vAlign w:val="center"/>
          </w:tcPr>
          <w:p w14:paraId="4D461516">
            <w:pPr>
              <w:topLinePunct/>
              <w:spacing w:line="440" w:lineRule="exact"/>
              <w:jc w:val="center"/>
              <w:rPr>
                <w:color w:val="000000" w:themeColor="text1"/>
                <w:szCs w:val="21"/>
                <w:highlight w:val="none"/>
                <w14:textFill>
                  <w14:solidFill>
                    <w14:schemeClr w14:val="tx1"/>
                  </w14:solidFill>
                </w14:textFill>
              </w:rPr>
            </w:pPr>
          </w:p>
        </w:tc>
        <w:tc>
          <w:tcPr>
            <w:tcW w:w="600" w:type="dxa"/>
            <w:vMerge w:val="restart"/>
            <w:tcBorders>
              <w:top w:val="single" w:color="auto" w:sz="4" w:space="0"/>
              <w:left w:val="single" w:color="auto" w:sz="4" w:space="0"/>
              <w:bottom w:val="single" w:color="auto" w:sz="4" w:space="0"/>
              <w:right w:val="single" w:color="auto" w:sz="4" w:space="0"/>
            </w:tcBorders>
            <w:vAlign w:val="center"/>
          </w:tcPr>
          <w:p w14:paraId="52190CDD">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其中</w:t>
            </w:r>
          </w:p>
        </w:tc>
        <w:tc>
          <w:tcPr>
            <w:tcW w:w="2248" w:type="dxa"/>
            <w:gridSpan w:val="3"/>
            <w:tcBorders>
              <w:top w:val="single" w:color="auto" w:sz="4" w:space="0"/>
              <w:left w:val="single" w:color="auto" w:sz="4" w:space="0"/>
              <w:bottom w:val="single" w:color="auto" w:sz="4" w:space="0"/>
              <w:right w:val="single" w:color="auto" w:sz="4" w:space="0"/>
            </w:tcBorders>
            <w:vAlign w:val="center"/>
          </w:tcPr>
          <w:p w14:paraId="28D936D4">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高级职称人员</w:t>
            </w:r>
          </w:p>
        </w:tc>
        <w:tc>
          <w:tcPr>
            <w:tcW w:w="2039" w:type="dxa"/>
            <w:gridSpan w:val="2"/>
            <w:tcBorders>
              <w:top w:val="single" w:color="auto" w:sz="4" w:space="0"/>
              <w:left w:val="single" w:color="auto" w:sz="4" w:space="0"/>
              <w:bottom w:val="single" w:color="auto" w:sz="4" w:space="0"/>
            </w:tcBorders>
            <w:vAlign w:val="center"/>
          </w:tcPr>
          <w:p w14:paraId="6D43A19B">
            <w:pPr>
              <w:topLinePunct/>
              <w:spacing w:line="440" w:lineRule="exact"/>
              <w:jc w:val="center"/>
              <w:rPr>
                <w:color w:val="000000" w:themeColor="text1"/>
                <w:szCs w:val="21"/>
                <w:highlight w:val="none"/>
                <w14:textFill>
                  <w14:solidFill>
                    <w14:schemeClr w14:val="tx1"/>
                  </w14:solidFill>
                </w14:textFill>
              </w:rPr>
            </w:pPr>
          </w:p>
        </w:tc>
      </w:tr>
      <w:tr w14:paraId="02D51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bottom w:val="single" w:color="auto" w:sz="4" w:space="0"/>
              <w:right w:val="single" w:color="auto" w:sz="4" w:space="0"/>
            </w:tcBorders>
            <w:vAlign w:val="center"/>
          </w:tcPr>
          <w:p w14:paraId="58D9691B">
            <w:pPr>
              <w:topLinePunct/>
              <w:spacing w:line="440" w:lineRule="exact"/>
              <w:jc w:val="center"/>
              <w:rPr>
                <w:color w:val="000000" w:themeColor="text1"/>
                <w:spacing w:val="-11"/>
                <w:szCs w:val="21"/>
                <w:highlight w:val="none"/>
                <w14:textFill>
                  <w14:solidFill>
                    <w14:schemeClr w14:val="tx1"/>
                  </w14:solidFill>
                </w14:textFill>
              </w:rPr>
            </w:pPr>
            <w:r>
              <w:rPr>
                <w:rFonts w:hint="eastAsia"/>
                <w:color w:val="000000" w:themeColor="text1"/>
                <w:spacing w:val="-11"/>
                <w:szCs w:val="21"/>
                <w:highlight w:val="none"/>
                <w14:textFill>
                  <w14:solidFill>
                    <w14:schemeClr w14:val="tx1"/>
                  </w14:solidFill>
                </w14:textFill>
              </w:rPr>
              <w:t>统一社会信用代码</w:t>
            </w:r>
          </w:p>
        </w:tc>
        <w:tc>
          <w:tcPr>
            <w:tcW w:w="2140" w:type="dxa"/>
            <w:gridSpan w:val="2"/>
            <w:tcBorders>
              <w:top w:val="single" w:color="auto" w:sz="4" w:space="0"/>
              <w:left w:val="single" w:color="auto" w:sz="4" w:space="0"/>
              <w:bottom w:val="single" w:color="auto" w:sz="4" w:space="0"/>
              <w:right w:val="single" w:color="auto" w:sz="4" w:space="0"/>
            </w:tcBorders>
            <w:vAlign w:val="center"/>
          </w:tcPr>
          <w:p w14:paraId="79D1737A">
            <w:pPr>
              <w:topLinePunct/>
              <w:spacing w:line="440" w:lineRule="exact"/>
              <w:jc w:val="center"/>
              <w:rPr>
                <w:color w:val="000000" w:themeColor="text1"/>
                <w:szCs w:val="21"/>
                <w:highlight w:val="none"/>
                <w14:textFill>
                  <w14:solidFill>
                    <w14:schemeClr w14:val="tx1"/>
                  </w14:solidFill>
                </w14:textFill>
              </w:rPr>
            </w:pPr>
          </w:p>
        </w:tc>
        <w:tc>
          <w:tcPr>
            <w:tcW w:w="600" w:type="dxa"/>
            <w:vMerge w:val="continue"/>
            <w:tcBorders>
              <w:top w:val="single" w:color="auto" w:sz="4" w:space="0"/>
              <w:left w:val="single" w:color="auto" w:sz="4" w:space="0"/>
              <w:bottom w:val="single" w:color="auto" w:sz="4" w:space="0"/>
              <w:right w:val="single" w:color="auto" w:sz="4" w:space="0"/>
            </w:tcBorders>
            <w:vAlign w:val="center"/>
          </w:tcPr>
          <w:p w14:paraId="3937B19D">
            <w:pPr>
              <w:topLinePunct/>
              <w:spacing w:line="440" w:lineRule="exact"/>
              <w:jc w:val="center"/>
              <w:rPr>
                <w:color w:val="000000" w:themeColor="text1"/>
                <w:szCs w:val="21"/>
                <w:highlight w:val="none"/>
                <w14:textFill>
                  <w14:solidFill>
                    <w14:schemeClr w14:val="tx1"/>
                  </w14:solidFill>
                </w14:textFill>
              </w:rPr>
            </w:pPr>
          </w:p>
        </w:tc>
        <w:tc>
          <w:tcPr>
            <w:tcW w:w="2248" w:type="dxa"/>
            <w:gridSpan w:val="3"/>
            <w:tcBorders>
              <w:top w:val="single" w:color="auto" w:sz="4" w:space="0"/>
              <w:left w:val="single" w:color="auto" w:sz="4" w:space="0"/>
              <w:bottom w:val="single" w:color="auto" w:sz="4" w:space="0"/>
              <w:right w:val="single" w:color="auto" w:sz="4" w:space="0"/>
            </w:tcBorders>
            <w:vAlign w:val="center"/>
          </w:tcPr>
          <w:p w14:paraId="75872C8D">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中级职称人员</w:t>
            </w:r>
          </w:p>
        </w:tc>
        <w:tc>
          <w:tcPr>
            <w:tcW w:w="2039" w:type="dxa"/>
            <w:gridSpan w:val="2"/>
            <w:tcBorders>
              <w:top w:val="single" w:color="auto" w:sz="4" w:space="0"/>
              <w:left w:val="single" w:color="auto" w:sz="4" w:space="0"/>
              <w:bottom w:val="single" w:color="auto" w:sz="4" w:space="0"/>
            </w:tcBorders>
            <w:vAlign w:val="center"/>
          </w:tcPr>
          <w:p w14:paraId="16AA96FA">
            <w:pPr>
              <w:topLinePunct/>
              <w:spacing w:line="440" w:lineRule="exact"/>
              <w:jc w:val="center"/>
              <w:rPr>
                <w:color w:val="000000" w:themeColor="text1"/>
                <w:szCs w:val="21"/>
                <w:highlight w:val="none"/>
                <w14:textFill>
                  <w14:solidFill>
                    <w14:schemeClr w14:val="tx1"/>
                  </w14:solidFill>
                </w14:textFill>
              </w:rPr>
            </w:pPr>
          </w:p>
        </w:tc>
      </w:tr>
      <w:tr w14:paraId="072607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bottom w:val="single" w:color="auto" w:sz="4" w:space="0"/>
              <w:right w:val="single" w:color="auto" w:sz="4" w:space="0"/>
            </w:tcBorders>
            <w:vAlign w:val="center"/>
          </w:tcPr>
          <w:p w14:paraId="4442607C">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注册资金</w:t>
            </w:r>
          </w:p>
        </w:tc>
        <w:tc>
          <w:tcPr>
            <w:tcW w:w="2140" w:type="dxa"/>
            <w:gridSpan w:val="2"/>
            <w:tcBorders>
              <w:top w:val="single" w:color="auto" w:sz="4" w:space="0"/>
              <w:left w:val="single" w:color="auto" w:sz="4" w:space="0"/>
              <w:bottom w:val="single" w:color="auto" w:sz="4" w:space="0"/>
              <w:right w:val="single" w:color="auto" w:sz="4" w:space="0"/>
            </w:tcBorders>
            <w:vAlign w:val="center"/>
          </w:tcPr>
          <w:p w14:paraId="40B96975">
            <w:pPr>
              <w:topLinePunct/>
              <w:spacing w:line="440" w:lineRule="exact"/>
              <w:jc w:val="center"/>
              <w:rPr>
                <w:color w:val="000000" w:themeColor="text1"/>
                <w:szCs w:val="21"/>
                <w:highlight w:val="none"/>
                <w14:textFill>
                  <w14:solidFill>
                    <w14:schemeClr w14:val="tx1"/>
                  </w14:solidFill>
                </w14:textFill>
              </w:rPr>
            </w:pPr>
          </w:p>
        </w:tc>
        <w:tc>
          <w:tcPr>
            <w:tcW w:w="600" w:type="dxa"/>
            <w:vMerge w:val="continue"/>
            <w:tcBorders>
              <w:top w:val="single" w:color="auto" w:sz="4" w:space="0"/>
              <w:left w:val="single" w:color="auto" w:sz="4" w:space="0"/>
              <w:bottom w:val="single" w:color="auto" w:sz="4" w:space="0"/>
              <w:right w:val="single" w:color="auto" w:sz="4" w:space="0"/>
            </w:tcBorders>
            <w:vAlign w:val="center"/>
          </w:tcPr>
          <w:p w14:paraId="34C22553">
            <w:pPr>
              <w:topLinePunct/>
              <w:spacing w:line="440" w:lineRule="exact"/>
              <w:jc w:val="center"/>
              <w:rPr>
                <w:color w:val="000000" w:themeColor="text1"/>
                <w:szCs w:val="21"/>
                <w:highlight w:val="none"/>
                <w14:textFill>
                  <w14:solidFill>
                    <w14:schemeClr w14:val="tx1"/>
                  </w14:solidFill>
                </w14:textFill>
              </w:rPr>
            </w:pPr>
          </w:p>
        </w:tc>
        <w:tc>
          <w:tcPr>
            <w:tcW w:w="2248" w:type="dxa"/>
            <w:gridSpan w:val="3"/>
            <w:tcBorders>
              <w:top w:val="single" w:color="auto" w:sz="4" w:space="0"/>
              <w:left w:val="single" w:color="auto" w:sz="4" w:space="0"/>
              <w:bottom w:val="single" w:color="auto" w:sz="4" w:space="0"/>
              <w:right w:val="single" w:color="auto" w:sz="4" w:space="0"/>
            </w:tcBorders>
            <w:vAlign w:val="center"/>
          </w:tcPr>
          <w:p w14:paraId="363DE4F3">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初级职称人员</w:t>
            </w:r>
          </w:p>
        </w:tc>
        <w:tc>
          <w:tcPr>
            <w:tcW w:w="2039" w:type="dxa"/>
            <w:gridSpan w:val="2"/>
            <w:tcBorders>
              <w:top w:val="single" w:color="auto" w:sz="4" w:space="0"/>
              <w:left w:val="single" w:color="auto" w:sz="4" w:space="0"/>
              <w:bottom w:val="single" w:color="auto" w:sz="4" w:space="0"/>
            </w:tcBorders>
            <w:vAlign w:val="center"/>
          </w:tcPr>
          <w:p w14:paraId="3F764D07">
            <w:pPr>
              <w:topLinePunct/>
              <w:spacing w:line="440" w:lineRule="exact"/>
              <w:jc w:val="center"/>
              <w:rPr>
                <w:color w:val="000000" w:themeColor="text1"/>
                <w:szCs w:val="21"/>
                <w:highlight w:val="none"/>
                <w14:textFill>
                  <w14:solidFill>
                    <w14:schemeClr w14:val="tx1"/>
                  </w14:solidFill>
                </w14:textFill>
              </w:rPr>
            </w:pPr>
          </w:p>
        </w:tc>
      </w:tr>
      <w:tr w14:paraId="73B5C2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bottom w:val="single" w:color="auto" w:sz="4" w:space="0"/>
              <w:right w:val="single" w:color="auto" w:sz="4" w:space="0"/>
            </w:tcBorders>
            <w:vAlign w:val="center"/>
          </w:tcPr>
          <w:p w14:paraId="2CA7CF05">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开户银行</w:t>
            </w:r>
          </w:p>
        </w:tc>
        <w:tc>
          <w:tcPr>
            <w:tcW w:w="2140" w:type="dxa"/>
            <w:gridSpan w:val="2"/>
            <w:tcBorders>
              <w:top w:val="single" w:color="auto" w:sz="4" w:space="0"/>
              <w:left w:val="single" w:color="auto" w:sz="4" w:space="0"/>
              <w:bottom w:val="single" w:color="auto" w:sz="4" w:space="0"/>
              <w:right w:val="single" w:color="auto" w:sz="4" w:space="0"/>
            </w:tcBorders>
            <w:vAlign w:val="center"/>
          </w:tcPr>
          <w:p w14:paraId="64133D7C">
            <w:pPr>
              <w:topLinePunct/>
              <w:spacing w:line="440" w:lineRule="exact"/>
              <w:jc w:val="center"/>
              <w:rPr>
                <w:color w:val="000000" w:themeColor="text1"/>
                <w:szCs w:val="21"/>
                <w:highlight w:val="none"/>
                <w14:textFill>
                  <w14:solidFill>
                    <w14:schemeClr w14:val="tx1"/>
                  </w14:solidFill>
                </w14:textFill>
              </w:rPr>
            </w:pPr>
          </w:p>
        </w:tc>
        <w:tc>
          <w:tcPr>
            <w:tcW w:w="600" w:type="dxa"/>
            <w:vMerge w:val="continue"/>
            <w:tcBorders>
              <w:top w:val="single" w:color="auto" w:sz="4" w:space="0"/>
              <w:left w:val="single" w:color="auto" w:sz="4" w:space="0"/>
              <w:bottom w:val="single" w:color="auto" w:sz="4" w:space="0"/>
              <w:right w:val="single" w:color="auto" w:sz="4" w:space="0"/>
            </w:tcBorders>
            <w:vAlign w:val="center"/>
          </w:tcPr>
          <w:p w14:paraId="66AE7924">
            <w:pPr>
              <w:topLinePunct/>
              <w:spacing w:line="440" w:lineRule="exact"/>
              <w:jc w:val="center"/>
              <w:rPr>
                <w:color w:val="000000" w:themeColor="text1"/>
                <w:szCs w:val="21"/>
                <w:highlight w:val="none"/>
                <w14:textFill>
                  <w14:solidFill>
                    <w14:schemeClr w14:val="tx1"/>
                  </w14:solidFill>
                </w14:textFill>
              </w:rPr>
            </w:pPr>
          </w:p>
        </w:tc>
        <w:tc>
          <w:tcPr>
            <w:tcW w:w="2248" w:type="dxa"/>
            <w:gridSpan w:val="3"/>
            <w:tcBorders>
              <w:top w:val="single" w:color="auto" w:sz="4" w:space="0"/>
              <w:left w:val="single" w:color="auto" w:sz="4" w:space="0"/>
              <w:bottom w:val="single" w:color="auto" w:sz="4" w:space="0"/>
              <w:right w:val="single" w:color="auto" w:sz="4" w:space="0"/>
            </w:tcBorders>
            <w:vAlign w:val="center"/>
          </w:tcPr>
          <w:p w14:paraId="6A59227D">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技工</w:t>
            </w:r>
          </w:p>
        </w:tc>
        <w:tc>
          <w:tcPr>
            <w:tcW w:w="2039" w:type="dxa"/>
            <w:gridSpan w:val="2"/>
            <w:tcBorders>
              <w:top w:val="single" w:color="auto" w:sz="4" w:space="0"/>
              <w:left w:val="single" w:color="auto" w:sz="4" w:space="0"/>
              <w:bottom w:val="single" w:color="auto" w:sz="4" w:space="0"/>
            </w:tcBorders>
            <w:vAlign w:val="center"/>
          </w:tcPr>
          <w:p w14:paraId="48E819EC">
            <w:pPr>
              <w:topLinePunct/>
              <w:spacing w:line="440" w:lineRule="exact"/>
              <w:jc w:val="center"/>
              <w:rPr>
                <w:color w:val="000000" w:themeColor="text1"/>
                <w:szCs w:val="21"/>
                <w:highlight w:val="none"/>
                <w14:textFill>
                  <w14:solidFill>
                    <w14:schemeClr w14:val="tx1"/>
                  </w14:solidFill>
                </w14:textFill>
              </w:rPr>
            </w:pPr>
          </w:p>
        </w:tc>
      </w:tr>
      <w:tr w14:paraId="30C94A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bottom w:val="single" w:color="auto" w:sz="4" w:space="0"/>
              <w:right w:val="single" w:color="auto" w:sz="4" w:space="0"/>
            </w:tcBorders>
            <w:vAlign w:val="center"/>
          </w:tcPr>
          <w:p w14:paraId="70D02F33">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账号</w:t>
            </w:r>
          </w:p>
        </w:tc>
        <w:tc>
          <w:tcPr>
            <w:tcW w:w="2140" w:type="dxa"/>
            <w:gridSpan w:val="2"/>
            <w:tcBorders>
              <w:top w:val="single" w:color="auto" w:sz="4" w:space="0"/>
              <w:left w:val="single" w:color="auto" w:sz="4" w:space="0"/>
              <w:bottom w:val="single" w:color="auto" w:sz="4" w:space="0"/>
              <w:right w:val="single" w:color="auto" w:sz="4" w:space="0"/>
            </w:tcBorders>
            <w:vAlign w:val="center"/>
          </w:tcPr>
          <w:p w14:paraId="63007E6E">
            <w:pPr>
              <w:topLinePunct/>
              <w:spacing w:line="440" w:lineRule="exact"/>
              <w:jc w:val="center"/>
              <w:rPr>
                <w:color w:val="000000" w:themeColor="text1"/>
                <w:szCs w:val="21"/>
                <w:highlight w:val="none"/>
                <w14:textFill>
                  <w14:solidFill>
                    <w14:schemeClr w14:val="tx1"/>
                  </w14:solidFill>
                </w14:textFill>
              </w:rPr>
            </w:pPr>
          </w:p>
        </w:tc>
        <w:tc>
          <w:tcPr>
            <w:tcW w:w="600" w:type="dxa"/>
            <w:vMerge w:val="continue"/>
            <w:tcBorders>
              <w:top w:val="single" w:color="auto" w:sz="4" w:space="0"/>
              <w:left w:val="single" w:color="auto" w:sz="4" w:space="0"/>
              <w:bottom w:val="single" w:color="auto" w:sz="4" w:space="0"/>
              <w:right w:val="single" w:color="auto" w:sz="4" w:space="0"/>
            </w:tcBorders>
            <w:vAlign w:val="center"/>
          </w:tcPr>
          <w:p w14:paraId="3DABA28B">
            <w:pPr>
              <w:topLinePunct/>
              <w:spacing w:line="440" w:lineRule="exact"/>
              <w:jc w:val="center"/>
              <w:rPr>
                <w:color w:val="000000" w:themeColor="text1"/>
                <w:szCs w:val="21"/>
                <w:highlight w:val="none"/>
                <w14:textFill>
                  <w14:solidFill>
                    <w14:schemeClr w14:val="tx1"/>
                  </w14:solidFill>
                </w14:textFill>
              </w:rPr>
            </w:pPr>
          </w:p>
        </w:tc>
        <w:tc>
          <w:tcPr>
            <w:tcW w:w="2248" w:type="dxa"/>
            <w:gridSpan w:val="3"/>
            <w:tcBorders>
              <w:top w:val="single" w:color="auto" w:sz="4" w:space="0"/>
              <w:left w:val="single" w:color="auto" w:sz="4" w:space="0"/>
              <w:bottom w:val="single" w:color="auto" w:sz="4" w:space="0"/>
              <w:right w:val="single" w:color="auto" w:sz="4" w:space="0"/>
            </w:tcBorders>
            <w:vAlign w:val="center"/>
          </w:tcPr>
          <w:p w14:paraId="521E520E">
            <w:pPr>
              <w:topLinePunct/>
              <w:spacing w:line="440" w:lineRule="exact"/>
              <w:jc w:val="center"/>
              <w:rPr>
                <w:color w:val="000000" w:themeColor="text1"/>
                <w:highlight w:val="none"/>
                <w14:textFill>
                  <w14:solidFill>
                    <w14:schemeClr w14:val="tx1"/>
                  </w14:solidFill>
                </w14:textFill>
              </w:rPr>
            </w:pPr>
          </w:p>
        </w:tc>
        <w:tc>
          <w:tcPr>
            <w:tcW w:w="2039" w:type="dxa"/>
            <w:gridSpan w:val="2"/>
            <w:tcBorders>
              <w:top w:val="single" w:color="auto" w:sz="4" w:space="0"/>
              <w:left w:val="single" w:color="auto" w:sz="4" w:space="0"/>
              <w:bottom w:val="single" w:color="auto" w:sz="4" w:space="0"/>
            </w:tcBorders>
            <w:vAlign w:val="center"/>
          </w:tcPr>
          <w:p w14:paraId="12D7271C">
            <w:pPr>
              <w:topLinePunct/>
              <w:spacing w:line="440" w:lineRule="exact"/>
              <w:jc w:val="center"/>
              <w:rPr>
                <w:color w:val="000000" w:themeColor="text1"/>
                <w:szCs w:val="21"/>
                <w:highlight w:val="none"/>
                <w14:textFill>
                  <w14:solidFill>
                    <w14:schemeClr w14:val="tx1"/>
                  </w14:solidFill>
                </w14:textFill>
              </w:rPr>
            </w:pPr>
          </w:p>
        </w:tc>
      </w:tr>
      <w:tr w14:paraId="4A45E3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right w:val="single" w:color="auto" w:sz="4" w:space="0"/>
            </w:tcBorders>
            <w:vAlign w:val="center"/>
          </w:tcPr>
          <w:p w14:paraId="480A2F23">
            <w:pPr>
              <w:topLinePunct/>
              <w:spacing w:line="440" w:lineRule="exact"/>
              <w:ind w:firstLine="210" w:firstLineChars="10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经营范围</w:t>
            </w:r>
          </w:p>
        </w:tc>
        <w:tc>
          <w:tcPr>
            <w:tcW w:w="7027" w:type="dxa"/>
            <w:gridSpan w:val="8"/>
            <w:tcBorders>
              <w:top w:val="single" w:color="auto" w:sz="4" w:space="0"/>
              <w:left w:val="single" w:color="auto" w:sz="4" w:space="0"/>
            </w:tcBorders>
            <w:vAlign w:val="center"/>
          </w:tcPr>
          <w:p w14:paraId="63293F68">
            <w:pPr>
              <w:topLinePunct/>
              <w:spacing w:line="440" w:lineRule="exact"/>
              <w:jc w:val="center"/>
              <w:rPr>
                <w:color w:val="000000" w:themeColor="text1"/>
                <w:szCs w:val="21"/>
                <w:highlight w:val="none"/>
                <w14:textFill>
                  <w14:solidFill>
                    <w14:schemeClr w14:val="tx1"/>
                  </w14:solidFill>
                </w14:textFill>
              </w:rPr>
            </w:pPr>
          </w:p>
          <w:p w14:paraId="16E91F3D">
            <w:pPr>
              <w:topLinePunct/>
              <w:spacing w:line="440" w:lineRule="exact"/>
              <w:jc w:val="center"/>
              <w:rPr>
                <w:color w:val="000000" w:themeColor="text1"/>
                <w:szCs w:val="21"/>
                <w:highlight w:val="none"/>
                <w14:textFill>
                  <w14:solidFill>
                    <w14:schemeClr w14:val="tx1"/>
                  </w14:solidFill>
                </w14:textFill>
              </w:rPr>
            </w:pPr>
          </w:p>
          <w:p w14:paraId="6CEE7A02">
            <w:pPr>
              <w:topLinePunct/>
              <w:spacing w:line="440" w:lineRule="exact"/>
              <w:jc w:val="center"/>
              <w:rPr>
                <w:color w:val="000000" w:themeColor="text1"/>
                <w:szCs w:val="21"/>
                <w:highlight w:val="none"/>
                <w14:textFill>
                  <w14:solidFill>
                    <w14:schemeClr w14:val="tx1"/>
                  </w14:solidFill>
                </w14:textFill>
              </w:rPr>
            </w:pPr>
          </w:p>
          <w:p w14:paraId="1C14B638">
            <w:pPr>
              <w:topLinePunct/>
              <w:spacing w:line="440" w:lineRule="exact"/>
              <w:jc w:val="center"/>
              <w:rPr>
                <w:color w:val="000000" w:themeColor="text1"/>
                <w:szCs w:val="21"/>
                <w:highlight w:val="none"/>
                <w14:textFill>
                  <w14:solidFill>
                    <w14:schemeClr w14:val="tx1"/>
                  </w14:solidFill>
                </w14:textFill>
              </w:rPr>
            </w:pPr>
          </w:p>
          <w:p w14:paraId="02ADA0AD">
            <w:pPr>
              <w:topLinePunct/>
              <w:spacing w:line="440" w:lineRule="exact"/>
              <w:rPr>
                <w:color w:val="000000" w:themeColor="text1"/>
                <w:szCs w:val="21"/>
                <w:highlight w:val="none"/>
                <w14:textFill>
                  <w14:solidFill>
                    <w14:schemeClr w14:val="tx1"/>
                  </w14:solidFill>
                </w14:textFill>
              </w:rPr>
            </w:pPr>
          </w:p>
        </w:tc>
      </w:tr>
      <w:tr w14:paraId="722F1C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bottom w:val="single" w:color="auto" w:sz="4" w:space="0"/>
              <w:right w:val="single" w:color="auto" w:sz="4" w:space="0"/>
            </w:tcBorders>
            <w:vAlign w:val="center"/>
          </w:tcPr>
          <w:p w14:paraId="64340699">
            <w:pPr>
              <w:topLinePunct/>
              <w:spacing w:line="4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备注</w:t>
            </w:r>
          </w:p>
        </w:tc>
        <w:tc>
          <w:tcPr>
            <w:tcW w:w="7027" w:type="dxa"/>
            <w:gridSpan w:val="8"/>
            <w:tcBorders>
              <w:top w:val="single" w:color="auto" w:sz="4" w:space="0"/>
              <w:left w:val="single" w:color="auto" w:sz="4" w:space="0"/>
              <w:bottom w:val="single" w:color="auto" w:sz="4" w:space="0"/>
            </w:tcBorders>
            <w:vAlign w:val="center"/>
          </w:tcPr>
          <w:p w14:paraId="6E668D20">
            <w:pPr>
              <w:topLinePunct/>
              <w:spacing w:line="440" w:lineRule="exact"/>
              <w:jc w:val="center"/>
              <w:rPr>
                <w:color w:val="000000" w:themeColor="text1"/>
                <w:szCs w:val="21"/>
                <w:highlight w:val="none"/>
                <w14:textFill>
                  <w14:solidFill>
                    <w14:schemeClr w14:val="tx1"/>
                  </w14:solidFill>
                </w14:textFill>
              </w:rPr>
            </w:pPr>
          </w:p>
        </w:tc>
      </w:tr>
    </w:tbl>
    <w:p w14:paraId="6AB08633">
      <w:pPr>
        <w:ind w:firstLine="420" w:firstLineChars="200"/>
        <w:rPr>
          <w:rFonts w:hint="eastAsia" w:asciiTheme="minorEastAsia" w:hAnsiTheme="minorEastAsia" w:eastAsiaTheme="minorEastAsia"/>
          <w:szCs w:val="21"/>
          <w:highlight w:val="none"/>
        </w:rPr>
      </w:pPr>
    </w:p>
    <w:p w14:paraId="22EBFB6D">
      <w:pPr>
        <w:widowControl/>
        <w:jc w:val="left"/>
        <w:rPr>
          <w:rFonts w:hint="eastAsia" w:asciiTheme="minorEastAsia" w:hAnsiTheme="minorEastAsia" w:eastAsiaTheme="minorEastAsia"/>
          <w:b/>
          <w:szCs w:val="21"/>
          <w:highlight w:val="none"/>
        </w:rPr>
      </w:pPr>
      <w:r>
        <w:rPr>
          <w:rFonts w:asciiTheme="minorEastAsia" w:hAnsiTheme="minorEastAsia" w:eastAsiaTheme="minorEastAsia"/>
          <w:szCs w:val="21"/>
          <w:highlight w:val="none"/>
        </w:rPr>
        <w:br w:type="page"/>
      </w:r>
    </w:p>
    <w:p w14:paraId="521955E5">
      <w:pPr>
        <w:rPr>
          <w:rFonts w:hint="eastAsia"/>
          <w:highlight w:val="none"/>
        </w:rPr>
      </w:pPr>
    </w:p>
    <w:p w14:paraId="31010F1B">
      <w:pPr>
        <w:pStyle w:val="3"/>
        <w:bidi w:val="0"/>
        <w:rPr>
          <w:rFonts w:hint="eastAsia"/>
          <w:highlight w:val="none"/>
        </w:rPr>
      </w:pPr>
      <w:bookmarkStart w:id="91" w:name="_Toc105593701"/>
      <w:bookmarkStart w:id="92" w:name="_Toc3589"/>
      <w:r>
        <w:rPr>
          <w:rFonts w:hint="eastAsia"/>
          <w:highlight w:val="none"/>
        </w:rPr>
        <w:t>（二）</w:t>
      </w:r>
      <w:bookmarkEnd w:id="91"/>
      <w:r>
        <w:rPr>
          <w:rFonts w:hint="eastAsia"/>
          <w:highlight w:val="none"/>
        </w:rPr>
        <w:t>营业执照和组织机构代码证</w:t>
      </w:r>
      <w:bookmarkEnd w:id="92"/>
    </w:p>
    <w:p w14:paraId="10AD3B47">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1</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lang w:eastAsia="zh-CN"/>
        </w:rPr>
        <w:t>报价方</w:t>
      </w:r>
      <w:r>
        <w:rPr>
          <w:rFonts w:hint="eastAsia" w:asciiTheme="minorEastAsia" w:hAnsiTheme="minorEastAsia" w:eastAsiaTheme="minorEastAsia"/>
          <w:szCs w:val="21"/>
          <w:highlight w:val="none"/>
        </w:rPr>
        <w:t>为企业的，应提交营业执照和组织机构代码证的扫描件（或复印件）（按照</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rPr>
        <w:t>三证合一</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rPr>
        <w:t>或</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rPr>
        <w:t>五证合一</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rPr>
        <w:t>登记制度进行登记的，可仅提供营业执照扫描件（或复印件））；</w:t>
      </w:r>
    </w:p>
    <w:p w14:paraId="60C7DCAC">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2</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lang w:eastAsia="zh-CN"/>
        </w:rPr>
        <w:t>报价方</w:t>
      </w:r>
      <w:r>
        <w:rPr>
          <w:rFonts w:hint="eastAsia" w:asciiTheme="minorEastAsia" w:hAnsiTheme="minorEastAsia" w:eastAsiaTheme="minorEastAsia"/>
          <w:szCs w:val="21"/>
          <w:highlight w:val="none"/>
        </w:rPr>
        <w:t>为依法允许经营的事业单位的，应提交事业单位法人证书和组织机构代码证的扫描件（或复印件）。</w:t>
      </w:r>
    </w:p>
    <w:tbl>
      <w:tblPr>
        <w:tblStyle w:val="22"/>
        <w:tblW w:w="8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9"/>
      </w:tblGrid>
      <w:tr w14:paraId="4DFAA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2" w:hRule="atLeast"/>
        </w:trPr>
        <w:tc>
          <w:tcPr>
            <w:tcW w:w="8949" w:type="dxa"/>
            <w:tcBorders>
              <w:top w:val="single" w:color="auto" w:sz="4" w:space="0"/>
              <w:left w:val="single" w:color="auto" w:sz="4" w:space="0"/>
              <w:bottom w:val="single" w:color="auto" w:sz="4" w:space="0"/>
              <w:right w:val="single" w:color="auto" w:sz="4" w:space="0"/>
            </w:tcBorders>
            <w:vAlign w:val="center"/>
          </w:tcPr>
          <w:p w14:paraId="62C8D75B">
            <w:pPr>
              <w:adjustRightInd w:val="0"/>
              <w:snapToGrid w:val="0"/>
              <w:jc w:val="center"/>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营业执照和组织机构代码证扫描件粘贴处</w:t>
            </w:r>
          </w:p>
        </w:tc>
      </w:tr>
    </w:tbl>
    <w:p w14:paraId="252E7B5D">
      <w:pPr>
        <w:ind w:firstLine="420" w:firstLineChars="200"/>
        <w:rPr>
          <w:rFonts w:hint="eastAsia" w:asciiTheme="minorEastAsia" w:hAnsiTheme="minorEastAsia" w:eastAsiaTheme="minorEastAsia"/>
          <w:szCs w:val="21"/>
          <w:highlight w:val="none"/>
        </w:rPr>
      </w:pPr>
    </w:p>
    <w:bookmarkEnd w:id="90"/>
    <w:p w14:paraId="033F53EA">
      <w:pPr>
        <w:ind w:firstLine="420" w:firstLineChars="200"/>
        <w:rPr>
          <w:rFonts w:hint="eastAsia" w:asciiTheme="minorEastAsia" w:hAnsiTheme="minorEastAsia" w:eastAsiaTheme="minorEastAsia"/>
          <w:highlight w:val="none"/>
        </w:rPr>
      </w:pPr>
      <w:r>
        <w:rPr>
          <w:rFonts w:asciiTheme="minorEastAsia" w:hAnsiTheme="minorEastAsia" w:eastAsiaTheme="minorEastAsia"/>
          <w:highlight w:val="none"/>
        </w:rPr>
        <w:br w:type="page"/>
      </w:r>
    </w:p>
    <w:p w14:paraId="2F82E32B">
      <w:pPr>
        <w:pStyle w:val="3"/>
        <w:bidi w:val="0"/>
        <w:rPr>
          <w:rFonts w:hint="eastAsia"/>
          <w:highlight w:val="none"/>
        </w:rPr>
      </w:pPr>
      <w:bookmarkStart w:id="93" w:name="_Toc10428"/>
      <w:bookmarkStart w:id="94" w:name="_Toc6561278"/>
      <w:r>
        <w:rPr>
          <w:rFonts w:hint="eastAsia"/>
          <w:highlight w:val="none"/>
        </w:rPr>
        <w:t>（三）质量管理体系认证证书</w:t>
      </w:r>
      <w:bookmarkEnd w:id="93"/>
    </w:p>
    <w:tbl>
      <w:tblPr>
        <w:tblStyle w:val="23"/>
        <w:tblW w:w="89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92"/>
        <w:gridCol w:w="2076"/>
        <w:gridCol w:w="6171"/>
      </w:tblGrid>
      <w:tr w14:paraId="43290D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4B51B413">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sz w:val="18"/>
                <w:szCs w:val="18"/>
                <w:highlight w:val="none"/>
                <w:lang w:bidi="ar"/>
              </w:rPr>
              <w:t>序号</w:t>
            </w:r>
          </w:p>
        </w:tc>
        <w:tc>
          <w:tcPr>
            <w:tcW w:w="2076" w:type="dxa"/>
            <w:vAlign w:val="center"/>
          </w:tcPr>
          <w:p w14:paraId="18762A60">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名称</w:t>
            </w:r>
          </w:p>
        </w:tc>
        <w:tc>
          <w:tcPr>
            <w:tcW w:w="6171" w:type="dxa"/>
            <w:vAlign w:val="center"/>
          </w:tcPr>
          <w:p w14:paraId="084466D1">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sz w:val="18"/>
                <w:szCs w:val="18"/>
                <w:highlight w:val="none"/>
                <w:lang w:eastAsia="zh-CN" w:bidi="ar"/>
              </w:rPr>
              <w:t>报价方</w:t>
            </w:r>
            <w:r>
              <w:rPr>
                <w:rFonts w:hint="eastAsia" w:asciiTheme="minorEastAsia" w:hAnsiTheme="minorEastAsia" w:eastAsiaTheme="minorEastAsia"/>
                <w:sz w:val="18"/>
                <w:szCs w:val="18"/>
                <w:highlight w:val="none"/>
                <w:lang w:bidi="ar"/>
              </w:rPr>
              <w:t>填写内容</w:t>
            </w:r>
          </w:p>
        </w:tc>
      </w:tr>
      <w:tr w14:paraId="31C849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18F43270">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1</w:t>
            </w:r>
          </w:p>
        </w:tc>
        <w:tc>
          <w:tcPr>
            <w:tcW w:w="2076" w:type="dxa"/>
            <w:vAlign w:val="center"/>
          </w:tcPr>
          <w:p w14:paraId="6B3FBC7D">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统一社会信用代码</w:t>
            </w:r>
          </w:p>
        </w:tc>
        <w:tc>
          <w:tcPr>
            <w:tcW w:w="6171" w:type="dxa"/>
            <w:vAlign w:val="center"/>
          </w:tcPr>
          <w:p w14:paraId="072F0465">
            <w:pPr>
              <w:adjustRightInd w:val="0"/>
              <w:snapToGrid w:val="0"/>
              <w:jc w:val="center"/>
              <w:rPr>
                <w:rFonts w:hint="eastAsia" w:asciiTheme="minorEastAsia" w:hAnsiTheme="minorEastAsia" w:eastAsiaTheme="minorEastAsia"/>
                <w:sz w:val="18"/>
                <w:szCs w:val="18"/>
                <w:highlight w:val="none"/>
                <w:lang w:bidi="ar"/>
              </w:rPr>
            </w:pPr>
          </w:p>
        </w:tc>
      </w:tr>
      <w:tr w14:paraId="6E08F0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6BAFA6D8">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2</w:t>
            </w:r>
          </w:p>
        </w:tc>
        <w:tc>
          <w:tcPr>
            <w:tcW w:w="2076" w:type="dxa"/>
            <w:vAlign w:val="center"/>
          </w:tcPr>
          <w:p w14:paraId="4CA090F2">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认证体系标准</w:t>
            </w:r>
          </w:p>
        </w:tc>
        <w:tc>
          <w:tcPr>
            <w:tcW w:w="6171" w:type="dxa"/>
            <w:vAlign w:val="center"/>
          </w:tcPr>
          <w:p w14:paraId="46E58415">
            <w:pPr>
              <w:adjustRightInd w:val="0"/>
              <w:snapToGrid w:val="0"/>
              <w:jc w:val="center"/>
              <w:rPr>
                <w:rFonts w:hint="eastAsia" w:asciiTheme="minorEastAsia" w:hAnsiTheme="minorEastAsia" w:eastAsiaTheme="minorEastAsia"/>
                <w:sz w:val="18"/>
                <w:szCs w:val="18"/>
                <w:highlight w:val="none"/>
                <w:lang w:bidi="ar"/>
              </w:rPr>
            </w:pPr>
          </w:p>
        </w:tc>
      </w:tr>
      <w:tr w14:paraId="4BDA98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67F579D3">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3</w:t>
            </w:r>
          </w:p>
        </w:tc>
        <w:tc>
          <w:tcPr>
            <w:tcW w:w="2076" w:type="dxa"/>
            <w:vAlign w:val="center"/>
          </w:tcPr>
          <w:p w14:paraId="4F4F84DE">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认证范围</w:t>
            </w:r>
          </w:p>
        </w:tc>
        <w:tc>
          <w:tcPr>
            <w:tcW w:w="6171" w:type="dxa"/>
            <w:vAlign w:val="center"/>
          </w:tcPr>
          <w:p w14:paraId="38A92419">
            <w:pPr>
              <w:adjustRightInd w:val="0"/>
              <w:snapToGrid w:val="0"/>
              <w:jc w:val="center"/>
              <w:rPr>
                <w:rFonts w:hint="eastAsia" w:asciiTheme="minorEastAsia" w:hAnsiTheme="minorEastAsia" w:eastAsiaTheme="minorEastAsia"/>
                <w:sz w:val="18"/>
                <w:szCs w:val="18"/>
                <w:highlight w:val="none"/>
                <w:lang w:bidi="ar"/>
              </w:rPr>
            </w:pPr>
          </w:p>
        </w:tc>
      </w:tr>
      <w:tr w14:paraId="3F4B49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1C208E54">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4</w:t>
            </w:r>
          </w:p>
        </w:tc>
        <w:tc>
          <w:tcPr>
            <w:tcW w:w="2076" w:type="dxa"/>
            <w:vAlign w:val="center"/>
          </w:tcPr>
          <w:p w14:paraId="2800DFB2">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认证有效期</w:t>
            </w:r>
          </w:p>
        </w:tc>
        <w:tc>
          <w:tcPr>
            <w:tcW w:w="6171" w:type="dxa"/>
            <w:vAlign w:val="center"/>
          </w:tcPr>
          <w:p w14:paraId="44926576">
            <w:pPr>
              <w:adjustRightInd w:val="0"/>
              <w:snapToGrid w:val="0"/>
              <w:jc w:val="center"/>
              <w:rPr>
                <w:rFonts w:hint="eastAsia" w:asciiTheme="minorEastAsia" w:hAnsiTheme="minorEastAsia" w:eastAsiaTheme="minorEastAsia"/>
                <w:sz w:val="18"/>
                <w:szCs w:val="18"/>
                <w:highlight w:val="none"/>
                <w:lang w:bidi="ar"/>
              </w:rPr>
            </w:pPr>
          </w:p>
        </w:tc>
      </w:tr>
      <w:tr w14:paraId="248A47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4658CAC0">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5</w:t>
            </w:r>
          </w:p>
        </w:tc>
        <w:tc>
          <w:tcPr>
            <w:tcW w:w="2076" w:type="dxa"/>
            <w:vAlign w:val="center"/>
          </w:tcPr>
          <w:p w14:paraId="57670197">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认证机构</w:t>
            </w:r>
          </w:p>
        </w:tc>
        <w:tc>
          <w:tcPr>
            <w:tcW w:w="6171" w:type="dxa"/>
            <w:vAlign w:val="center"/>
          </w:tcPr>
          <w:p w14:paraId="25B4CF87">
            <w:pPr>
              <w:adjustRightInd w:val="0"/>
              <w:snapToGrid w:val="0"/>
              <w:jc w:val="center"/>
              <w:rPr>
                <w:rFonts w:hint="eastAsia" w:asciiTheme="minorEastAsia" w:hAnsiTheme="minorEastAsia" w:eastAsiaTheme="minorEastAsia"/>
                <w:sz w:val="18"/>
                <w:szCs w:val="18"/>
                <w:highlight w:val="none"/>
                <w:lang w:bidi="ar"/>
              </w:rPr>
            </w:pPr>
          </w:p>
        </w:tc>
      </w:tr>
      <w:tr w14:paraId="0D9FDF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67E33B8C">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6</w:t>
            </w:r>
          </w:p>
        </w:tc>
        <w:tc>
          <w:tcPr>
            <w:tcW w:w="2076" w:type="dxa"/>
            <w:vAlign w:val="center"/>
          </w:tcPr>
          <w:p w14:paraId="13705BFA">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签发日期</w:t>
            </w:r>
          </w:p>
        </w:tc>
        <w:tc>
          <w:tcPr>
            <w:tcW w:w="6171" w:type="dxa"/>
            <w:vAlign w:val="center"/>
          </w:tcPr>
          <w:p w14:paraId="588551CC">
            <w:pPr>
              <w:adjustRightInd w:val="0"/>
              <w:snapToGrid w:val="0"/>
              <w:jc w:val="center"/>
              <w:rPr>
                <w:rFonts w:hint="eastAsia" w:asciiTheme="minorEastAsia" w:hAnsiTheme="minorEastAsia" w:eastAsiaTheme="minorEastAsia"/>
                <w:sz w:val="18"/>
                <w:szCs w:val="18"/>
                <w:highlight w:val="none"/>
                <w:lang w:bidi="ar"/>
              </w:rPr>
            </w:pPr>
          </w:p>
        </w:tc>
      </w:tr>
      <w:tr w14:paraId="5F0D46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4960E7CB">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7</w:t>
            </w:r>
          </w:p>
        </w:tc>
        <w:tc>
          <w:tcPr>
            <w:tcW w:w="2076" w:type="dxa"/>
            <w:vAlign w:val="center"/>
          </w:tcPr>
          <w:p w14:paraId="25A92C64">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备注</w:t>
            </w:r>
            <w:r>
              <w:rPr>
                <w:rFonts w:asciiTheme="minorEastAsia" w:hAnsiTheme="minorEastAsia" w:eastAsiaTheme="minorEastAsia"/>
                <w:kern w:val="0"/>
                <w:sz w:val="18"/>
                <w:szCs w:val="18"/>
                <w:highlight w:val="none"/>
                <w:lang w:bidi="ar"/>
              </w:rPr>
              <w:t>1</w:t>
            </w:r>
          </w:p>
        </w:tc>
        <w:tc>
          <w:tcPr>
            <w:tcW w:w="6171" w:type="dxa"/>
            <w:vAlign w:val="center"/>
          </w:tcPr>
          <w:p w14:paraId="6618C367">
            <w:pPr>
              <w:adjustRightInd w:val="0"/>
              <w:snapToGrid w:val="0"/>
              <w:jc w:val="center"/>
              <w:rPr>
                <w:rFonts w:hint="eastAsia" w:asciiTheme="minorEastAsia" w:hAnsiTheme="minorEastAsia" w:eastAsiaTheme="minorEastAsia"/>
                <w:sz w:val="18"/>
                <w:szCs w:val="18"/>
                <w:highlight w:val="none"/>
                <w:lang w:bidi="ar"/>
              </w:rPr>
            </w:pPr>
          </w:p>
        </w:tc>
      </w:tr>
      <w:tr w14:paraId="2A369E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1B60D32D">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8</w:t>
            </w:r>
          </w:p>
        </w:tc>
        <w:tc>
          <w:tcPr>
            <w:tcW w:w="2076" w:type="dxa"/>
            <w:vAlign w:val="center"/>
          </w:tcPr>
          <w:p w14:paraId="6C92367E">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备注</w:t>
            </w:r>
            <w:r>
              <w:rPr>
                <w:rFonts w:asciiTheme="minorEastAsia" w:hAnsiTheme="minorEastAsia" w:eastAsiaTheme="minorEastAsia"/>
                <w:kern w:val="0"/>
                <w:sz w:val="18"/>
                <w:szCs w:val="18"/>
                <w:highlight w:val="none"/>
                <w:lang w:bidi="ar"/>
              </w:rPr>
              <w:t>2</w:t>
            </w:r>
          </w:p>
        </w:tc>
        <w:tc>
          <w:tcPr>
            <w:tcW w:w="6171" w:type="dxa"/>
            <w:vAlign w:val="center"/>
          </w:tcPr>
          <w:p w14:paraId="4041751D">
            <w:pPr>
              <w:adjustRightInd w:val="0"/>
              <w:snapToGrid w:val="0"/>
              <w:jc w:val="center"/>
              <w:rPr>
                <w:rFonts w:hint="eastAsia" w:asciiTheme="minorEastAsia" w:hAnsiTheme="minorEastAsia" w:eastAsiaTheme="minorEastAsia"/>
                <w:sz w:val="18"/>
                <w:szCs w:val="18"/>
                <w:highlight w:val="none"/>
                <w:lang w:bidi="ar"/>
              </w:rPr>
            </w:pPr>
          </w:p>
        </w:tc>
      </w:tr>
    </w:tbl>
    <w:p w14:paraId="0C675FC3">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编注说明：</w:t>
      </w:r>
    </w:p>
    <w:p w14:paraId="74D171DC">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1</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lang w:eastAsia="zh-CN"/>
        </w:rPr>
        <w:t>报价方</w:t>
      </w:r>
      <w:r>
        <w:rPr>
          <w:rFonts w:hint="eastAsia" w:asciiTheme="minorEastAsia" w:hAnsiTheme="minorEastAsia" w:eastAsiaTheme="minorEastAsia"/>
          <w:szCs w:val="21"/>
          <w:highlight w:val="none"/>
        </w:rPr>
        <w:t>应填写本表，并确保所填写内容的准确性、真实性。</w:t>
      </w:r>
    </w:p>
    <w:p w14:paraId="220A03B4">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2</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rPr>
        <w:t>本表后按后附证书扫描件（或复印件）及全国认证认可信息公共服务平台（http://cx.cnca.cn）查询截图（</w:t>
      </w:r>
      <w:r>
        <w:rPr>
          <w:rFonts w:hint="eastAsia" w:asciiTheme="minorEastAsia" w:hAnsiTheme="minorEastAsia" w:eastAsiaTheme="minorEastAsia"/>
          <w:szCs w:val="21"/>
          <w:highlight w:val="none"/>
          <w:lang w:eastAsia="zh-CN"/>
        </w:rPr>
        <w:t>询价</w:t>
      </w:r>
      <w:r>
        <w:rPr>
          <w:rFonts w:hint="eastAsia" w:asciiTheme="minorEastAsia" w:hAnsiTheme="minorEastAsia" w:eastAsiaTheme="minorEastAsia"/>
          <w:szCs w:val="21"/>
          <w:highlight w:val="none"/>
        </w:rPr>
        <w:t>文件发售截止日后）。</w:t>
      </w:r>
    </w:p>
    <w:p w14:paraId="4F166186">
      <w:pPr>
        <w:widowControl/>
        <w:jc w:val="left"/>
        <w:rPr>
          <w:rFonts w:hint="eastAsia" w:asciiTheme="minorEastAsia" w:hAnsiTheme="minorEastAsia" w:eastAsiaTheme="minorEastAsia"/>
          <w:szCs w:val="21"/>
          <w:highlight w:val="none"/>
        </w:rPr>
      </w:pPr>
      <w:r>
        <w:rPr>
          <w:rFonts w:asciiTheme="minorEastAsia" w:hAnsiTheme="minorEastAsia" w:eastAsiaTheme="minorEastAsia"/>
          <w:szCs w:val="21"/>
          <w:highlight w:val="none"/>
        </w:rPr>
        <w:br w:type="page"/>
      </w:r>
    </w:p>
    <w:p w14:paraId="28A8218E">
      <w:pPr>
        <w:adjustRightInd w:val="0"/>
        <w:snapToGrid w:val="0"/>
        <w:ind w:firstLine="420" w:firstLineChars="200"/>
        <w:rPr>
          <w:rFonts w:hint="eastAsia" w:asciiTheme="minorEastAsia" w:hAnsiTheme="minorEastAsia" w:eastAsiaTheme="minorEastAsia"/>
          <w:szCs w:val="21"/>
          <w:highlight w:val="none"/>
        </w:rPr>
      </w:pPr>
    </w:p>
    <w:p w14:paraId="551C1030">
      <w:pPr>
        <w:pStyle w:val="3"/>
        <w:bidi w:val="0"/>
        <w:rPr>
          <w:rFonts w:hint="eastAsia"/>
          <w:highlight w:val="none"/>
        </w:rPr>
      </w:pPr>
      <w:bookmarkStart w:id="95" w:name="_Toc172"/>
      <w:r>
        <w:rPr>
          <w:rFonts w:hint="eastAsia"/>
          <w:highlight w:val="none"/>
        </w:rPr>
        <w:t>（四）环境管理体系认证证书</w:t>
      </w:r>
      <w:bookmarkEnd w:id="95"/>
    </w:p>
    <w:tbl>
      <w:tblPr>
        <w:tblStyle w:val="23"/>
        <w:tblW w:w="89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92"/>
        <w:gridCol w:w="2076"/>
        <w:gridCol w:w="6171"/>
      </w:tblGrid>
      <w:tr w14:paraId="3D4728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30A5E5D8">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sz w:val="18"/>
                <w:szCs w:val="18"/>
                <w:highlight w:val="none"/>
                <w:lang w:bidi="ar"/>
              </w:rPr>
              <w:t>序号</w:t>
            </w:r>
          </w:p>
        </w:tc>
        <w:tc>
          <w:tcPr>
            <w:tcW w:w="2076" w:type="dxa"/>
            <w:vAlign w:val="center"/>
          </w:tcPr>
          <w:p w14:paraId="676F523A">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名称</w:t>
            </w:r>
          </w:p>
        </w:tc>
        <w:tc>
          <w:tcPr>
            <w:tcW w:w="6171" w:type="dxa"/>
            <w:vAlign w:val="center"/>
          </w:tcPr>
          <w:p w14:paraId="34B27534">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sz w:val="18"/>
                <w:szCs w:val="18"/>
                <w:highlight w:val="none"/>
                <w:lang w:eastAsia="zh-CN" w:bidi="ar"/>
              </w:rPr>
              <w:t>报价方</w:t>
            </w:r>
            <w:r>
              <w:rPr>
                <w:rFonts w:hint="eastAsia" w:asciiTheme="minorEastAsia" w:hAnsiTheme="minorEastAsia" w:eastAsiaTheme="minorEastAsia"/>
                <w:sz w:val="18"/>
                <w:szCs w:val="18"/>
                <w:highlight w:val="none"/>
                <w:lang w:bidi="ar"/>
              </w:rPr>
              <w:t>填写内容</w:t>
            </w:r>
          </w:p>
        </w:tc>
      </w:tr>
      <w:tr w14:paraId="605B31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6DEC83B0">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1</w:t>
            </w:r>
          </w:p>
        </w:tc>
        <w:tc>
          <w:tcPr>
            <w:tcW w:w="2076" w:type="dxa"/>
            <w:vAlign w:val="center"/>
          </w:tcPr>
          <w:p w14:paraId="2584F38C">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统一社会信用代码</w:t>
            </w:r>
          </w:p>
        </w:tc>
        <w:tc>
          <w:tcPr>
            <w:tcW w:w="6171" w:type="dxa"/>
            <w:vAlign w:val="center"/>
          </w:tcPr>
          <w:p w14:paraId="787FF808">
            <w:pPr>
              <w:adjustRightInd w:val="0"/>
              <w:snapToGrid w:val="0"/>
              <w:jc w:val="center"/>
              <w:rPr>
                <w:rFonts w:hint="eastAsia" w:asciiTheme="minorEastAsia" w:hAnsiTheme="minorEastAsia" w:eastAsiaTheme="minorEastAsia"/>
                <w:sz w:val="18"/>
                <w:szCs w:val="18"/>
                <w:highlight w:val="none"/>
                <w:lang w:bidi="ar"/>
              </w:rPr>
            </w:pPr>
          </w:p>
        </w:tc>
      </w:tr>
      <w:tr w14:paraId="2F6B46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257D8F9D">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2</w:t>
            </w:r>
          </w:p>
        </w:tc>
        <w:tc>
          <w:tcPr>
            <w:tcW w:w="2076" w:type="dxa"/>
            <w:vAlign w:val="center"/>
          </w:tcPr>
          <w:p w14:paraId="5CFB3D52">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认证体系标准</w:t>
            </w:r>
          </w:p>
        </w:tc>
        <w:tc>
          <w:tcPr>
            <w:tcW w:w="6171" w:type="dxa"/>
            <w:vAlign w:val="center"/>
          </w:tcPr>
          <w:p w14:paraId="2D6C50FA">
            <w:pPr>
              <w:adjustRightInd w:val="0"/>
              <w:snapToGrid w:val="0"/>
              <w:jc w:val="center"/>
              <w:rPr>
                <w:rFonts w:hint="eastAsia" w:asciiTheme="minorEastAsia" w:hAnsiTheme="minorEastAsia" w:eastAsiaTheme="minorEastAsia"/>
                <w:sz w:val="18"/>
                <w:szCs w:val="18"/>
                <w:highlight w:val="none"/>
                <w:lang w:bidi="ar"/>
              </w:rPr>
            </w:pPr>
          </w:p>
        </w:tc>
      </w:tr>
      <w:tr w14:paraId="507E4A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418291F1">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3</w:t>
            </w:r>
          </w:p>
        </w:tc>
        <w:tc>
          <w:tcPr>
            <w:tcW w:w="2076" w:type="dxa"/>
            <w:vAlign w:val="center"/>
          </w:tcPr>
          <w:p w14:paraId="4925AE81">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认证范围</w:t>
            </w:r>
          </w:p>
        </w:tc>
        <w:tc>
          <w:tcPr>
            <w:tcW w:w="6171" w:type="dxa"/>
            <w:vAlign w:val="center"/>
          </w:tcPr>
          <w:p w14:paraId="45A4708A">
            <w:pPr>
              <w:adjustRightInd w:val="0"/>
              <w:snapToGrid w:val="0"/>
              <w:jc w:val="center"/>
              <w:rPr>
                <w:rFonts w:hint="eastAsia" w:asciiTheme="minorEastAsia" w:hAnsiTheme="minorEastAsia" w:eastAsiaTheme="minorEastAsia"/>
                <w:sz w:val="18"/>
                <w:szCs w:val="18"/>
                <w:highlight w:val="none"/>
                <w:lang w:bidi="ar"/>
              </w:rPr>
            </w:pPr>
          </w:p>
        </w:tc>
      </w:tr>
      <w:tr w14:paraId="65F6AA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1801DCEE">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4</w:t>
            </w:r>
          </w:p>
        </w:tc>
        <w:tc>
          <w:tcPr>
            <w:tcW w:w="2076" w:type="dxa"/>
            <w:vAlign w:val="center"/>
          </w:tcPr>
          <w:p w14:paraId="1A855328">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认证有效期</w:t>
            </w:r>
          </w:p>
        </w:tc>
        <w:tc>
          <w:tcPr>
            <w:tcW w:w="6171" w:type="dxa"/>
            <w:vAlign w:val="center"/>
          </w:tcPr>
          <w:p w14:paraId="07D3DDF5">
            <w:pPr>
              <w:adjustRightInd w:val="0"/>
              <w:snapToGrid w:val="0"/>
              <w:jc w:val="center"/>
              <w:rPr>
                <w:rFonts w:hint="eastAsia" w:asciiTheme="minorEastAsia" w:hAnsiTheme="minorEastAsia" w:eastAsiaTheme="minorEastAsia"/>
                <w:sz w:val="18"/>
                <w:szCs w:val="18"/>
                <w:highlight w:val="none"/>
                <w:lang w:bidi="ar"/>
              </w:rPr>
            </w:pPr>
          </w:p>
        </w:tc>
      </w:tr>
      <w:tr w14:paraId="5B9293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4305B63A">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5</w:t>
            </w:r>
          </w:p>
        </w:tc>
        <w:tc>
          <w:tcPr>
            <w:tcW w:w="2076" w:type="dxa"/>
            <w:vAlign w:val="center"/>
          </w:tcPr>
          <w:p w14:paraId="4D2CB605">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认证机构</w:t>
            </w:r>
          </w:p>
        </w:tc>
        <w:tc>
          <w:tcPr>
            <w:tcW w:w="6171" w:type="dxa"/>
            <w:vAlign w:val="center"/>
          </w:tcPr>
          <w:p w14:paraId="474FCDAF">
            <w:pPr>
              <w:adjustRightInd w:val="0"/>
              <w:snapToGrid w:val="0"/>
              <w:jc w:val="center"/>
              <w:rPr>
                <w:rFonts w:hint="eastAsia" w:asciiTheme="minorEastAsia" w:hAnsiTheme="minorEastAsia" w:eastAsiaTheme="minorEastAsia"/>
                <w:sz w:val="18"/>
                <w:szCs w:val="18"/>
                <w:highlight w:val="none"/>
                <w:lang w:bidi="ar"/>
              </w:rPr>
            </w:pPr>
          </w:p>
        </w:tc>
      </w:tr>
      <w:tr w14:paraId="0EA932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213863A3">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6</w:t>
            </w:r>
          </w:p>
        </w:tc>
        <w:tc>
          <w:tcPr>
            <w:tcW w:w="2076" w:type="dxa"/>
            <w:vAlign w:val="center"/>
          </w:tcPr>
          <w:p w14:paraId="0B532D80">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签发日期</w:t>
            </w:r>
          </w:p>
        </w:tc>
        <w:tc>
          <w:tcPr>
            <w:tcW w:w="6171" w:type="dxa"/>
            <w:vAlign w:val="center"/>
          </w:tcPr>
          <w:p w14:paraId="11052D58">
            <w:pPr>
              <w:adjustRightInd w:val="0"/>
              <w:snapToGrid w:val="0"/>
              <w:jc w:val="center"/>
              <w:rPr>
                <w:rFonts w:hint="eastAsia" w:asciiTheme="minorEastAsia" w:hAnsiTheme="minorEastAsia" w:eastAsiaTheme="minorEastAsia"/>
                <w:sz w:val="18"/>
                <w:szCs w:val="18"/>
                <w:highlight w:val="none"/>
                <w:lang w:bidi="ar"/>
              </w:rPr>
            </w:pPr>
          </w:p>
        </w:tc>
      </w:tr>
      <w:tr w14:paraId="0DBB95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0BF12511">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7</w:t>
            </w:r>
          </w:p>
        </w:tc>
        <w:tc>
          <w:tcPr>
            <w:tcW w:w="2076" w:type="dxa"/>
            <w:vAlign w:val="center"/>
          </w:tcPr>
          <w:p w14:paraId="3D27AD94">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备注</w:t>
            </w:r>
            <w:r>
              <w:rPr>
                <w:rFonts w:asciiTheme="minorEastAsia" w:hAnsiTheme="minorEastAsia" w:eastAsiaTheme="minorEastAsia"/>
                <w:kern w:val="0"/>
                <w:sz w:val="18"/>
                <w:szCs w:val="18"/>
                <w:highlight w:val="none"/>
                <w:lang w:bidi="ar"/>
              </w:rPr>
              <w:t>1</w:t>
            </w:r>
          </w:p>
        </w:tc>
        <w:tc>
          <w:tcPr>
            <w:tcW w:w="6171" w:type="dxa"/>
            <w:vAlign w:val="center"/>
          </w:tcPr>
          <w:p w14:paraId="363AEDA5">
            <w:pPr>
              <w:adjustRightInd w:val="0"/>
              <w:snapToGrid w:val="0"/>
              <w:jc w:val="center"/>
              <w:rPr>
                <w:rFonts w:hint="eastAsia" w:asciiTheme="minorEastAsia" w:hAnsiTheme="minorEastAsia" w:eastAsiaTheme="minorEastAsia"/>
                <w:sz w:val="18"/>
                <w:szCs w:val="18"/>
                <w:highlight w:val="none"/>
                <w:lang w:bidi="ar"/>
              </w:rPr>
            </w:pPr>
          </w:p>
        </w:tc>
      </w:tr>
      <w:tr w14:paraId="08B0F1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2" w:type="dxa"/>
            <w:vAlign w:val="center"/>
          </w:tcPr>
          <w:p w14:paraId="70624E8C">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8</w:t>
            </w:r>
          </w:p>
        </w:tc>
        <w:tc>
          <w:tcPr>
            <w:tcW w:w="2076" w:type="dxa"/>
            <w:vAlign w:val="center"/>
          </w:tcPr>
          <w:p w14:paraId="066C39EA">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备注</w:t>
            </w:r>
            <w:r>
              <w:rPr>
                <w:rFonts w:asciiTheme="minorEastAsia" w:hAnsiTheme="minorEastAsia" w:eastAsiaTheme="minorEastAsia"/>
                <w:kern w:val="0"/>
                <w:sz w:val="18"/>
                <w:szCs w:val="18"/>
                <w:highlight w:val="none"/>
                <w:lang w:bidi="ar"/>
              </w:rPr>
              <w:t>2</w:t>
            </w:r>
          </w:p>
        </w:tc>
        <w:tc>
          <w:tcPr>
            <w:tcW w:w="6171" w:type="dxa"/>
            <w:vAlign w:val="center"/>
          </w:tcPr>
          <w:p w14:paraId="00F66C9A">
            <w:pPr>
              <w:adjustRightInd w:val="0"/>
              <w:snapToGrid w:val="0"/>
              <w:jc w:val="center"/>
              <w:rPr>
                <w:rFonts w:hint="eastAsia" w:asciiTheme="minorEastAsia" w:hAnsiTheme="minorEastAsia" w:eastAsiaTheme="minorEastAsia"/>
                <w:sz w:val="18"/>
                <w:szCs w:val="18"/>
                <w:highlight w:val="none"/>
                <w:lang w:bidi="ar"/>
              </w:rPr>
            </w:pPr>
          </w:p>
        </w:tc>
      </w:tr>
    </w:tbl>
    <w:p w14:paraId="073F560B">
      <w:pPr>
        <w:adjustRightInd w:val="0"/>
        <w:snapToGrid w:val="0"/>
        <w:ind w:firstLine="480"/>
        <w:rPr>
          <w:rFonts w:hint="eastAsia" w:asciiTheme="minorEastAsia" w:hAnsiTheme="minorEastAsia" w:eastAsiaTheme="minorEastAsia"/>
          <w:szCs w:val="20"/>
          <w:highlight w:val="none"/>
          <w:lang w:bidi="ar"/>
        </w:rPr>
      </w:pPr>
      <w:r>
        <w:rPr>
          <w:rFonts w:hint="eastAsia" w:asciiTheme="minorEastAsia" w:hAnsiTheme="minorEastAsia" w:eastAsiaTheme="minorEastAsia"/>
          <w:szCs w:val="20"/>
          <w:highlight w:val="none"/>
          <w:lang w:bidi="ar"/>
        </w:rPr>
        <w:t>编注说明：</w:t>
      </w:r>
    </w:p>
    <w:p w14:paraId="23D4A3A6">
      <w:pPr>
        <w:adjustRightInd w:val="0"/>
        <w:snapToGrid w:val="0"/>
        <w:ind w:firstLine="480"/>
        <w:rPr>
          <w:rFonts w:hint="eastAsia" w:asciiTheme="minorEastAsia" w:hAnsiTheme="minorEastAsia" w:eastAsiaTheme="minorEastAsia"/>
          <w:szCs w:val="20"/>
          <w:highlight w:val="none"/>
          <w:lang w:bidi="ar"/>
        </w:rPr>
      </w:pPr>
      <w:r>
        <w:rPr>
          <w:rFonts w:hint="eastAsia" w:asciiTheme="minorEastAsia" w:hAnsiTheme="minorEastAsia" w:eastAsiaTheme="minorEastAsia"/>
          <w:szCs w:val="20"/>
          <w:highlight w:val="none"/>
          <w:lang w:bidi="ar"/>
        </w:rPr>
        <w:t>1.</w:t>
      </w:r>
      <w:r>
        <w:rPr>
          <w:rFonts w:hint="eastAsia" w:asciiTheme="minorEastAsia" w:hAnsiTheme="minorEastAsia" w:eastAsiaTheme="minorEastAsia"/>
          <w:szCs w:val="20"/>
          <w:highlight w:val="none"/>
          <w:lang w:eastAsia="zh-CN" w:bidi="ar"/>
        </w:rPr>
        <w:t>报价方</w:t>
      </w:r>
      <w:r>
        <w:rPr>
          <w:rFonts w:hint="eastAsia" w:asciiTheme="minorEastAsia" w:hAnsiTheme="minorEastAsia" w:eastAsiaTheme="minorEastAsia"/>
          <w:szCs w:val="20"/>
          <w:highlight w:val="none"/>
          <w:lang w:bidi="ar"/>
        </w:rPr>
        <w:t>应填写本表，并确保所填写内容的准确性、真实性。</w:t>
      </w:r>
    </w:p>
    <w:p w14:paraId="2F96E99D">
      <w:pPr>
        <w:adjustRightInd w:val="0"/>
        <w:snapToGrid w:val="0"/>
        <w:ind w:firstLine="480"/>
        <w:rPr>
          <w:rFonts w:hint="eastAsia" w:asciiTheme="minorEastAsia" w:hAnsiTheme="minorEastAsia" w:eastAsiaTheme="minorEastAsia"/>
          <w:szCs w:val="20"/>
          <w:highlight w:val="none"/>
          <w:lang w:bidi="ar"/>
        </w:rPr>
      </w:pPr>
      <w:r>
        <w:rPr>
          <w:rFonts w:hint="eastAsia" w:asciiTheme="minorEastAsia" w:hAnsiTheme="minorEastAsia" w:eastAsiaTheme="minorEastAsia"/>
          <w:szCs w:val="20"/>
          <w:highlight w:val="none"/>
          <w:lang w:bidi="ar"/>
        </w:rPr>
        <w:t>2.本表后按后附证书扫描件（或复印件）及全国认证认可信息公共服务平台（http://cx.cnca.cn）查询截图</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eastAsia="zh-CN"/>
        </w:rPr>
        <w:t>询价</w:t>
      </w:r>
      <w:r>
        <w:rPr>
          <w:rFonts w:hint="eastAsia" w:asciiTheme="minorEastAsia" w:hAnsiTheme="minorEastAsia" w:eastAsiaTheme="minorEastAsia"/>
          <w:szCs w:val="21"/>
          <w:highlight w:val="none"/>
        </w:rPr>
        <w:t>文件发售截止日后）</w:t>
      </w:r>
      <w:r>
        <w:rPr>
          <w:rFonts w:hint="eastAsia" w:asciiTheme="minorEastAsia" w:hAnsiTheme="minorEastAsia" w:eastAsiaTheme="minorEastAsia"/>
          <w:szCs w:val="20"/>
          <w:highlight w:val="none"/>
          <w:lang w:bidi="ar"/>
        </w:rPr>
        <w:t>。</w:t>
      </w:r>
    </w:p>
    <w:p w14:paraId="228E5CFC">
      <w:pPr>
        <w:widowControl/>
        <w:jc w:val="left"/>
        <w:rPr>
          <w:rFonts w:hint="eastAsia" w:asciiTheme="minorEastAsia" w:hAnsiTheme="minorEastAsia" w:eastAsiaTheme="minorEastAsia"/>
          <w:szCs w:val="21"/>
          <w:highlight w:val="none"/>
        </w:rPr>
      </w:pPr>
      <w:r>
        <w:rPr>
          <w:rFonts w:asciiTheme="minorEastAsia" w:hAnsiTheme="minorEastAsia" w:eastAsiaTheme="minorEastAsia"/>
          <w:szCs w:val="21"/>
          <w:highlight w:val="none"/>
        </w:rPr>
        <w:br w:type="page"/>
      </w:r>
    </w:p>
    <w:p w14:paraId="4A91F468">
      <w:pPr>
        <w:pStyle w:val="3"/>
        <w:bidi w:val="0"/>
        <w:rPr>
          <w:rFonts w:hint="eastAsia"/>
          <w:highlight w:val="none"/>
        </w:rPr>
      </w:pPr>
      <w:bookmarkStart w:id="96" w:name="_Toc6608"/>
      <w:r>
        <w:rPr>
          <w:rFonts w:hint="eastAsia"/>
          <w:highlight w:val="none"/>
        </w:rPr>
        <w:t>（五）职业健康安全管理体系认证证书</w:t>
      </w:r>
      <w:bookmarkEnd w:id="96"/>
    </w:p>
    <w:tbl>
      <w:tblPr>
        <w:tblStyle w:val="23"/>
        <w:tblW w:w="89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90"/>
        <w:gridCol w:w="2076"/>
        <w:gridCol w:w="6173"/>
      </w:tblGrid>
      <w:tr w14:paraId="29493E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5C5A10D9">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sz w:val="18"/>
                <w:szCs w:val="18"/>
                <w:highlight w:val="none"/>
                <w:lang w:bidi="ar"/>
              </w:rPr>
              <w:t>序号</w:t>
            </w:r>
          </w:p>
        </w:tc>
        <w:tc>
          <w:tcPr>
            <w:tcW w:w="2076" w:type="dxa"/>
            <w:vAlign w:val="center"/>
          </w:tcPr>
          <w:p w14:paraId="06453139">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名称</w:t>
            </w:r>
          </w:p>
        </w:tc>
        <w:tc>
          <w:tcPr>
            <w:tcW w:w="6173" w:type="dxa"/>
            <w:vAlign w:val="center"/>
          </w:tcPr>
          <w:p w14:paraId="277E09C3">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sz w:val="18"/>
                <w:szCs w:val="18"/>
                <w:highlight w:val="none"/>
                <w:lang w:eastAsia="zh-CN" w:bidi="ar"/>
              </w:rPr>
              <w:t>报价方</w:t>
            </w:r>
            <w:r>
              <w:rPr>
                <w:rFonts w:hint="eastAsia" w:asciiTheme="minorEastAsia" w:hAnsiTheme="minorEastAsia" w:eastAsiaTheme="minorEastAsia"/>
                <w:sz w:val="18"/>
                <w:szCs w:val="18"/>
                <w:highlight w:val="none"/>
                <w:lang w:bidi="ar"/>
              </w:rPr>
              <w:t>填写内容</w:t>
            </w:r>
          </w:p>
        </w:tc>
      </w:tr>
      <w:tr w14:paraId="26A0BC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79E42BDA">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1</w:t>
            </w:r>
          </w:p>
        </w:tc>
        <w:tc>
          <w:tcPr>
            <w:tcW w:w="2076" w:type="dxa"/>
            <w:vAlign w:val="center"/>
          </w:tcPr>
          <w:p w14:paraId="417337AA">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统一社会信用代码</w:t>
            </w:r>
          </w:p>
        </w:tc>
        <w:tc>
          <w:tcPr>
            <w:tcW w:w="6173" w:type="dxa"/>
            <w:vAlign w:val="center"/>
          </w:tcPr>
          <w:p w14:paraId="7C2B5D21">
            <w:pPr>
              <w:adjustRightInd w:val="0"/>
              <w:snapToGrid w:val="0"/>
              <w:jc w:val="center"/>
              <w:rPr>
                <w:rFonts w:hint="eastAsia" w:asciiTheme="minorEastAsia" w:hAnsiTheme="minorEastAsia" w:eastAsiaTheme="minorEastAsia"/>
                <w:sz w:val="18"/>
                <w:szCs w:val="18"/>
                <w:highlight w:val="none"/>
                <w:lang w:bidi="ar"/>
              </w:rPr>
            </w:pPr>
          </w:p>
        </w:tc>
      </w:tr>
      <w:tr w14:paraId="41AE88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7F5F76CA">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2</w:t>
            </w:r>
          </w:p>
        </w:tc>
        <w:tc>
          <w:tcPr>
            <w:tcW w:w="2076" w:type="dxa"/>
            <w:vAlign w:val="center"/>
          </w:tcPr>
          <w:p w14:paraId="0C5D13EE">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认证体系标准</w:t>
            </w:r>
          </w:p>
        </w:tc>
        <w:tc>
          <w:tcPr>
            <w:tcW w:w="6173" w:type="dxa"/>
            <w:vAlign w:val="center"/>
          </w:tcPr>
          <w:p w14:paraId="69D23E57">
            <w:pPr>
              <w:adjustRightInd w:val="0"/>
              <w:snapToGrid w:val="0"/>
              <w:jc w:val="center"/>
              <w:rPr>
                <w:rFonts w:hint="eastAsia" w:asciiTheme="minorEastAsia" w:hAnsiTheme="minorEastAsia" w:eastAsiaTheme="minorEastAsia"/>
                <w:sz w:val="18"/>
                <w:szCs w:val="18"/>
                <w:highlight w:val="none"/>
                <w:lang w:bidi="ar"/>
              </w:rPr>
            </w:pPr>
          </w:p>
        </w:tc>
      </w:tr>
      <w:tr w14:paraId="279F07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5FAD76EE">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3</w:t>
            </w:r>
          </w:p>
        </w:tc>
        <w:tc>
          <w:tcPr>
            <w:tcW w:w="2076" w:type="dxa"/>
            <w:vAlign w:val="center"/>
          </w:tcPr>
          <w:p w14:paraId="1CB88272">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认证范围</w:t>
            </w:r>
          </w:p>
        </w:tc>
        <w:tc>
          <w:tcPr>
            <w:tcW w:w="6173" w:type="dxa"/>
            <w:vAlign w:val="center"/>
          </w:tcPr>
          <w:p w14:paraId="6D711E29">
            <w:pPr>
              <w:adjustRightInd w:val="0"/>
              <w:snapToGrid w:val="0"/>
              <w:jc w:val="center"/>
              <w:rPr>
                <w:rFonts w:hint="eastAsia" w:asciiTheme="minorEastAsia" w:hAnsiTheme="minorEastAsia" w:eastAsiaTheme="minorEastAsia"/>
                <w:sz w:val="18"/>
                <w:szCs w:val="18"/>
                <w:highlight w:val="none"/>
                <w:lang w:bidi="ar"/>
              </w:rPr>
            </w:pPr>
          </w:p>
        </w:tc>
      </w:tr>
      <w:tr w14:paraId="0012D4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1AECB63E">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4</w:t>
            </w:r>
          </w:p>
        </w:tc>
        <w:tc>
          <w:tcPr>
            <w:tcW w:w="2076" w:type="dxa"/>
            <w:vAlign w:val="center"/>
          </w:tcPr>
          <w:p w14:paraId="0618339B">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认证有效期</w:t>
            </w:r>
          </w:p>
        </w:tc>
        <w:tc>
          <w:tcPr>
            <w:tcW w:w="6173" w:type="dxa"/>
            <w:vAlign w:val="center"/>
          </w:tcPr>
          <w:p w14:paraId="698074EF">
            <w:pPr>
              <w:adjustRightInd w:val="0"/>
              <w:snapToGrid w:val="0"/>
              <w:jc w:val="center"/>
              <w:rPr>
                <w:rFonts w:hint="eastAsia" w:asciiTheme="minorEastAsia" w:hAnsiTheme="minorEastAsia" w:eastAsiaTheme="minorEastAsia"/>
                <w:sz w:val="18"/>
                <w:szCs w:val="18"/>
                <w:highlight w:val="none"/>
                <w:lang w:bidi="ar"/>
              </w:rPr>
            </w:pPr>
          </w:p>
        </w:tc>
      </w:tr>
      <w:tr w14:paraId="5B871D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6D6C7778">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5</w:t>
            </w:r>
          </w:p>
        </w:tc>
        <w:tc>
          <w:tcPr>
            <w:tcW w:w="2076" w:type="dxa"/>
            <w:vAlign w:val="center"/>
          </w:tcPr>
          <w:p w14:paraId="75302BEE">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认证机构</w:t>
            </w:r>
          </w:p>
        </w:tc>
        <w:tc>
          <w:tcPr>
            <w:tcW w:w="6173" w:type="dxa"/>
            <w:vAlign w:val="center"/>
          </w:tcPr>
          <w:p w14:paraId="54124252">
            <w:pPr>
              <w:adjustRightInd w:val="0"/>
              <w:snapToGrid w:val="0"/>
              <w:jc w:val="center"/>
              <w:rPr>
                <w:rFonts w:hint="eastAsia" w:asciiTheme="minorEastAsia" w:hAnsiTheme="minorEastAsia" w:eastAsiaTheme="minorEastAsia"/>
                <w:sz w:val="18"/>
                <w:szCs w:val="18"/>
                <w:highlight w:val="none"/>
                <w:lang w:bidi="ar"/>
              </w:rPr>
            </w:pPr>
          </w:p>
        </w:tc>
      </w:tr>
      <w:tr w14:paraId="2B6A39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69773BEF">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6</w:t>
            </w:r>
          </w:p>
        </w:tc>
        <w:tc>
          <w:tcPr>
            <w:tcW w:w="2076" w:type="dxa"/>
            <w:vAlign w:val="center"/>
          </w:tcPr>
          <w:p w14:paraId="1E4331F1">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签发日期</w:t>
            </w:r>
          </w:p>
        </w:tc>
        <w:tc>
          <w:tcPr>
            <w:tcW w:w="6173" w:type="dxa"/>
            <w:vAlign w:val="center"/>
          </w:tcPr>
          <w:p w14:paraId="12DFB688">
            <w:pPr>
              <w:adjustRightInd w:val="0"/>
              <w:snapToGrid w:val="0"/>
              <w:jc w:val="center"/>
              <w:rPr>
                <w:rFonts w:hint="eastAsia" w:asciiTheme="minorEastAsia" w:hAnsiTheme="minorEastAsia" w:eastAsiaTheme="minorEastAsia"/>
                <w:sz w:val="18"/>
                <w:szCs w:val="18"/>
                <w:highlight w:val="none"/>
                <w:lang w:bidi="ar"/>
              </w:rPr>
            </w:pPr>
          </w:p>
        </w:tc>
      </w:tr>
      <w:tr w14:paraId="38CFDB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253D0D9E">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7</w:t>
            </w:r>
          </w:p>
        </w:tc>
        <w:tc>
          <w:tcPr>
            <w:tcW w:w="2076" w:type="dxa"/>
            <w:vAlign w:val="center"/>
          </w:tcPr>
          <w:p w14:paraId="32403C0B">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备注</w:t>
            </w:r>
            <w:r>
              <w:rPr>
                <w:rFonts w:asciiTheme="minorEastAsia" w:hAnsiTheme="minorEastAsia" w:eastAsiaTheme="minorEastAsia"/>
                <w:kern w:val="0"/>
                <w:sz w:val="18"/>
                <w:szCs w:val="18"/>
                <w:highlight w:val="none"/>
                <w:lang w:bidi="ar"/>
              </w:rPr>
              <w:t>1</w:t>
            </w:r>
          </w:p>
        </w:tc>
        <w:tc>
          <w:tcPr>
            <w:tcW w:w="6173" w:type="dxa"/>
            <w:vAlign w:val="center"/>
          </w:tcPr>
          <w:p w14:paraId="654C3D13">
            <w:pPr>
              <w:adjustRightInd w:val="0"/>
              <w:snapToGrid w:val="0"/>
              <w:jc w:val="center"/>
              <w:rPr>
                <w:rFonts w:hint="eastAsia" w:asciiTheme="minorEastAsia" w:hAnsiTheme="minorEastAsia" w:eastAsiaTheme="minorEastAsia"/>
                <w:sz w:val="18"/>
                <w:szCs w:val="18"/>
                <w:highlight w:val="none"/>
                <w:lang w:bidi="ar"/>
              </w:rPr>
            </w:pPr>
          </w:p>
        </w:tc>
      </w:tr>
      <w:tr w14:paraId="5771D5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90" w:type="dxa"/>
            <w:vAlign w:val="center"/>
          </w:tcPr>
          <w:p w14:paraId="19339970">
            <w:pPr>
              <w:adjustRightInd w:val="0"/>
              <w:snapToGrid w:val="0"/>
              <w:jc w:val="center"/>
              <w:rPr>
                <w:rFonts w:hint="eastAsia" w:asciiTheme="minorEastAsia" w:hAnsiTheme="minorEastAsia" w:eastAsiaTheme="minorEastAsia"/>
                <w:sz w:val="18"/>
                <w:szCs w:val="18"/>
                <w:highlight w:val="none"/>
                <w:lang w:bidi="ar"/>
              </w:rPr>
            </w:pPr>
            <w:r>
              <w:rPr>
                <w:rFonts w:asciiTheme="minorEastAsia" w:hAnsiTheme="minorEastAsia" w:eastAsiaTheme="minorEastAsia"/>
                <w:sz w:val="18"/>
                <w:szCs w:val="18"/>
                <w:highlight w:val="none"/>
                <w:lang w:bidi="ar"/>
              </w:rPr>
              <w:t>8</w:t>
            </w:r>
          </w:p>
        </w:tc>
        <w:tc>
          <w:tcPr>
            <w:tcW w:w="2076" w:type="dxa"/>
            <w:vAlign w:val="center"/>
          </w:tcPr>
          <w:p w14:paraId="6B922ED5">
            <w:pPr>
              <w:adjustRightInd w:val="0"/>
              <w:snapToGrid w:val="0"/>
              <w:jc w:val="center"/>
              <w:rPr>
                <w:rFonts w:hint="eastAsia" w:asciiTheme="minorEastAsia" w:hAnsiTheme="minorEastAsia" w:eastAsiaTheme="minorEastAsia"/>
                <w:sz w:val="18"/>
                <w:szCs w:val="18"/>
                <w:highlight w:val="none"/>
                <w:lang w:bidi="ar"/>
              </w:rPr>
            </w:pPr>
            <w:r>
              <w:rPr>
                <w:rFonts w:hint="eastAsia" w:asciiTheme="minorEastAsia" w:hAnsiTheme="minorEastAsia" w:eastAsiaTheme="minorEastAsia"/>
                <w:kern w:val="0"/>
                <w:sz w:val="18"/>
                <w:szCs w:val="18"/>
                <w:highlight w:val="none"/>
                <w:lang w:bidi="ar"/>
              </w:rPr>
              <w:t>备注</w:t>
            </w:r>
            <w:r>
              <w:rPr>
                <w:rFonts w:asciiTheme="minorEastAsia" w:hAnsiTheme="minorEastAsia" w:eastAsiaTheme="minorEastAsia"/>
                <w:kern w:val="0"/>
                <w:sz w:val="18"/>
                <w:szCs w:val="18"/>
                <w:highlight w:val="none"/>
                <w:lang w:bidi="ar"/>
              </w:rPr>
              <w:t>2</w:t>
            </w:r>
          </w:p>
        </w:tc>
        <w:tc>
          <w:tcPr>
            <w:tcW w:w="6173" w:type="dxa"/>
            <w:vAlign w:val="center"/>
          </w:tcPr>
          <w:p w14:paraId="621B96B7">
            <w:pPr>
              <w:adjustRightInd w:val="0"/>
              <w:snapToGrid w:val="0"/>
              <w:jc w:val="center"/>
              <w:rPr>
                <w:rFonts w:hint="eastAsia" w:asciiTheme="minorEastAsia" w:hAnsiTheme="minorEastAsia" w:eastAsiaTheme="minorEastAsia"/>
                <w:sz w:val="18"/>
                <w:szCs w:val="18"/>
                <w:highlight w:val="none"/>
                <w:lang w:bidi="ar"/>
              </w:rPr>
            </w:pPr>
          </w:p>
        </w:tc>
      </w:tr>
    </w:tbl>
    <w:p w14:paraId="45203175">
      <w:pPr>
        <w:adjustRightInd w:val="0"/>
        <w:snapToGrid w:val="0"/>
        <w:ind w:firstLine="480"/>
        <w:rPr>
          <w:rFonts w:hint="eastAsia" w:asciiTheme="minorEastAsia" w:hAnsiTheme="minorEastAsia" w:eastAsiaTheme="minorEastAsia"/>
          <w:szCs w:val="20"/>
          <w:highlight w:val="none"/>
          <w:lang w:bidi="ar"/>
        </w:rPr>
      </w:pPr>
      <w:r>
        <w:rPr>
          <w:rFonts w:hint="eastAsia" w:asciiTheme="minorEastAsia" w:hAnsiTheme="minorEastAsia" w:eastAsiaTheme="minorEastAsia"/>
          <w:szCs w:val="20"/>
          <w:highlight w:val="none"/>
          <w:lang w:bidi="ar"/>
        </w:rPr>
        <w:t>编注说明：</w:t>
      </w:r>
    </w:p>
    <w:p w14:paraId="7F1631E3">
      <w:pPr>
        <w:adjustRightInd w:val="0"/>
        <w:snapToGrid w:val="0"/>
        <w:ind w:firstLine="480"/>
        <w:rPr>
          <w:rFonts w:hint="eastAsia" w:asciiTheme="minorEastAsia" w:hAnsiTheme="minorEastAsia" w:eastAsiaTheme="minorEastAsia"/>
          <w:szCs w:val="20"/>
          <w:highlight w:val="none"/>
          <w:lang w:bidi="ar"/>
        </w:rPr>
      </w:pPr>
      <w:r>
        <w:rPr>
          <w:rFonts w:hint="eastAsia" w:asciiTheme="minorEastAsia" w:hAnsiTheme="minorEastAsia" w:eastAsiaTheme="minorEastAsia"/>
          <w:szCs w:val="20"/>
          <w:highlight w:val="none"/>
          <w:lang w:bidi="ar"/>
        </w:rPr>
        <w:t>1.</w:t>
      </w:r>
      <w:r>
        <w:rPr>
          <w:rFonts w:hint="eastAsia" w:asciiTheme="minorEastAsia" w:hAnsiTheme="minorEastAsia" w:eastAsiaTheme="minorEastAsia"/>
          <w:szCs w:val="20"/>
          <w:highlight w:val="none"/>
          <w:lang w:eastAsia="zh-CN" w:bidi="ar"/>
        </w:rPr>
        <w:t>报价方</w:t>
      </w:r>
      <w:r>
        <w:rPr>
          <w:rFonts w:hint="eastAsia" w:asciiTheme="minorEastAsia" w:hAnsiTheme="minorEastAsia" w:eastAsiaTheme="minorEastAsia"/>
          <w:szCs w:val="20"/>
          <w:highlight w:val="none"/>
          <w:lang w:bidi="ar"/>
        </w:rPr>
        <w:t>应填写本表，并确保所填写内容的准确性、真实性。</w:t>
      </w:r>
    </w:p>
    <w:p w14:paraId="1184D03F">
      <w:pPr>
        <w:adjustRightInd w:val="0"/>
        <w:snapToGrid w:val="0"/>
        <w:ind w:firstLine="480"/>
        <w:rPr>
          <w:rFonts w:hint="eastAsia" w:asciiTheme="minorEastAsia" w:hAnsiTheme="minorEastAsia" w:eastAsiaTheme="minorEastAsia"/>
          <w:szCs w:val="20"/>
          <w:highlight w:val="none"/>
          <w:lang w:bidi="ar"/>
        </w:rPr>
      </w:pPr>
      <w:r>
        <w:rPr>
          <w:rFonts w:hint="eastAsia" w:asciiTheme="minorEastAsia" w:hAnsiTheme="minorEastAsia" w:eastAsiaTheme="minorEastAsia"/>
          <w:szCs w:val="20"/>
          <w:highlight w:val="none"/>
          <w:lang w:bidi="ar"/>
        </w:rPr>
        <w:t>2.本表后按后附证书扫描件（或复印件）及全国认证认可信息公共服务平台（http://cx.cnca.cn）查询截图</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eastAsia="zh-CN"/>
        </w:rPr>
        <w:t>询价</w:t>
      </w:r>
      <w:r>
        <w:rPr>
          <w:rFonts w:hint="eastAsia" w:asciiTheme="minorEastAsia" w:hAnsiTheme="minorEastAsia" w:eastAsiaTheme="minorEastAsia"/>
          <w:szCs w:val="21"/>
          <w:highlight w:val="none"/>
        </w:rPr>
        <w:t>文件发售截止日后）</w:t>
      </w:r>
      <w:r>
        <w:rPr>
          <w:rFonts w:hint="eastAsia" w:asciiTheme="minorEastAsia" w:hAnsiTheme="minorEastAsia" w:eastAsiaTheme="minorEastAsia"/>
          <w:szCs w:val="20"/>
          <w:highlight w:val="none"/>
          <w:lang w:bidi="ar"/>
        </w:rPr>
        <w:t>。</w:t>
      </w:r>
    </w:p>
    <w:p w14:paraId="06D9F817">
      <w:pPr>
        <w:widowControl/>
        <w:jc w:val="left"/>
        <w:rPr>
          <w:rFonts w:hint="eastAsia" w:asciiTheme="minorEastAsia" w:hAnsiTheme="minorEastAsia" w:eastAsiaTheme="minorEastAsia"/>
          <w:szCs w:val="20"/>
          <w:highlight w:val="none"/>
          <w:lang w:bidi="ar"/>
        </w:rPr>
      </w:pPr>
      <w:r>
        <w:rPr>
          <w:rFonts w:asciiTheme="minorEastAsia" w:hAnsiTheme="minorEastAsia" w:eastAsiaTheme="minorEastAsia"/>
          <w:szCs w:val="20"/>
          <w:highlight w:val="none"/>
          <w:lang w:bidi="ar"/>
        </w:rPr>
        <w:br w:type="page"/>
      </w:r>
    </w:p>
    <w:p w14:paraId="2CEEAD18">
      <w:pPr>
        <w:pStyle w:val="3"/>
        <w:bidi w:val="0"/>
        <w:rPr>
          <w:rFonts w:hint="eastAsia"/>
          <w:highlight w:val="none"/>
        </w:rPr>
      </w:pPr>
      <w:bookmarkStart w:id="97" w:name="_Toc24573"/>
      <w:bookmarkStart w:id="98" w:name="_Toc105593702"/>
      <w:r>
        <w:rPr>
          <w:rFonts w:hint="eastAsia"/>
          <w:highlight w:val="none"/>
        </w:rPr>
        <w:t>（六）近年财务状况表</w:t>
      </w:r>
      <w:bookmarkEnd w:id="97"/>
      <w:bookmarkEnd w:id="98"/>
    </w:p>
    <w:tbl>
      <w:tblPr>
        <w:tblStyle w:val="22"/>
        <w:tblW w:w="8929"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624"/>
        <w:gridCol w:w="2330"/>
        <w:gridCol w:w="1607"/>
        <w:gridCol w:w="1605"/>
        <w:gridCol w:w="1211"/>
        <w:gridCol w:w="1552"/>
      </w:tblGrid>
      <w:tr w14:paraId="4D43AEC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5B732F15">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序号</w:t>
            </w:r>
          </w:p>
        </w:tc>
        <w:tc>
          <w:tcPr>
            <w:tcW w:w="2330" w:type="dxa"/>
            <w:tcMar>
              <w:top w:w="0" w:type="dxa"/>
              <w:left w:w="28" w:type="dxa"/>
              <w:bottom w:w="0" w:type="dxa"/>
              <w:right w:w="28" w:type="dxa"/>
            </w:tcMar>
            <w:vAlign w:val="center"/>
          </w:tcPr>
          <w:p w14:paraId="6CE22FC3">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项目或指标</w:t>
            </w:r>
          </w:p>
        </w:tc>
        <w:tc>
          <w:tcPr>
            <w:tcW w:w="1607" w:type="dxa"/>
            <w:tcMar>
              <w:top w:w="0" w:type="dxa"/>
              <w:left w:w="28" w:type="dxa"/>
              <w:bottom w:w="0" w:type="dxa"/>
              <w:right w:w="28" w:type="dxa"/>
            </w:tcMar>
            <w:vAlign w:val="center"/>
          </w:tcPr>
          <w:p w14:paraId="3C4F44B3">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单位</w:t>
            </w:r>
          </w:p>
        </w:tc>
        <w:tc>
          <w:tcPr>
            <w:tcW w:w="1605" w:type="dxa"/>
            <w:tcMar>
              <w:top w:w="0" w:type="dxa"/>
              <w:left w:w="28" w:type="dxa"/>
              <w:bottom w:w="0" w:type="dxa"/>
              <w:right w:w="28" w:type="dxa"/>
            </w:tcMar>
            <w:vAlign w:val="center"/>
          </w:tcPr>
          <w:p w14:paraId="480B606B">
            <w:pPr>
              <w:ind w:firstLine="720" w:firstLineChars="400"/>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年</w:t>
            </w:r>
          </w:p>
        </w:tc>
        <w:tc>
          <w:tcPr>
            <w:tcW w:w="1211" w:type="dxa"/>
            <w:tcMar>
              <w:top w:w="0" w:type="dxa"/>
              <w:left w:w="28" w:type="dxa"/>
              <w:bottom w:w="0" w:type="dxa"/>
              <w:right w:w="28" w:type="dxa"/>
            </w:tcMar>
            <w:vAlign w:val="center"/>
          </w:tcPr>
          <w:p w14:paraId="777EB718">
            <w:pPr>
              <w:ind w:firstLine="540" w:firstLineChars="300"/>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年</w:t>
            </w:r>
          </w:p>
        </w:tc>
        <w:tc>
          <w:tcPr>
            <w:tcW w:w="1552" w:type="dxa"/>
            <w:tcMar>
              <w:top w:w="0" w:type="dxa"/>
              <w:left w:w="28" w:type="dxa"/>
              <w:bottom w:w="0" w:type="dxa"/>
              <w:right w:w="28" w:type="dxa"/>
            </w:tcMar>
            <w:vAlign w:val="center"/>
          </w:tcPr>
          <w:p w14:paraId="534305D5">
            <w:pPr>
              <w:ind w:firstLine="720" w:firstLineChars="400"/>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年</w:t>
            </w:r>
          </w:p>
        </w:tc>
      </w:tr>
      <w:tr w14:paraId="4BEC56C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38958999">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1</w:t>
            </w:r>
          </w:p>
        </w:tc>
        <w:tc>
          <w:tcPr>
            <w:tcW w:w="2330" w:type="dxa"/>
            <w:tcMar>
              <w:top w:w="0" w:type="dxa"/>
              <w:left w:w="28" w:type="dxa"/>
              <w:bottom w:w="0" w:type="dxa"/>
              <w:right w:w="28" w:type="dxa"/>
            </w:tcMar>
            <w:vAlign w:val="center"/>
          </w:tcPr>
          <w:p w14:paraId="5BCC82FB">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流动资产合计</w:t>
            </w:r>
          </w:p>
        </w:tc>
        <w:tc>
          <w:tcPr>
            <w:tcW w:w="1607" w:type="dxa"/>
            <w:tcMar>
              <w:top w:w="0" w:type="dxa"/>
              <w:left w:w="28" w:type="dxa"/>
              <w:bottom w:w="0" w:type="dxa"/>
              <w:right w:w="28" w:type="dxa"/>
            </w:tcMar>
            <w:vAlign w:val="center"/>
          </w:tcPr>
          <w:p w14:paraId="4FC9AD33">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07066B73">
            <w:pPr>
              <w:jc w:val="center"/>
              <w:rPr>
                <w:rFonts w:hint="eastAsia"/>
                <w:sz w:val="18"/>
                <w:szCs w:val="18"/>
                <w:highlight w:val="none"/>
              </w:rPr>
            </w:pPr>
          </w:p>
        </w:tc>
        <w:tc>
          <w:tcPr>
            <w:tcW w:w="1211" w:type="dxa"/>
            <w:tcMar>
              <w:top w:w="0" w:type="dxa"/>
              <w:left w:w="28" w:type="dxa"/>
              <w:bottom w:w="0" w:type="dxa"/>
              <w:right w:w="28" w:type="dxa"/>
            </w:tcMar>
            <w:vAlign w:val="center"/>
          </w:tcPr>
          <w:p w14:paraId="1C54E02A">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7F28665F">
            <w:pPr>
              <w:jc w:val="center"/>
              <w:rPr>
                <w:rFonts w:hint="eastAsia" w:asciiTheme="minorEastAsia" w:hAnsiTheme="minorEastAsia" w:eastAsiaTheme="minorEastAsia"/>
                <w:sz w:val="18"/>
                <w:szCs w:val="18"/>
                <w:highlight w:val="none"/>
              </w:rPr>
            </w:pPr>
          </w:p>
        </w:tc>
      </w:tr>
      <w:tr w14:paraId="5EBC88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44C9EB55">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2</w:t>
            </w:r>
          </w:p>
        </w:tc>
        <w:tc>
          <w:tcPr>
            <w:tcW w:w="2330" w:type="dxa"/>
            <w:tcMar>
              <w:top w:w="0" w:type="dxa"/>
              <w:left w:w="28" w:type="dxa"/>
              <w:bottom w:w="0" w:type="dxa"/>
              <w:right w:w="28" w:type="dxa"/>
            </w:tcMar>
            <w:vAlign w:val="center"/>
          </w:tcPr>
          <w:p w14:paraId="1155E9F5">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非流动资产合计</w:t>
            </w:r>
          </w:p>
        </w:tc>
        <w:tc>
          <w:tcPr>
            <w:tcW w:w="1607" w:type="dxa"/>
            <w:tcMar>
              <w:top w:w="0" w:type="dxa"/>
              <w:left w:w="28" w:type="dxa"/>
              <w:bottom w:w="0" w:type="dxa"/>
              <w:right w:w="28" w:type="dxa"/>
            </w:tcMar>
            <w:vAlign w:val="center"/>
          </w:tcPr>
          <w:p w14:paraId="27FD19D2">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33D46182">
            <w:pPr>
              <w:jc w:val="center"/>
              <w:rPr>
                <w:rFonts w:hint="eastAsia"/>
                <w:sz w:val="18"/>
                <w:szCs w:val="18"/>
                <w:highlight w:val="none"/>
              </w:rPr>
            </w:pPr>
          </w:p>
        </w:tc>
        <w:tc>
          <w:tcPr>
            <w:tcW w:w="1211" w:type="dxa"/>
            <w:tcMar>
              <w:top w:w="0" w:type="dxa"/>
              <w:left w:w="28" w:type="dxa"/>
              <w:bottom w:w="0" w:type="dxa"/>
              <w:right w:w="28" w:type="dxa"/>
            </w:tcMar>
            <w:vAlign w:val="center"/>
          </w:tcPr>
          <w:p w14:paraId="75AD985B">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1FBADCFD">
            <w:pPr>
              <w:jc w:val="center"/>
              <w:rPr>
                <w:rFonts w:hint="eastAsia" w:asciiTheme="minorEastAsia" w:hAnsiTheme="minorEastAsia" w:eastAsiaTheme="minorEastAsia"/>
                <w:sz w:val="18"/>
                <w:szCs w:val="18"/>
                <w:highlight w:val="none"/>
              </w:rPr>
            </w:pPr>
          </w:p>
        </w:tc>
      </w:tr>
      <w:tr w14:paraId="2122AF3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01C16EB6">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3</w:t>
            </w:r>
          </w:p>
        </w:tc>
        <w:tc>
          <w:tcPr>
            <w:tcW w:w="2330" w:type="dxa"/>
            <w:tcMar>
              <w:top w:w="0" w:type="dxa"/>
              <w:left w:w="28" w:type="dxa"/>
              <w:bottom w:w="0" w:type="dxa"/>
              <w:right w:w="28" w:type="dxa"/>
            </w:tcMar>
            <w:vAlign w:val="center"/>
          </w:tcPr>
          <w:p w14:paraId="74C0E45A">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资产总计</w:t>
            </w:r>
          </w:p>
        </w:tc>
        <w:tc>
          <w:tcPr>
            <w:tcW w:w="1607" w:type="dxa"/>
            <w:tcMar>
              <w:top w:w="0" w:type="dxa"/>
              <w:left w:w="28" w:type="dxa"/>
              <w:bottom w:w="0" w:type="dxa"/>
              <w:right w:w="28" w:type="dxa"/>
            </w:tcMar>
            <w:vAlign w:val="center"/>
          </w:tcPr>
          <w:p w14:paraId="27053F4B">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0F59EEB3">
            <w:pPr>
              <w:jc w:val="center"/>
              <w:rPr>
                <w:rFonts w:hint="eastAsia"/>
                <w:sz w:val="18"/>
                <w:szCs w:val="18"/>
                <w:highlight w:val="none"/>
              </w:rPr>
            </w:pPr>
          </w:p>
        </w:tc>
        <w:tc>
          <w:tcPr>
            <w:tcW w:w="1211" w:type="dxa"/>
            <w:tcMar>
              <w:top w:w="0" w:type="dxa"/>
              <w:left w:w="28" w:type="dxa"/>
              <w:bottom w:w="0" w:type="dxa"/>
              <w:right w:w="28" w:type="dxa"/>
            </w:tcMar>
            <w:vAlign w:val="center"/>
          </w:tcPr>
          <w:p w14:paraId="08270353">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5BB746C4">
            <w:pPr>
              <w:jc w:val="center"/>
              <w:rPr>
                <w:rFonts w:hint="eastAsia" w:asciiTheme="minorEastAsia" w:hAnsiTheme="minorEastAsia" w:eastAsiaTheme="minorEastAsia"/>
                <w:sz w:val="18"/>
                <w:szCs w:val="18"/>
                <w:highlight w:val="none"/>
              </w:rPr>
            </w:pPr>
          </w:p>
        </w:tc>
      </w:tr>
      <w:tr w14:paraId="0180E6E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4AA87492">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4</w:t>
            </w:r>
          </w:p>
        </w:tc>
        <w:tc>
          <w:tcPr>
            <w:tcW w:w="2330" w:type="dxa"/>
            <w:tcMar>
              <w:top w:w="0" w:type="dxa"/>
              <w:left w:w="28" w:type="dxa"/>
              <w:bottom w:w="0" w:type="dxa"/>
              <w:right w:w="28" w:type="dxa"/>
            </w:tcMar>
            <w:vAlign w:val="center"/>
          </w:tcPr>
          <w:p w14:paraId="3B8CE998">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流动负债合计</w:t>
            </w:r>
          </w:p>
        </w:tc>
        <w:tc>
          <w:tcPr>
            <w:tcW w:w="1607" w:type="dxa"/>
            <w:tcMar>
              <w:top w:w="0" w:type="dxa"/>
              <w:left w:w="28" w:type="dxa"/>
              <w:bottom w:w="0" w:type="dxa"/>
              <w:right w:w="28" w:type="dxa"/>
            </w:tcMar>
            <w:vAlign w:val="center"/>
          </w:tcPr>
          <w:p w14:paraId="27EA3CEB">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602FCEE6">
            <w:pPr>
              <w:jc w:val="center"/>
              <w:rPr>
                <w:rFonts w:hint="eastAsia"/>
                <w:sz w:val="18"/>
                <w:szCs w:val="18"/>
                <w:highlight w:val="none"/>
              </w:rPr>
            </w:pPr>
          </w:p>
        </w:tc>
        <w:tc>
          <w:tcPr>
            <w:tcW w:w="1211" w:type="dxa"/>
            <w:tcMar>
              <w:top w:w="0" w:type="dxa"/>
              <w:left w:w="28" w:type="dxa"/>
              <w:bottom w:w="0" w:type="dxa"/>
              <w:right w:w="28" w:type="dxa"/>
            </w:tcMar>
            <w:vAlign w:val="center"/>
          </w:tcPr>
          <w:p w14:paraId="25212AFE">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047B1929">
            <w:pPr>
              <w:jc w:val="center"/>
              <w:rPr>
                <w:rFonts w:hint="eastAsia" w:asciiTheme="minorEastAsia" w:hAnsiTheme="minorEastAsia" w:eastAsiaTheme="minorEastAsia"/>
                <w:sz w:val="18"/>
                <w:szCs w:val="18"/>
                <w:highlight w:val="none"/>
              </w:rPr>
            </w:pPr>
          </w:p>
        </w:tc>
      </w:tr>
      <w:tr w14:paraId="6820974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4927F24E">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5</w:t>
            </w:r>
          </w:p>
        </w:tc>
        <w:tc>
          <w:tcPr>
            <w:tcW w:w="2330" w:type="dxa"/>
            <w:tcMar>
              <w:top w:w="0" w:type="dxa"/>
              <w:left w:w="28" w:type="dxa"/>
              <w:bottom w:w="0" w:type="dxa"/>
              <w:right w:w="28" w:type="dxa"/>
            </w:tcMar>
            <w:vAlign w:val="center"/>
          </w:tcPr>
          <w:p w14:paraId="1C877CDF">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非流动负债合计</w:t>
            </w:r>
          </w:p>
        </w:tc>
        <w:tc>
          <w:tcPr>
            <w:tcW w:w="1607" w:type="dxa"/>
            <w:tcMar>
              <w:top w:w="0" w:type="dxa"/>
              <w:left w:w="28" w:type="dxa"/>
              <w:bottom w:w="0" w:type="dxa"/>
              <w:right w:w="28" w:type="dxa"/>
            </w:tcMar>
            <w:vAlign w:val="center"/>
          </w:tcPr>
          <w:p w14:paraId="14CE307C">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4526C4BC">
            <w:pPr>
              <w:jc w:val="center"/>
              <w:rPr>
                <w:rFonts w:hint="eastAsia"/>
                <w:sz w:val="18"/>
                <w:szCs w:val="18"/>
                <w:highlight w:val="none"/>
              </w:rPr>
            </w:pPr>
          </w:p>
        </w:tc>
        <w:tc>
          <w:tcPr>
            <w:tcW w:w="1211" w:type="dxa"/>
            <w:tcMar>
              <w:top w:w="0" w:type="dxa"/>
              <w:left w:w="28" w:type="dxa"/>
              <w:bottom w:w="0" w:type="dxa"/>
              <w:right w:w="28" w:type="dxa"/>
            </w:tcMar>
            <w:vAlign w:val="center"/>
          </w:tcPr>
          <w:p w14:paraId="7B564945">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3845C843">
            <w:pPr>
              <w:jc w:val="center"/>
              <w:rPr>
                <w:rFonts w:hint="eastAsia" w:asciiTheme="minorEastAsia" w:hAnsiTheme="minorEastAsia" w:eastAsiaTheme="minorEastAsia"/>
                <w:sz w:val="18"/>
                <w:szCs w:val="18"/>
                <w:highlight w:val="none"/>
              </w:rPr>
            </w:pPr>
          </w:p>
        </w:tc>
      </w:tr>
      <w:tr w14:paraId="49F3979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4557FF3E">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6</w:t>
            </w:r>
          </w:p>
        </w:tc>
        <w:tc>
          <w:tcPr>
            <w:tcW w:w="2330" w:type="dxa"/>
            <w:tcMar>
              <w:top w:w="0" w:type="dxa"/>
              <w:left w:w="28" w:type="dxa"/>
              <w:bottom w:w="0" w:type="dxa"/>
              <w:right w:w="28" w:type="dxa"/>
            </w:tcMar>
            <w:vAlign w:val="center"/>
          </w:tcPr>
          <w:p w14:paraId="5BE7CACF">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负债合计</w:t>
            </w:r>
          </w:p>
        </w:tc>
        <w:tc>
          <w:tcPr>
            <w:tcW w:w="1607" w:type="dxa"/>
            <w:tcMar>
              <w:top w:w="0" w:type="dxa"/>
              <w:left w:w="28" w:type="dxa"/>
              <w:bottom w:w="0" w:type="dxa"/>
              <w:right w:w="28" w:type="dxa"/>
            </w:tcMar>
            <w:vAlign w:val="center"/>
          </w:tcPr>
          <w:p w14:paraId="665C4682">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7D09C4DC">
            <w:pPr>
              <w:jc w:val="center"/>
              <w:rPr>
                <w:rFonts w:hint="eastAsia" w:asciiTheme="minorEastAsia" w:hAnsiTheme="minorEastAsia" w:eastAsiaTheme="minorEastAsia"/>
                <w:sz w:val="18"/>
                <w:szCs w:val="18"/>
                <w:highlight w:val="none"/>
              </w:rPr>
            </w:pPr>
          </w:p>
        </w:tc>
        <w:tc>
          <w:tcPr>
            <w:tcW w:w="1211" w:type="dxa"/>
            <w:tcMar>
              <w:top w:w="0" w:type="dxa"/>
              <w:left w:w="28" w:type="dxa"/>
              <w:bottom w:w="0" w:type="dxa"/>
              <w:right w:w="28" w:type="dxa"/>
            </w:tcMar>
            <w:vAlign w:val="center"/>
          </w:tcPr>
          <w:p w14:paraId="7AD231BE">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6CCB2FBF">
            <w:pPr>
              <w:jc w:val="center"/>
              <w:rPr>
                <w:rFonts w:hint="eastAsia" w:asciiTheme="minorEastAsia" w:hAnsiTheme="minorEastAsia" w:eastAsiaTheme="minorEastAsia"/>
                <w:sz w:val="18"/>
                <w:szCs w:val="18"/>
                <w:highlight w:val="none"/>
              </w:rPr>
            </w:pPr>
          </w:p>
        </w:tc>
      </w:tr>
      <w:tr w14:paraId="09E050D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210C4B29">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7</w:t>
            </w:r>
          </w:p>
        </w:tc>
        <w:tc>
          <w:tcPr>
            <w:tcW w:w="2330" w:type="dxa"/>
            <w:tcMar>
              <w:top w:w="0" w:type="dxa"/>
              <w:left w:w="28" w:type="dxa"/>
              <w:bottom w:w="0" w:type="dxa"/>
              <w:right w:w="28" w:type="dxa"/>
            </w:tcMar>
            <w:vAlign w:val="center"/>
          </w:tcPr>
          <w:p w14:paraId="6FAC37A9">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营业收入</w:t>
            </w:r>
          </w:p>
        </w:tc>
        <w:tc>
          <w:tcPr>
            <w:tcW w:w="1607" w:type="dxa"/>
            <w:tcMar>
              <w:top w:w="0" w:type="dxa"/>
              <w:left w:w="28" w:type="dxa"/>
              <w:bottom w:w="0" w:type="dxa"/>
              <w:right w:w="28" w:type="dxa"/>
            </w:tcMar>
            <w:vAlign w:val="center"/>
          </w:tcPr>
          <w:p w14:paraId="3CE05172">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04A1506B">
            <w:pPr>
              <w:jc w:val="center"/>
              <w:rPr>
                <w:rFonts w:hint="eastAsia" w:asciiTheme="minorEastAsia" w:hAnsiTheme="minorEastAsia" w:eastAsiaTheme="minorEastAsia"/>
                <w:sz w:val="18"/>
                <w:szCs w:val="18"/>
                <w:highlight w:val="none"/>
              </w:rPr>
            </w:pPr>
          </w:p>
        </w:tc>
        <w:tc>
          <w:tcPr>
            <w:tcW w:w="1211" w:type="dxa"/>
            <w:tcMar>
              <w:top w:w="0" w:type="dxa"/>
              <w:left w:w="28" w:type="dxa"/>
              <w:bottom w:w="0" w:type="dxa"/>
              <w:right w:w="28" w:type="dxa"/>
            </w:tcMar>
            <w:vAlign w:val="center"/>
          </w:tcPr>
          <w:p w14:paraId="3B96CFB8">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23AB9E30">
            <w:pPr>
              <w:jc w:val="center"/>
              <w:rPr>
                <w:rFonts w:hint="eastAsia" w:asciiTheme="minorEastAsia" w:hAnsiTheme="minorEastAsia" w:eastAsiaTheme="minorEastAsia"/>
                <w:sz w:val="18"/>
                <w:szCs w:val="18"/>
                <w:highlight w:val="none"/>
              </w:rPr>
            </w:pPr>
          </w:p>
        </w:tc>
      </w:tr>
      <w:tr w14:paraId="55D7B9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7D89DA76">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8</w:t>
            </w:r>
          </w:p>
        </w:tc>
        <w:tc>
          <w:tcPr>
            <w:tcW w:w="2330" w:type="dxa"/>
            <w:tcMar>
              <w:top w:w="0" w:type="dxa"/>
              <w:left w:w="28" w:type="dxa"/>
              <w:bottom w:w="0" w:type="dxa"/>
              <w:right w:w="28" w:type="dxa"/>
            </w:tcMar>
            <w:vAlign w:val="center"/>
          </w:tcPr>
          <w:p w14:paraId="2C8ECDF7">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净利润</w:t>
            </w:r>
          </w:p>
        </w:tc>
        <w:tc>
          <w:tcPr>
            <w:tcW w:w="1607" w:type="dxa"/>
            <w:tcMar>
              <w:top w:w="0" w:type="dxa"/>
              <w:left w:w="28" w:type="dxa"/>
              <w:bottom w:w="0" w:type="dxa"/>
              <w:right w:w="28" w:type="dxa"/>
            </w:tcMar>
            <w:vAlign w:val="center"/>
          </w:tcPr>
          <w:p w14:paraId="7D804230">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3C7813E3">
            <w:pPr>
              <w:jc w:val="center"/>
              <w:rPr>
                <w:rFonts w:hint="eastAsia" w:asciiTheme="minorEastAsia" w:hAnsiTheme="minorEastAsia" w:eastAsiaTheme="minorEastAsia"/>
                <w:sz w:val="18"/>
                <w:szCs w:val="18"/>
                <w:highlight w:val="none"/>
              </w:rPr>
            </w:pPr>
          </w:p>
        </w:tc>
        <w:tc>
          <w:tcPr>
            <w:tcW w:w="1211" w:type="dxa"/>
            <w:tcMar>
              <w:top w:w="0" w:type="dxa"/>
              <w:left w:w="28" w:type="dxa"/>
              <w:bottom w:w="0" w:type="dxa"/>
              <w:right w:w="28" w:type="dxa"/>
            </w:tcMar>
            <w:vAlign w:val="center"/>
          </w:tcPr>
          <w:p w14:paraId="659FCD65">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3E97850A">
            <w:pPr>
              <w:jc w:val="center"/>
              <w:rPr>
                <w:rFonts w:hint="eastAsia" w:asciiTheme="minorEastAsia" w:hAnsiTheme="minorEastAsia" w:eastAsiaTheme="minorEastAsia"/>
                <w:sz w:val="18"/>
                <w:szCs w:val="18"/>
                <w:highlight w:val="none"/>
              </w:rPr>
            </w:pPr>
          </w:p>
        </w:tc>
      </w:tr>
      <w:tr w14:paraId="1DDC3F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4FECDC06">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9</w:t>
            </w:r>
          </w:p>
        </w:tc>
        <w:tc>
          <w:tcPr>
            <w:tcW w:w="2330" w:type="dxa"/>
            <w:tcMar>
              <w:top w:w="0" w:type="dxa"/>
              <w:left w:w="28" w:type="dxa"/>
              <w:bottom w:w="0" w:type="dxa"/>
              <w:right w:w="28" w:type="dxa"/>
            </w:tcMar>
            <w:vAlign w:val="center"/>
          </w:tcPr>
          <w:p w14:paraId="4CC1A13B">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期末现金及现金等价物余额</w:t>
            </w:r>
          </w:p>
        </w:tc>
        <w:tc>
          <w:tcPr>
            <w:tcW w:w="1607" w:type="dxa"/>
            <w:tcMar>
              <w:top w:w="0" w:type="dxa"/>
              <w:left w:w="28" w:type="dxa"/>
              <w:bottom w:w="0" w:type="dxa"/>
              <w:right w:w="28" w:type="dxa"/>
            </w:tcMar>
            <w:vAlign w:val="center"/>
          </w:tcPr>
          <w:p w14:paraId="3B53201D">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7F03BD8A">
            <w:pPr>
              <w:jc w:val="center"/>
              <w:rPr>
                <w:rFonts w:hint="eastAsia" w:asciiTheme="minorEastAsia" w:hAnsiTheme="minorEastAsia" w:eastAsiaTheme="minorEastAsia"/>
                <w:sz w:val="18"/>
                <w:szCs w:val="18"/>
                <w:highlight w:val="none"/>
              </w:rPr>
            </w:pPr>
          </w:p>
        </w:tc>
        <w:tc>
          <w:tcPr>
            <w:tcW w:w="1211" w:type="dxa"/>
            <w:tcMar>
              <w:top w:w="0" w:type="dxa"/>
              <w:left w:w="28" w:type="dxa"/>
              <w:bottom w:w="0" w:type="dxa"/>
              <w:right w:w="28" w:type="dxa"/>
            </w:tcMar>
            <w:vAlign w:val="center"/>
          </w:tcPr>
          <w:p w14:paraId="4D8B6280">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774E9CA4">
            <w:pPr>
              <w:jc w:val="center"/>
              <w:rPr>
                <w:rFonts w:hint="eastAsia" w:asciiTheme="minorEastAsia" w:hAnsiTheme="minorEastAsia" w:eastAsiaTheme="minorEastAsia"/>
                <w:sz w:val="18"/>
                <w:szCs w:val="18"/>
                <w:highlight w:val="none"/>
              </w:rPr>
            </w:pPr>
          </w:p>
        </w:tc>
      </w:tr>
      <w:tr w14:paraId="22850A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256DCEA5">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10</w:t>
            </w:r>
          </w:p>
        </w:tc>
        <w:tc>
          <w:tcPr>
            <w:tcW w:w="2330" w:type="dxa"/>
            <w:tcMar>
              <w:top w:w="0" w:type="dxa"/>
              <w:left w:w="28" w:type="dxa"/>
              <w:bottom w:w="0" w:type="dxa"/>
              <w:right w:w="28" w:type="dxa"/>
            </w:tcMar>
            <w:vAlign w:val="center"/>
          </w:tcPr>
          <w:p w14:paraId="009D4FA2">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总资产报酬率</w:t>
            </w:r>
          </w:p>
        </w:tc>
        <w:tc>
          <w:tcPr>
            <w:tcW w:w="1607" w:type="dxa"/>
            <w:tcMar>
              <w:top w:w="0" w:type="dxa"/>
              <w:left w:w="28" w:type="dxa"/>
              <w:bottom w:w="0" w:type="dxa"/>
              <w:right w:w="28" w:type="dxa"/>
            </w:tcMar>
            <w:vAlign w:val="center"/>
          </w:tcPr>
          <w:p w14:paraId="2E04BC77">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w:t>
            </w:r>
          </w:p>
        </w:tc>
        <w:tc>
          <w:tcPr>
            <w:tcW w:w="1605" w:type="dxa"/>
            <w:tcMar>
              <w:top w:w="0" w:type="dxa"/>
              <w:left w:w="28" w:type="dxa"/>
              <w:bottom w:w="0" w:type="dxa"/>
              <w:right w:w="28" w:type="dxa"/>
            </w:tcMar>
            <w:vAlign w:val="center"/>
          </w:tcPr>
          <w:p w14:paraId="06BEE712">
            <w:pPr>
              <w:jc w:val="center"/>
              <w:rPr>
                <w:rFonts w:hint="eastAsia" w:asciiTheme="minorEastAsia" w:hAnsiTheme="minorEastAsia" w:eastAsiaTheme="minorEastAsia"/>
                <w:sz w:val="18"/>
                <w:szCs w:val="18"/>
                <w:highlight w:val="none"/>
              </w:rPr>
            </w:pPr>
          </w:p>
        </w:tc>
        <w:tc>
          <w:tcPr>
            <w:tcW w:w="1211" w:type="dxa"/>
            <w:tcMar>
              <w:top w:w="0" w:type="dxa"/>
              <w:left w:w="28" w:type="dxa"/>
              <w:bottom w:w="0" w:type="dxa"/>
              <w:right w:w="28" w:type="dxa"/>
            </w:tcMar>
            <w:vAlign w:val="center"/>
          </w:tcPr>
          <w:p w14:paraId="64B3413E">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4BDAC359">
            <w:pPr>
              <w:jc w:val="center"/>
              <w:rPr>
                <w:rFonts w:hint="eastAsia" w:asciiTheme="minorEastAsia" w:hAnsiTheme="minorEastAsia" w:eastAsiaTheme="minorEastAsia"/>
                <w:sz w:val="18"/>
                <w:szCs w:val="18"/>
                <w:highlight w:val="none"/>
              </w:rPr>
            </w:pPr>
          </w:p>
        </w:tc>
      </w:tr>
      <w:tr w14:paraId="522FCB1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65038E0F">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11</w:t>
            </w:r>
          </w:p>
        </w:tc>
        <w:tc>
          <w:tcPr>
            <w:tcW w:w="2330" w:type="dxa"/>
            <w:tcMar>
              <w:top w:w="0" w:type="dxa"/>
              <w:left w:w="28" w:type="dxa"/>
              <w:bottom w:w="0" w:type="dxa"/>
              <w:right w:w="28" w:type="dxa"/>
            </w:tcMar>
            <w:vAlign w:val="center"/>
          </w:tcPr>
          <w:p w14:paraId="546DC2D8">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主营业务利润率</w:t>
            </w:r>
          </w:p>
        </w:tc>
        <w:tc>
          <w:tcPr>
            <w:tcW w:w="1607" w:type="dxa"/>
            <w:tcMar>
              <w:top w:w="0" w:type="dxa"/>
              <w:left w:w="28" w:type="dxa"/>
              <w:bottom w:w="0" w:type="dxa"/>
              <w:right w:w="28" w:type="dxa"/>
            </w:tcMar>
            <w:vAlign w:val="center"/>
          </w:tcPr>
          <w:p w14:paraId="11D8B9CE">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w:t>
            </w:r>
          </w:p>
        </w:tc>
        <w:tc>
          <w:tcPr>
            <w:tcW w:w="1605" w:type="dxa"/>
            <w:tcMar>
              <w:top w:w="0" w:type="dxa"/>
              <w:left w:w="28" w:type="dxa"/>
              <w:bottom w:w="0" w:type="dxa"/>
              <w:right w:w="28" w:type="dxa"/>
            </w:tcMar>
            <w:vAlign w:val="center"/>
          </w:tcPr>
          <w:p w14:paraId="425CC570">
            <w:pPr>
              <w:jc w:val="center"/>
              <w:rPr>
                <w:rFonts w:hint="eastAsia" w:asciiTheme="minorEastAsia" w:hAnsiTheme="minorEastAsia" w:eastAsiaTheme="minorEastAsia"/>
                <w:sz w:val="18"/>
                <w:szCs w:val="18"/>
                <w:highlight w:val="none"/>
              </w:rPr>
            </w:pPr>
          </w:p>
        </w:tc>
        <w:tc>
          <w:tcPr>
            <w:tcW w:w="1211" w:type="dxa"/>
            <w:tcMar>
              <w:top w:w="0" w:type="dxa"/>
              <w:left w:w="28" w:type="dxa"/>
              <w:bottom w:w="0" w:type="dxa"/>
              <w:right w:w="28" w:type="dxa"/>
            </w:tcMar>
            <w:vAlign w:val="center"/>
          </w:tcPr>
          <w:p w14:paraId="7C0F3CF7">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6FA2C36B">
            <w:pPr>
              <w:jc w:val="center"/>
              <w:rPr>
                <w:rFonts w:hint="eastAsia" w:asciiTheme="minorEastAsia" w:hAnsiTheme="minorEastAsia" w:eastAsiaTheme="minorEastAsia"/>
                <w:sz w:val="18"/>
                <w:szCs w:val="18"/>
                <w:highlight w:val="none"/>
              </w:rPr>
            </w:pPr>
          </w:p>
        </w:tc>
      </w:tr>
      <w:tr w14:paraId="547309A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0E8F2EDD">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12</w:t>
            </w:r>
          </w:p>
        </w:tc>
        <w:tc>
          <w:tcPr>
            <w:tcW w:w="2330" w:type="dxa"/>
            <w:tcMar>
              <w:top w:w="0" w:type="dxa"/>
              <w:left w:w="28" w:type="dxa"/>
              <w:bottom w:w="0" w:type="dxa"/>
              <w:right w:w="28" w:type="dxa"/>
            </w:tcMar>
            <w:vAlign w:val="center"/>
          </w:tcPr>
          <w:p w14:paraId="26059147">
            <w:pPr>
              <w:jc w:val="center"/>
              <w:rPr>
                <w:rFonts w:hint="eastAsia"/>
                <w:sz w:val="18"/>
                <w:szCs w:val="18"/>
                <w:highlight w:val="none"/>
              </w:rPr>
            </w:pPr>
            <w:r>
              <w:rPr>
                <w:rFonts w:hint="eastAsia"/>
                <w:sz w:val="18"/>
                <w:szCs w:val="18"/>
                <w:highlight w:val="none"/>
              </w:rPr>
              <w:t>净资产</w:t>
            </w:r>
          </w:p>
        </w:tc>
        <w:tc>
          <w:tcPr>
            <w:tcW w:w="1607" w:type="dxa"/>
            <w:tcMar>
              <w:top w:w="0" w:type="dxa"/>
              <w:left w:w="28" w:type="dxa"/>
              <w:bottom w:w="0" w:type="dxa"/>
              <w:right w:w="28" w:type="dxa"/>
            </w:tcMar>
            <w:vAlign w:val="center"/>
          </w:tcPr>
          <w:p w14:paraId="3EA32516">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13D2A419">
            <w:pPr>
              <w:jc w:val="center"/>
              <w:rPr>
                <w:rFonts w:hint="eastAsia" w:asciiTheme="minorEastAsia" w:hAnsiTheme="minorEastAsia" w:eastAsiaTheme="minorEastAsia"/>
                <w:sz w:val="18"/>
                <w:szCs w:val="18"/>
                <w:highlight w:val="none"/>
              </w:rPr>
            </w:pPr>
          </w:p>
        </w:tc>
        <w:tc>
          <w:tcPr>
            <w:tcW w:w="1211" w:type="dxa"/>
            <w:tcMar>
              <w:top w:w="0" w:type="dxa"/>
              <w:left w:w="28" w:type="dxa"/>
              <w:bottom w:w="0" w:type="dxa"/>
              <w:right w:w="28" w:type="dxa"/>
            </w:tcMar>
            <w:vAlign w:val="center"/>
          </w:tcPr>
          <w:p w14:paraId="12EE042A">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502271C2">
            <w:pPr>
              <w:jc w:val="center"/>
              <w:rPr>
                <w:rFonts w:hint="eastAsia" w:asciiTheme="minorEastAsia" w:hAnsiTheme="minorEastAsia" w:eastAsiaTheme="minorEastAsia"/>
                <w:sz w:val="18"/>
                <w:szCs w:val="18"/>
                <w:highlight w:val="none"/>
              </w:rPr>
            </w:pPr>
          </w:p>
        </w:tc>
      </w:tr>
      <w:tr w14:paraId="4F27E14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5C460DE7">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13</w:t>
            </w:r>
          </w:p>
        </w:tc>
        <w:tc>
          <w:tcPr>
            <w:tcW w:w="2330" w:type="dxa"/>
            <w:tcMar>
              <w:top w:w="0" w:type="dxa"/>
              <w:left w:w="28" w:type="dxa"/>
              <w:bottom w:w="0" w:type="dxa"/>
              <w:right w:w="28" w:type="dxa"/>
            </w:tcMar>
            <w:vAlign w:val="center"/>
          </w:tcPr>
          <w:p w14:paraId="069046A4">
            <w:pPr>
              <w:jc w:val="center"/>
              <w:rPr>
                <w:rFonts w:hint="eastAsia"/>
                <w:sz w:val="18"/>
                <w:szCs w:val="18"/>
                <w:highlight w:val="none"/>
              </w:rPr>
            </w:pPr>
            <w:r>
              <w:rPr>
                <w:rFonts w:hint="eastAsia"/>
                <w:sz w:val="18"/>
                <w:szCs w:val="18"/>
                <w:highlight w:val="none"/>
              </w:rPr>
              <w:t>资产负债率</w:t>
            </w:r>
          </w:p>
        </w:tc>
        <w:tc>
          <w:tcPr>
            <w:tcW w:w="1607" w:type="dxa"/>
            <w:tcMar>
              <w:top w:w="0" w:type="dxa"/>
              <w:left w:w="28" w:type="dxa"/>
              <w:bottom w:w="0" w:type="dxa"/>
              <w:right w:w="28" w:type="dxa"/>
            </w:tcMar>
            <w:vAlign w:val="center"/>
          </w:tcPr>
          <w:p w14:paraId="67F2AE62">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w:t>
            </w:r>
          </w:p>
        </w:tc>
        <w:tc>
          <w:tcPr>
            <w:tcW w:w="1605" w:type="dxa"/>
            <w:tcMar>
              <w:top w:w="0" w:type="dxa"/>
              <w:left w:w="28" w:type="dxa"/>
              <w:bottom w:w="0" w:type="dxa"/>
              <w:right w:w="28" w:type="dxa"/>
            </w:tcMar>
            <w:vAlign w:val="center"/>
          </w:tcPr>
          <w:p w14:paraId="6418D744">
            <w:pPr>
              <w:jc w:val="center"/>
              <w:rPr>
                <w:rFonts w:hint="eastAsia"/>
                <w:sz w:val="18"/>
                <w:szCs w:val="18"/>
                <w:highlight w:val="none"/>
              </w:rPr>
            </w:pPr>
          </w:p>
        </w:tc>
        <w:tc>
          <w:tcPr>
            <w:tcW w:w="1211" w:type="dxa"/>
            <w:tcMar>
              <w:top w:w="0" w:type="dxa"/>
              <w:left w:w="28" w:type="dxa"/>
              <w:bottom w:w="0" w:type="dxa"/>
              <w:right w:w="28" w:type="dxa"/>
            </w:tcMar>
            <w:vAlign w:val="center"/>
          </w:tcPr>
          <w:p w14:paraId="28073A99">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385FD2D4">
            <w:pPr>
              <w:jc w:val="center"/>
              <w:rPr>
                <w:rFonts w:hint="eastAsia" w:asciiTheme="minorEastAsia" w:hAnsiTheme="minorEastAsia" w:eastAsiaTheme="minorEastAsia"/>
                <w:sz w:val="18"/>
                <w:szCs w:val="18"/>
                <w:highlight w:val="none"/>
              </w:rPr>
            </w:pPr>
          </w:p>
        </w:tc>
      </w:tr>
      <w:tr w14:paraId="7DF55D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47FA984B">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14</w:t>
            </w:r>
          </w:p>
        </w:tc>
        <w:tc>
          <w:tcPr>
            <w:tcW w:w="2330" w:type="dxa"/>
            <w:tcMar>
              <w:top w:w="0" w:type="dxa"/>
              <w:left w:w="28" w:type="dxa"/>
              <w:bottom w:w="0" w:type="dxa"/>
              <w:right w:w="28" w:type="dxa"/>
            </w:tcMar>
            <w:vAlign w:val="center"/>
          </w:tcPr>
          <w:p w14:paraId="73B148DD">
            <w:pPr>
              <w:jc w:val="center"/>
              <w:rPr>
                <w:rFonts w:hint="eastAsia"/>
                <w:sz w:val="18"/>
                <w:szCs w:val="18"/>
                <w:highlight w:val="none"/>
              </w:rPr>
            </w:pPr>
            <w:r>
              <w:rPr>
                <w:rFonts w:hint="eastAsia"/>
                <w:sz w:val="18"/>
                <w:szCs w:val="18"/>
                <w:highlight w:val="none"/>
              </w:rPr>
              <w:t>净资产收益率</w:t>
            </w:r>
          </w:p>
        </w:tc>
        <w:tc>
          <w:tcPr>
            <w:tcW w:w="1607" w:type="dxa"/>
            <w:tcMar>
              <w:top w:w="0" w:type="dxa"/>
              <w:left w:w="28" w:type="dxa"/>
              <w:bottom w:w="0" w:type="dxa"/>
              <w:right w:w="28" w:type="dxa"/>
            </w:tcMar>
            <w:vAlign w:val="center"/>
          </w:tcPr>
          <w:p w14:paraId="73453B65">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w:t>
            </w:r>
          </w:p>
        </w:tc>
        <w:tc>
          <w:tcPr>
            <w:tcW w:w="1605" w:type="dxa"/>
            <w:tcMar>
              <w:top w:w="0" w:type="dxa"/>
              <w:left w:w="28" w:type="dxa"/>
              <w:bottom w:w="0" w:type="dxa"/>
              <w:right w:w="28" w:type="dxa"/>
            </w:tcMar>
            <w:vAlign w:val="center"/>
          </w:tcPr>
          <w:p w14:paraId="42048E4C">
            <w:pPr>
              <w:jc w:val="center"/>
              <w:rPr>
                <w:rFonts w:hint="eastAsia"/>
                <w:sz w:val="18"/>
                <w:szCs w:val="18"/>
                <w:highlight w:val="none"/>
              </w:rPr>
            </w:pPr>
          </w:p>
        </w:tc>
        <w:tc>
          <w:tcPr>
            <w:tcW w:w="1211" w:type="dxa"/>
            <w:tcMar>
              <w:top w:w="0" w:type="dxa"/>
              <w:left w:w="28" w:type="dxa"/>
              <w:bottom w:w="0" w:type="dxa"/>
              <w:right w:w="28" w:type="dxa"/>
            </w:tcMar>
            <w:vAlign w:val="center"/>
          </w:tcPr>
          <w:p w14:paraId="43D3D625">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30CB2FCB">
            <w:pPr>
              <w:jc w:val="center"/>
              <w:rPr>
                <w:rFonts w:hint="eastAsia" w:asciiTheme="minorEastAsia" w:hAnsiTheme="minorEastAsia" w:eastAsiaTheme="minorEastAsia"/>
                <w:sz w:val="18"/>
                <w:szCs w:val="18"/>
                <w:highlight w:val="none"/>
              </w:rPr>
            </w:pPr>
          </w:p>
        </w:tc>
      </w:tr>
      <w:tr w14:paraId="64329D0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49067C25">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15</w:t>
            </w:r>
          </w:p>
        </w:tc>
        <w:tc>
          <w:tcPr>
            <w:tcW w:w="2330" w:type="dxa"/>
            <w:tcMar>
              <w:top w:w="0" w:type="dxa"/>
              <w:left w:w="28" w:type="dxa"/>
              <w:bottom w:w="0" w:type="dxa"/>
              <w:right w:w="28" w:type="dxa"/>
            </w:tcMar>
            <w:vAlign w:val="center"/>
          </w:tcPr>
          <w:p w14:paraId="18D57DDF">
            <w:pPr>
              <w:jc w:val="center"/>
              <w:rPr>
                <w:rFonts w:hint="eastAsia"/>
                <w:sz w:val="18"/>
                <w:szCs w:val="18"/>
                <w:highlight w:val="none"/>
              </w:rPr>
            </w:pPr>
            <w:r>
              <w:rPr>
                <w:rFonts w:hint="eastAsia"/>
                <w:sz w:val="18"/>
                <w:szCs w:val="18"/>
                <w:highlight w:val="none"/>
              </w:rPr>
              <w:t>速动比</w:t>
            </w:r>
            <w:r>
              <w:rPr>
                <w:rFonts w:hint="eastAsia" w:asciiTheme="minorEastAsia" w:hAnsiTheme="minorEastAsia" w:eastAsiaTheme="minorEastAsia"/>
                <w:sz w:val="18"/>
                <w:szCs w:val="18"/>
                <w:highlight w:val="none"/>
              </w:rPr>
              <w:t>率</w:t>
            </w:r>
          </w:p>
        </w:tc>
        <w:tc>
          <w:tcPr>
            <w:tcW w:w="1607" w:type="dxa"/>
            <w:tcMar>
              <w:top w:w="0" w:type="dxa"/>
              <w:left w:w="28" w:type="dxa"/>
              <w:bottom w:w="0" w:type="dxa"/>
              <w:right w:w="28" w:type="dxa"/>
            </w:tcMar>
            <w:vAlign w:val="center"/>
          </w:tcPr>
          <w:p w14:paraId="514A931A">
            <w:pPr>
              <w:jc w:val="center"/>
              <w:rPr>
                <w:rFonts w:hint="eastAsia" w:asciiTheme="minorEastAsia" w:hAnsiTheme="minorEastAsia" w:eastAsiaTheme="minorEastAsia"/>
                <w:sz w:val="18"/>
                <w:szCs w:val="18"/>
                <w:highlight w:val="none"/>
              </w:rPr>
            </w:pPr>
            <w:r>
              <w:rPr>
                <w:rFonts w:asciiTheme="minorEastAsia" w:hAnsiTheme="minorEastAsia" w:eastAsiaTheme="minorEastAsia"/>
                <w:sz w:val="18"/>
                <w:szCs w:val="18"/>
                <w:highlight w:val="none"/>
              </w:rPr>
              <w:t>%</w:t>
            </w:r>
          </w:p>
        </w:tc>
        <w:tc>
          <w:tcPr>
            <w:tcW w:w="1605" w:type="dxa"/>
            <w:tcMar>
              <w:top w:w="0" w:type="dxa"/>
              <w:left w:w="28" w:type="dxa"/>
              <w:bottom w:w="0" w:type="dxa"/>
              <w:right w:w="28" w:type="dxa"/>
            </w:tcMar>
            <w:vAlign w:val="center"/>
          </w:tcPr>
          <w:p w14:paraId="34FA240A">
            <w:pPr>
              <w:jc w:val="center"/>
              <w:rPr>
                <w:rFonts w:hint="eastAsia"/>
                <w:sz w:val="18"/>
                <w:szCs w:val="18"/>
                <w:highlight w:val="none"/>
              </w:rPr>
            </w:pPr>
          </w:p>
        </w:tc>
        <w:tc>
          <w:tcPr>
            <w:tcW w:w="1211" w:type="dxa"/>
            <w:tcMar>
              <w:top w:w="0" w:type="dxa"/>
              <w:left w:w="28" w:type="dxa"/>
              <w:bottom w:w="0" w:type="dxa"/>
              <w:right w:w="28" w:type="dxa"/>
            </w:tcMar>
            <w:vAlign w:val="center"/>
          </w:tcPr>
          <w:p w14:paraId="7B455411">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2DB71879">
            <w:pPr>
              <w:jc w:val="center"/>
              <w:rPr>
                <w:rFonts w:hint="eastAsia" w:asciiTheme="minorEastAsia" w:hAnsiTheme="minorEastAsia" w:eastAsiaTheme="minorEastAsia"/>
                <w:sz w:val="18"/>
                <w:szCs w:val="18"/>
                <w:highlight w:val="none"/>
              </w:rPr>
            </w:pPr>
          </w:p>
        </w:tc>
      </w:tr>
      <w:tr w14:paraId="26FD484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624" w:type="dxa"/>
            <w:tcMar>
              <w:top w:w="0" w:type="dxa"/>
              <w:left w:w="28" w:type="dxa"/>
              <w:bottom w:w="0" w:type="dxa"/>
              <w:right w:w="28" w:type="dxa"/>
            </w:tcMar>
            <w:vAlign w:val="center"/>
          </w:tcPr>
          <w:p w14:paraId="04BE921A">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1</w:t>
            </w:r>
            <w:r>
              <w:rPr>
                <w:rFonts w:asciiTheme="minorEastAsia" w:hAnsiTheme="minorEastAsia" w:eastAsiaTheme="minorEastAsia"/>
                <w:sz w:val="18"/>
                <w:szCs w:val="18"/>
                <w:highlight w:val="none"/>
              </w:rPr>
              <w:t>6</w:t>
            </w:r>
          </w:p>
        </w:tc>
        <w:tc>
          <w:tcPr>
            <w:tcW w:w="2330" w:type="dxa"/>
            <w:tcMar>
              <w:top w:w="0" w:type="dxa"/>
              <w:left w:w="28" w:type="dxa"/>
              <w:bottom w:w="0" w:type="dxa"/>
              <w:right w:w="28" w:type="dxa"/>
            </w:tcMar>
            <w:vAlign w:val="center"/>
          </w:tcPr>
          <w:p w14:paraId="1DF79549">
            <w:pPr>
              <w:jc w:val="center"/>
              <w:rPr>
                <w:rFonts w:hint="eastAsia"/>
                <w:sz w:val="18"/>
                <w:szCs w:val="18"/>
                <w:highlight w:val="none"/>
              </w:rPr>
            </w:pPr>
            <w:r>
              <w:rPr>
                <w:rFonts w:hint="eastAsia"/>
                <w:sz w:val="18"/>
                <w:szCs w:val="18"/>
                <w:highlight w:val="none"/>
              </w:rPr>
              <w:t>现金净流入</w:t>
            </w:r>
          </w:p>
        </w:tc>
        <w:tc>
          <w:tcPr>
            <w:tcW w:w="1607" w:type="dxa"/>
            <w:tcMar>
              <w:top w:w="0" w:type="dxa"/>
              <w:left w:w="28" w:type="dxa"/>
              <w:bottom w:w="0" w:type="dxa"/>
              <w:right w:w="28" w:type="dxa"/>
            </w:tcMar>
            <w:vAlign w:val="center"/>
          </w:tcPr>
          <w:p w14:paraId="3E26E0F2">
            <w:pPr>
              <w:jc w:val="center"/>
              <w:rPr>
                <w:rFonts w:hint="eastAsia" w:asciiTheme="minorEastAsia" w:hAnsiTheme="minorEastAsia" w:eastAsiaTheme="minorEastAsia"/>
                <w:sz w:val="18"/>
                <w:szCs w:val="18"/>
                <w:highlight w:val="none"/>
              </w:rPr>
            </w:pPr>
            <w:r>
              <w:rPr>
                <w:rFonts w:hint="eastAsia" w:asciiTheme="minorEastAsia" w:hAnsiTheme="minorEastAsia" w:eastAsiaTheme="minorEastAsia"/>
                <w:sz w:val="18"/>
                <w:szCs w:val="18"/>
                <w:highlight w:val="none"/>
              </w:rPr>
              <w:t>元</w:t>
            </w:r>
          </w:p>
        </w:tc>
        <w:tc>
          <w:tcPr>
            <w:tcW w:w="1605" w:type="dxa"/>
            <w:tcMar>
              <w:top w:w="0" w:type="dxa"/>
              <w:left w:w="28" w:type="dxa"/>
              <w:bottom w:w="0" w:type="dxa"/>
              <w:right w:w="28" w:type="dxa"/>
            </w:tcMar>
            <w:vAlign w:val="center"/>
          </w:tcPr>
          <w:p w14:paraId="74906C11">
            <w:pPr>
              <w:jc w:val="center"/>
              <w:rPr>
                <w:rFonts w:hint="eastAsia"/>
                <w:sz w:val="18"/>
                <w:szCs w:val="18"/>
                <w:highlight w:val="none"/>
              </w:rPr>
            </w:pPr>
          </w:p>
        </w:tc>
        <w:tc>
          <w:tcPr>
            <w:tcW w:w="1211" w:type="dxa"/>
            <w:tcMar>
              <w:top w:w="0" w:type="dxa"/>
              <w:left w:w="28" w:type="dxa"/>
              <w:bottom w:w="0" w:type="dxa"/>
              <w:right w:w="28" w:type="dxa"/>
            </w:tcMar>
            <w:vAlign w:val="center"/>
          </w:tcPr>
          <w:p w14:paraId="638EC54E">
            <w:pPr>
              <w:jc w:val="center"/>
              <w:rPr>
                <w:rFonts w:hint="eastAsia" w:asciiTheme="minorEastAsia" w:hAnsiTheme="minorEastAsia" w:eastAsiaTheme="minorEastAsia"/>
                <w:sz w:val="18"/>
                <w:szCs w:val="18"/>
                <w:highlight w:val="none"/>
              </w:rPr>
            </w:pPr>
          </w:p>
        </w:tc>
        <w:tc>
          <w:tcPr>
            <w:tcW w:w="1552" w:type="dxa"/>
            <w:tcMar>
              <w:top w:w="0" w:type="dxa"/>
              <w:left w:w="28" w:type="dxa"/>
              <w:bottom w:w="0" w:type="dxa"/>
              <w:right w:w="28" w:type="dxa"/>
            </w:tcMar>
            <w:vAlign w:val="center"/>
          </w:tcPr>
          <w:p w14:paraId="7734285C">
            <w:pPr>
              <w:jc w:val="center"/>
              <w:rPr>
                <w:rFonts w:hint="eastAsia" w:asciiTheme="minorEastAsia" w:hAnsiTheme="minorEastAsia" w:eastAsiaTheme="minorEastAsia"/>
                <w:sz w:val="18"/>
                <w:szCs w:val="18"/>
                <w:highlight w:val="none"/>
              </w:rPr>
            </w:pPr>
          </w:p>
        </w:tc>
      </w:tr>
    </w:tbl>
    <w:p w14:paraId="5DC9E91C">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编注说明：</w:t>
      </w:r>
    </w:p>
    <w:p w14:paraId="2600CEE9">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1</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rPr>
        <w:t xml:space="preserve"> </w:t>
      </w:r>
      <w:r>
        <w:rPr>
          <w:rFonts w:hint="eastAsia" w:asciiTheme="minorEastAsia" w:hAnsiTheme="minorEastAsia" w:eastAsiaTheme="minorEastAsia"/>
          <w:szCs w:val="21"/>
          <w:highlight w:val="none"/>
          <w:lang w:eastAsia="zh-CN"/>
        </w:rPr>
        <w:t>报价方</w:t>
      </w:r>
      <w:r>
        <w:rPr>
          <w:rFonts w:hint="eastAsia" w:asciiTheme="minorEastAsia" w:hAnsiTheme="minorEastAsia" w:eastAsiaTheme="minorEastAsia"/>
          <w:szCs w:val="21"/>
          <w:highlight w:val="none"/>
        </w:rPr>
        <w:t>应填写本表，并确保所填写内容的准确性、真实性。</w:t>
      </w:r>
    </w:p>
    <w:p w14:paraId="080E7E2A">
      <w:pPr>
        <w:adjustRightInd w:val="0"/>
        <w:snapToGrid w:val="0"/>
        <w:ind w:firstLine="420" w:firstLineChars="200"/>
        <w:rPr>
          <w:rFonts w:hint="eastAsia" w:asciiTheme="minorEastAsia" w:hAnsiTheme="minorEastAsia" w:eastAsiaTheme="minorEastAsia"/>
          <w:szCs w:val="21"/>
          <w:highlight w:val="none"/>
        </w:rPr>
      </w:pPr>
      <w:r>
        <w:rPr>
          <w:rFonts w:hint="eastAsia" w:asciiTheme="minorEastAsia" w:hAnsiTheme="minorEastAsia" w:eastAsiaTheme="minorEastAsia"/>
          <w:szCs w:val="21"/>
          <w:highlight w:val="none"/>
        </w:rPr>
        <w:t>2</w:t>
      </w:r>
      <w:r>
        <w:rPr>
          <w:rFonts w:asciiTheme="minorEastAsia" w:hAnsiTheme="minorEastAsia" w:eastAsiaTheme="minorEastAsia"/>
          <w:szCs w:val="21"/>
          <w:highlight w:val="none"/>
        </w:rPr>
        <w:t>.</w:t>
      </w:r>
      <w:r>
        <w:rPr>
          <w:rFonts w:hint="eastAsia" w:asciiTheme="minorEastAsia" w:hAnsiTheme="minorEastAsia" w:eastAsiaTheme="minorEastAsia"/>
          <w:szCs w:val="21"/>
          <w:highlight w:val="none"/>
        </w:rPr>
        <w:t>本表后按年顺序附经会计师事务所或审计机构审计的财务会计报表，包括资产负债表、现金流量表、利润表和财务情况说明书的复印件，具体年份要求见</w:t>
      </w:r>
      <w:r>
        <w:rPr>
          <w:rFonts w:hint="eastAsia" w:asciiTheme="minorEastAsia" w:hAnsiTheme="minorEastAsia" w:eastAsiaTheme="minorEastAsia"/>
          <w:szCs w:val="21"/>
          <w:highlight w:val="none"/>
          <w:lang w:eastAsia="zh-CN"/>
        </w:rPr>
        <w:t>报价方</w:t>
      </w:r>
      <w:r>
        <w:rPr>
          <w:rFonts w:hint="eastAsia" w:asciiTheme="minorEastAsia" w:hAnsiTheme="minorEastAsia" w:eastAsiaTheme="minorEastAsia"/>
          <w:szCs w:val="21"/>
          <w:highlight w:val="none"/>
        </w:rPr>
        <w:t>须知附表。</w:t>
      </w:r>
    </w:p>
    <w:p w14:paraId="2F0AC99B">
      <w:pPr>
        <w:topLinePunct/>
        <w:ind w:firstLine="420" w:firstLineChars="200"/>
        <w:rPr>
          <w:rFonts w:hint="eastAsia" w:asciiTheme="minorEastAsia" w:hAnsiTheme="minorEastAsia" w:eastAsiaTheme="minorEastAsia"/>
          <w:szCs w:val="21"/>
          <w:highlight w:val="none"/>
        </w:rPr>
      </w:pP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lang w:eastAsia="zh-CN"/>
        </w:rPr>
        <w:t>报价方</w:t>
      </w:r>
      <w:r>
        <w:rPr>
          <w:rFonts w:hint="eastAsia" w:asciiTheme="minorEastAsia" w:hAnsiTheme="minorEastAsia" w:eastAsiaTheme="minorEastAsia"/>
          <w:szCs w:val="21"/>
          <w:highlight w:val="none"/>
        </w:rPr>
        <w:t>的成立时间少于</w:t>
      </w:r>
      <w:r>
        <w:rPr>
          <w:rFonts w:hint="eastAsia" w:asciiTheme="minorEastAsia" w:hAnsiTheme="minorEastAsia" w:eastAsiaTheme="minorEastAsia"/>
          <w:szCs w:val="21"/>
          <w:highlight w:val="none"/>
          <w:lang w:eastAsia="zh-CN"/>
        </w:rPr>
        <w:t>报价方</w:t>
      </w:r>
      <w:r>
        <w:rPr>
          <w:rFonts w:hint="eastAsia" w:asciiTheme="minorEastAsia" w:hAnsiTheme="minorEastAsia" w:eastAsiaTheme="minorEastAsia"/>
          <w:szCs w:val="21"/>
          <w:highlight w:val="none"/>
        </w:rPr>
        <w:t>须知附表规定年份的，应提供成立以来的财务状况表。</w:t>
      </w:r>
      <w:bookmarkEnd w:id="94"/>
      <w:r>
        <w:rPr>
          <w:rFonts w:asciiTheme="minorEastAsia" w:hAnsiTheme="minorEastAsia" w:eastAsiaTheme="minorEastAsia"/>
          <w:szCs w:val="21"/>
          <w:highlight w:val="none"/>
        </w:rPr>
        <w:br w:type="page"/>
      </w:r>
    </w:p>
    <w:p w14:paraId="4BE50990">
      <w:pPr>
        <w:pStyle w:val="3"/>
        <w:bidi w:val="0"/>
        <w:rPr>
          <w:rFonts w:hint="eastAsia"/>
          <w:highlight w:val="none"/>
        </w:rPr>
      </w:pPr>
      <w:bookmarkStart w:id="99" w:name="_Toc15194"/>
      <w:bookmarkStart w:id="100" w:name="_Toc6561279"/>
      <w:r>
        <w:rPr>
          <w:rFonts w:hint="eastAsia"/>
          <w:highlight w:val="none"/>
        </w:rPr>
        <w:t>（七）近年完成的类似项目情况表</w:t>
      </w:r>
      <w:bookmarkEnd w:id="99"/>
    </w:p>
    <w:tbl>
      <w:tblPr>
        <w:tblStyle w:val="22"/>
        <w:tblpPr w:leftFromText="180" w:rightFromText="180" w:vertAnchor="text" w:horzAnchor="margin" w:tblpXSpec="center" w:tblpY="34"/>
        <w:tblW w:w="892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3"/>
        <w:gridCol w:w="985"/>
        <w:gridCol w:w="863"/>
        <w:gridCol w:w="1009"/>
        <w:gridCol w:w="1009"/>
        <w:gridCol w:w="1009"/>
        <w:gridCol w:w="1388"/>
        <w:gridCol w:w="1388"/>
        <w:gridCol w:w="725"/>
      </w:tblGrid>
      <w:tr w14:paraId="33543C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3" w:type="dxa"/>
            <w:vAlign w:val="center"/>
          </w:tcPr>
          <w:p w14:paraId="2CACB361">
            <w:pPr>
              <w:jc w:val="center"/>
              <w:rPr>
                <w:rFonts w:hint="eastAsia"/>
                <w:b/>
                <w:sz w:val="18"/>
                <w:szCs w:val="18"/>
                <w:highlight w:val="none"/>
              </w:rPr>
            </w:pPr>
            <w:r>
              <w:rPr>
                <w:rFonts w:hint="eastAsia"/>
                <w:b/>
                <w:sz w:val="18"/>
                <w:szCs w:val="18"/>
                <w:highlight w:val="none"/>
              </w:rPr>
              <w:t>序号</w:t>
            </w:r>
          </w:p>
        </w:tc>
        <w:tc>
          <w:tcPr>
            <w:tcW w:w="985" w:type="dxa"/>
            <w:vAlign w:val="center"/>
          </w:tcPr>
          <w:p w14:paraId="786A5073">
            <w:pPr>
              <w:jc w:val="center"/>
              <w:rPr>
                <w:rFonts w:hint="eastAsia"/>
                <w:b/>
                <w:sz w:val="18"/>
                <w:szCs w:val="18"/>
                <w:highlight w:val="none"/>
              </w:rPr>
            </w:pPr>
            <w:r>
              <w:rPr>
                <w:b/>
                <w:sz w:val="18"/>
                <w:szCs w:val="18"/>
                <w:highlight w:val="none"/>
              </w:rPr>
              <w:t>项目名称</w:t>
            </w:r>
          </w:p>
        </w:tc>
        <w:tc>
          <w:tcPr>
            <w:tcW w:w="863" w:type="dxa"/>
            <w:vAlign w:val="center"/>
          </w:tcPr>
          <w:p w14:paraId="219D3F2B">
            <w:pPr>
              <w:jc w:val="center"/>
              <w:rPr>
                <w:rFonts w:hint="eastAsia"/>
                <w:b/>
                <w:sz w:val="18"/>
                <w:szCs w:val="18"/>
                <w:highlight w:val="none"/>
              </w:rPr>
            </w:pPr>
            <w:r>
              <w:rPr>
                <w:rFonts w:hint="eastAsia"/>
                <w:b/>
                <w:sz w:val="18"/>
                <w:szCs w:val="18"/>
                <w:highlight w:val="none"/>
              </w:rPr>
              <w:t>设备名称</w:t>
            </w:r>
          </w:p>
        </w:tc>
        <w:tc>
          <w:tcPr>
            <w:tcW w:w="1009" w:type="dxa"/>
            <w:vAlign w:val="center"/>
          </w:tcPr>
          <w:p w14:paraId="288D23F9">
            <w:pPr>
              <w:jc w:val="center"/>
              <w:rPr>
                <w:rFonts w:hint="eastAsia"/>
                <w:b/>
                <w:sz w:val="18"/>
                <w:szCs w:val="18"/>
                <w:highlight w:val="none"/>
              </w:rPr>
            </w:pPr>
            <w:r>
              <w:rPr>
                <w:rFonts w:hint="eastAsia"/>
                <w:b/>
                <w:sz w:val="18"/>
                <w:szCs w:val="18"/>
                <w:highlight w:val="none"/>
                <w:lang w:eastAsia="zh-CN"/>
              </w:rPr>
              <w:t>采购方</w:t>
            </w:r>
            <w:r>
              <w:rPr>
                <w:b/>
                <w:sz w:val="18"/>
                <w:szCs w:val="18"/>
                <w:highlight w:val="none"/>
              </w:rPr>
              <w:t>名称</w:t>
            </w:r>
          </w:p>
        </w:tc>
        <w:tc>
          <w:tcPr>
            <w:tcW w:w="1009" w:type="dxa"/>
            <w:vAlign w:val="center"/>
          </w:tcPr>
          <w:p w14:paraId="49A9C8A5">
            <w:pPr>
              <w:jc w:val="center"/>
              <w:rPr>
                <w:rFonts w:hint="eastAsia"/>
                <w:b/>
                <w:sz w:val="18"/>
                <w:szCs w:val="18"/>
                <w:highlight w:val="none"/>
              </w:rPr>
            </w:pPr>
            <w:r>
              <w:rPr>
                <w:rFonts w:hint="eastAsia"/>
                <w:b/>
                <w:sz w:val="18"/>
                <w:szCs w:val="18"/>
                <w:highlight w:val="none"/>
                <w:lang w:eastAsia="zh-CN"/>
              </w:rPr>
              <w:t>采购方</w:t>
            </w:r>
            <w:r>
              <w:rPr>
                <w:b/>
                <w:sz w:val="18"/>
                <w:szCs w:val="18"/>
                <w:highlight w:val="none"/>
              </w:rPr>
              <w:t>联系人及电话</w:t>
            </w:r>
          </w:p>
        </w:tc>
        <w:tc>
          <w:tcPr>
            <w:tcW w:w="1009" w:type="dxa"/>
            <w:vAlign w:val="center"/>
          </w:tcPr>
          <w:p w14:paraId="11833CD5">
            <w:pPr>
              <w:jc w:val="center"/>
              <w:rPr>
                <w:rFonts w:hint="eastAsia"/>
                <w:b/>
                <w:sz w:val="18"/>
                <w:szCs w:val="18"/>
                <w:highlight w:val="none"/>
              </w:rPr>
            </w:pPr>
            <w:r>
              <w:rPr>
                <w:rFonts w:hint="eastAsia"/>
                <w:b/>
                <w:sz w:val="18"/>
                <w:szCs w:val="18"/>
                <w:highlight w:val="none"/>
              </w:rPr>
              <w:t>合同价格</w:t>
            </w:r>
          </w:p>
        </w:tc>
        <w:tc>
          <w:tcPr>
            <w:tcW w:w="1388" w:type="dxa"/>
            <w:vAlign w:val="center"/>
          </w:tcPr>
          <w:p w14:paraId="72C17784">
            <w:pPr>
              <w:jc w:val="center"/>
              <w:rPr>
                <w:rFonts w:hint="eastAsia"/>
                <w:b/>
                <w:sz w:val="18"/>
                <w:szCs w:val="18"/>
                <w:highlight w:val="none"/>
              </w:rPr>
            </w:pPr>
            <w:r>
              <w:rPr>
                <w:rFonts w:hint="eastAsia"/>
                <w:b/>
                <w:sz w:val="18"/>
                <w:szCs w:val="18"/>
                <w:highlight w:val="none"/>
              </w:rPr>
              <w:t>交货期</w:t>
            </w:r>
          </w:p>
        </w:tc>
        <w:tc>
          <w:tcPr>
            <w:tcW w:w="1388" w:type="dxa"/>
            <w:vAlign w:val="center"/>
          </w:tcPr>
          <w:p w14:paraId="0312EF61">
            <w:pPr>
              <w:jc w:val="center"/>
              <w:rPr>
                <w:rFonts w:hint="eastAsia"/>
                <w:b/>
                <w:sz w:val="18"/>
                <w:szCs w:val="18"/>
                <w:highlight w:val="none"/>
              </w:rPr>
            </w:pPr>
            <w:r>
              <w:rPr>
                <w:rFonts w:hint="eastAsia"/>
                <w:b/>
                <w:sz w:val="18"/>
                <w:szCs w:val="18"/>
                <w:highlight w:val="none"/>
              </w:rPr>
              <w:t>供货范围</w:t>
            </w:r>
          </w:p>
        </w:tc>
        <w:tc>
          <w:tcPr>
            <w:tcW w:w="725" w:type="dxa"/>
            <w:vAlign w:val="center"/>
          </w:tcPr>
          <w:p w14:paraId="0876096C">
            <w:pPr>
              <w:jc w:val="center"/>
              <w:rPr>
                <w:rFonts w:hint="eastAsia"/>
                <w:b/>
                <w:sz w:val="18"/>
                <w:szCs w:val="18"/>
                <w:highlight w:val="none"/>
              </w:rPr>
            </w:pPr>
            <w:r>
              <w:rPr>
                <w:rFonts w:hint="eastAsia"/>
                <w:b/>
                <w:sz w:val="18"/>
                <w:szCs w:val="18"/>
                <w:highlight w:val="none"/>
              </w:rPr>
              <w:t>备注</w:t>
            </w:r>
          </w:p>
        </w:tc>
      </w:tr>
      <w:tr w14:paraId="5027A0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3" w:type="dxa"/>
            <w:vAlign w:val="center"/>
          </w:tcPr>
          <w:p w14:paraId="418F56BC">
            <w:pPr>
              <w:jc w:val="center"/>
              <w:rPr>
                <w:rFonts w:hint="eastAsia"/>
                <w:sz w:val="18"/>
                <w:szCs w:val="18"/>
                <w:highlight w:val="none"/>
              </w:rPr>
            </w:pPr>
          </w:p>
        </w:tc>
        <w:tc>
          <w:tcPr>
            <w:tcW w:w="985" w:type="dxa"/>
            <w:vAlign w:val="center"/>
          </w:tcPr>
          <w:p w14:paraId="32FF4D77">
            <w:pPr>
              <w:jc w:val="center"/>
              <w:rPr>
                <w:rFonts w:hint="eastAsia"/>
                <w:sz w:val="18"/>
                <w:szCs w:val="18"/>
                <w:highlight w:val="none"/>
              </w:rPr>
            </w:pPr>
          </w:p>
        </w:tc>
        <w:tc>
          <w:tcPr>
            <w:tcW w:w="863" w:type="dxa"/>
            <w:vAlign w:val="center"/>
          </w:tcPr>
          <w:p w14:paraId="074BA440">
            <w:pPr>
              <w:jc w:val="center"/>
              <w:rPr>
                <w:rFonts w:hint="eastAsia"/>
                <w:sz w:val="18"/>
                <w:szCs w:val="18"/>
                <w:highlight w:val="none"/>
              </w:rPr>
            </w:pPr>
          </w:p>
        </w:tc>
        <w:tc>
          <w:tcPr>
            <w:tcW w:w="1009" w:type="dxa"/>
            <w:vAlign w:val="center"/>
          </w:tcPr>
          <w:p w14:paraId="7BE8F2CE">
            <w:pPr>
              <w:jc w:val="center"/>
              <w:rPr>
                <w:rFonts w:hint="eastAsia"/>
                <w:sz w:val="18"/>
                <w:szCs w:val="18"/>
                <w:highlight w:val="none"/>
              </w:rPr>
            </w:pPr>
          </w:p>
        </w:tc>
        <w:tc>
          <w:tcPr>
            <w:tcW w:w="1009" w:type="dxa"/>
            <w:vAlign w:val="center"/>
          </w:tcPr>
          <w:p w14:paraId="32B7B495">
            <w:pPr>
              <w:jc w:val="center"/>
              <w:rPr>
                <w:rFonts w:hint="eastAsia"/>
                <w:sz w:val="18"/>
                <w:szCs w:val="18"/>
                <w:highlight w:val="none"/>
              </w:rPr>
            </w:pPr>
          </w:p>
        </w:tc>
        <w:tc>
          <w:tcPr>
            <w:tcW w:w="1009" w:type="dxa"/>
            <w:vAlign w:val="center"/>
          </w:tcPr>
          <w:p w14:paraId="4C9799C3">
            <w:pPr>
              <w:jc w:val="center"/>
              <w:rPr>
                <w:rFonts w:hint="eastAsia"/>
                <w:sz w:val="18"/>
                <w:szCs w:val="18"/>
                <w:highlight w:val="none"/>
              </w:rPr>
            </w:pPr>
          </w:p>
        </w:tc>
        <w:tc>
          <w:tcPr>
            <w:tcW w:w="1388" w:type="dxa"/>
            <w:vAlign w:val="center"/>
          </w:tcPr>
          <w:p w14:paraId="6EF29B50">
            <w:pPr>
              <w:jc w:val="center"/>
              <w:rPr>
                <w:rFonts w:hint="eastAsia"/>
                <w:sz w:val="18"/>
                <w:szCs w:val="18"/>
                <w:highlight w:val="none"/>
              </w:rPr>
            </w:pPr>
          </w:p>
        </w:tc>
        <w:tc>
          <w:tcPr>
            <w:tcW w:w="1388" w:type="dxa"/>
            <w:vAlign w:val="center"/>
          </w:tcPr>
          <w:p w14:paraId="6C3D4538">
            <w:pPr>
              <w:jc w:val="center"/>
              <w:rPr>
                <w:rFonts w:hint="eastAsia"/>
                <w:sz w:val="18"/>
                <w:szCs w:val="18"/>
                <w:highlight w:val="none"/>
              </w:rPr>
            </w:pPr>
          </w:p>
        </w:tc>
        <w:tc>
          <w:tcPr>
            <w:tcW w:w="725" w:type="dxa"/>
            <w:vAlign w:val="center"/>
          </w:tcPr>
          <w:p w14:paraId="05956A9C">
            <w:pPr>
              <w:jc w:val="center"/>
              <w:rPr>
                <w:rFonts w:hint="eastAsia"/>
                <w:sz w:val="18"/>
                <w:szCs w:val="18"/>
                <w:highlight w:val="none"/>
              </w:rPr>
            </w:pPr>
          </w:p>
        </w:tc>
      </w:tr>
      <w:tr w14:paraId="42A3ED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3" w:type="dxa"/>
            <w:vAlign w:val="center"/>
          </w:tcPr>
          <w:p w14:paraId="1B44AFA2">
            <w:pPr>
              <w:jc w:val="center"/>
              <w:rPr>
                <w:rFonts w:hint="eastAsia"/>
                <w:sz w:val="18"/>
                <w:szCs w:val="18"/>
                <w:highlight w:val="none"/>
              </w:rPr>
            </w:pPr>
          </w:p>
        </w:tc>
        <w:tc>
          <w:tcPr>
            <w:tcW w:w="985" w:type="dxa"/>
            <w:vAlign w:val="center"/>
          </w:tcPr>
          <w:p w14:paraId="3512939F">
            <w:pPr>
              <w:jc w:val="center"/>
              <w:rPr>
                <w:rFonts w:hint="eastAsia"/>
                <w:sz w:val="18"/>
                <w:szCs w:val="18"/>
                <w:highlight w:val="none"/>
              </w:rPr>
            </w:pPr>
          </w:p>
        </w:tc>
        <w:tc>
          <w:tcPr>
            <w:tcW w:w="863" w:type="dxa"/>
            <w:vAlign w:val="center"/>
          </w:tcPr>
          <w:p w14:paraId="24B61653">
            <w:pPr>
              <w:jc w:val="center"/>
              <w:rPr>
                <w:rFonts w:hint="eastAsia"/>
                <w:sz w:val="18"/>
                <w:szCs w:val="18"/>
                <w:highlight w:val="none"/>
              </w:rPr>
            </w:pPr>
          </w:p>
        </w:tc>
        <w:tc>
          <w:tcPr>
            <w:tcW w:w="1009" w:type="dxa"/>
            <w:vAlign w:val="center"/>
          </w:tcPr>
          <w:p w14:paraId="788346A4">
            <w:pPr>
              <w:jc w:val="center"/>
              <w:rPr>
                <w:rFonts w:hint="eastAsia"/>
                <w:sz w:val="18"/>
                <w:szCs w:val="18"/>
                <w:highlight w:val="none"/>
              </w:rPr>
            </w:pPr>
          </w:p>
        </w:tc>
        <w:tc>
          <w:tcPr>
            <w:tcW w:w="1009" w:type="dxa"/>
            <w:vAlign w:val="center"/>
          </w:tcPr>
          <w:p w14:paraId="5F39EF46">
            <w:pPr>
              <w:jc w:val="center"/>
              <w:rPr>
                <w:rFonts w:hint="eastAsia"/>
                <w:sz w:val="18"/>
                <w:szCs w:val="18"/>
                <w:highlight w:val="none"/>
              </w:rPr>
            </w:pPr>
          </w:p>
        </w:tc>
        <w:tc>
          <w:tcPr>
            <w:tcW w:w="1009" w:type="dxa"/>
            <w:vAlign w:val="center"/>
          </w:tcPr>
          <w:p w14:paraId="4C9D2745">
            <w:pPr>
              <w:jc w:val="center"/>
              <w:rPr>
                <w:rFonts w:hint="eastAsia"/>
                <w:sz w:val="18"/>
                <w:szCs w:val="18"/>
                <w:highlight w:val="none"/>
              </w:rPr>
            </w:pPr>
          </w:p>
        </w:tc>
        <w:tc>
          <w:tcPr>
            <w:tcW w:w="1388" w:type="dxa"/>
            <w:vAlign w:val="center"/>
          </w:tcPr>
          <w:p w14:paraId="43F86FE9">
            <w:pPr>
              <w:jc w:val="center"/>
              <w:rPr>
                <w:rFonts w:hint="eastAsia"/>
                <w:sz w:val="18"/>
                <w:szCs w:val="18"/>
                <w:highlight w:val="none"/>
              </w:rPr>
            </w:pPr>
          </w:p>
        </w:tc>
        <w:tc>
          <w:tcPr>
            <w:tcW w:w="1388" w:type="dxa"/>
            <w:vAlign w:val="center"/>
          </w:tcPr>
          <w:p w14:paraId="2CEA226D">
            <w:pPr>
              <w:jc w:val="center"/>
              <w:rPr>
                <w:rFonts w:hint="eastAsia"/>
                <w:sz w:val="18"/>
                <w:szCs w:val="18"/>
                <w:highlight w:val="none"/>
              </w:rPr>
            </w:pPr>
          </w:p>
        </w:tc>
        <w:tc>
          <w:tcPr>
            <w:tcW w:w="725" w:type="dxa"/>
            <w:vAlign w:val="center"/>
          </w:tcPr>
          <w:p w14:paraId="2D376ED7">
            <w:pPr>
              <w:jc w:val="center"/>
              <w:rPr>
                <w:rFonts w:hint="eastAsia"/>
                <w:sz w:val="18"/>
                <w:szCs w:val="18"/>
                <w:highlight w:val="none"/>
              </w:rPr>
            </w:pPr>
          </w:p>
        </w:tc>
      </w:tr>
      <w:tr w14:paraId="24FF2B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3" w:type="dxa"/>
            <w:vAlign w:val="center"/>
          </w:tcPr>
          <w:p w14:paraId="25D24EA1">
            <w:pPr>
              <w:jc w:val="center"/>
              <w:rPr>
                <w:rFonts w:hint="eastAsia"/>
                <w:sz w:val="18"/>
                <w:szCs w:val="18"/>
                <w:highlight w:val="none"/>
              </w:rPr>
            </w:pPr>
          </w:p>
        </w:tc>
        <w:tc>
          <w:tcPr>
            <w:tcW w:w="985" w:type="dxa"/>
            <w:vAlign w:val="center"/>
          </w:tcPr>
          <w:p w14:paraId="101F32CF">
            <w:pPr>
              <w:jc w:val="center"/>
              <w:rPr>
                <w:rFonts w:hint="eastAsia"/>
                <w:sz w:val="18"/>
                <w:szCs w:val="18"/>
                <w:highlight w:val="none"/>
              </w:rPr>
            </w:pPr>
          </w:p>
        </w:tc>
        <w:tc>
          <w:tcPr>
            <w:tcW w:w="863" w:type="dxa"/>
            <w:vAlign w:val="center"/>
          </w:tcPr>
          <w:p w14:paraId="17ECEB25">
            <w:pPr>
              <w:jc w:val="center"/>
              <w:rPr>
                <w:rFonts w:hint="eastAsia"/>
                <w:sz w:val="18"/>
                <w:szCs w:val="18"/>
                <w:highlight w:val="none"/>
              </w:rPr>
            </w:pPr>
          </w:p>
        </w:tc>
        <w:tc>
          <w:tcPr>
            <w:tcW w:w="1009" w:type="dxa"/>
            <w:vAlign w:val="center"/>
          </w:tcPr>
          <w:p w14:paraId="7705A9E7">
            <w:pPr>
              <w:jc w:val="center"/>
              <w:rPr>
                <w:rFonts w:hint="eastAsia"/>
                <w:sz w:val="18"/>
                <w:szCs w:val="18"/>
                <w:highlight w:val="none"/>
              </w:rPr>
            </w:pPr>
          </w:p>
        </w:tc>
        <w:tc>
          <w:tcPr>
            <w:tcW w:w="1009" w:type="dxa"/>
            <w:vAlign w:val="center"/>
          </w:tcPr>
          <w:p w14:paraId="2F53FD5A">
            <w:pPr>
              <w:jc w:val="center"/>
              <w:rPr>
                <w:rFonts w:hint="eastAsia"/>
                <w:sz w:val="18"/>
                <w:szCs w:val="18"/>
                <w:highlight w:val="none"/>
              </w:rPr>
            </w:pPr>
          </w:p>
        </w:tc>
        <w:tc>
          <w:tcPr>
            <w:tcW w:w="1009" w:type="dxa"/>
            <w:vAlign w:val="center"/>
          </w:tcPr>
          <w:p w14:paraId="442B380B">
            <w:pPr>
              <w:jc w:val="center"/>
              <w:rPr>
                <w:rFonts w:hint="eastAsia"/>
                <w:sz w:val="18"/>
                <w:szCs w:val="18"/>
                <w:highlight w:val="none"/>
              </w:rPr>
            </w:pPr>
          </w:p>
        </w:tc>
        <w:tc>
          <w:tcPr>
            <w:tcW w:w="1388" w:type="dxa"/>
            <w:vAlign w:val="center"/>
          </w:tcPr>
          <w:p w14:paraId="4911C960">
            <w:pPr>
              <w:jc w:val="center"/>
              <w:rPr>
                <w:rFonts w:hint="eastAsia"/>
                <w:sz w:val="18"/>
                <w:szCs w:val="18"/>
                <w:highlight w:val="none"/>
              </w:rPr>
            </w:pPr>
          </w:p>
        </w:tc>
        <w:tc>
          <w:tcPr>
            <w:tcW w:w="1388" w:type="dxa"/>
            <w:vAlign w:val="center"/>
          </w:tcPr>
          <w:p w14:paraId="4A673760">
            <w:pPr>
              <w:jc w:val="center"/>
              <w:rPr>
                <w:rFonts w:hint="eastAsia"/>
                <w:sz w:val="18"/>
                <w:szCs w:val="18"/>
                <w:highlight w:val="none"/>
              </w:rPr>
            </w:pPr>
          </w:p>
        </w:tc>
        <w:tc>
          <w:tcPr>
            <w:tcW w:w="725" w:type="dxa"/>
            <w:vAlign w:val="center"/>
          </w:tcPr>
          <w:p w14:paraId="74C42CFF">
            <w:pPr>
              <w:jc w:val="center"/>
              <w:rPr>
                <w:rFonts w:hint="eastAsia"/>
                <w:sz w:val="18"/>
                <w:szCs w:val="18"/>
                <w:highlight w:val="none"/>
              </w:rPr>
            </w:pPr>
          </w:p>
        </w:tc>
      </w:tr>
      <w:tr w14:paraId="3493D7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3" w:type="dxa"/>
            <w:vAlign w:val="center"/>
          </w:tcPr>
          <w:p w14:paraId="6C3A4044">
            <w:pPr>
              <w:jc w:val="center"/>
              <w:rPr>
                <w:rFonts w:hint="eastAsia"/>
                <w:sz w:val="18"/>
                <w:szCs w:val="18"/>
                <w:highlight w:val="none"/>
              </w:rPr>
            </w:pPr>
          </w:p>
        </w:tc>
        <w:tc>
          <w:tcPr>
            <w:tcW w:w="985" w:type="dxa"/>
            <w:vAlign w:val="center"/>
          </w:tcPr>
          <w:p w14:paraId="11C05D0D">
            <w:pPr>
              <w:jc w:val="center"/>
              <w:rPr>
                <w:rFonts w:hint="eastAsia"/>
                <w:sz w:val="18"/>
                <w:szCs w:val="18"/>
                <w:highlight w:val="none"/>
              </w:rPr>
            </w:pPr>
          </w:p>
        </w:tc>
        <w:tc>
          <w:tcPr>
            <w:tcW w:w="863" w:type="dxa"/>
            <w:vAlign w:val="center"/>
          </w:tcPr>
          <w:p w14:paraId="1BBE8860">
            <w:pPr>
              <w:jc w:val="center"/>
              <w:rPr>
                <w:rFonts w:hint="eastAsia"/>
                <w:sz w:val="18"/>
                <w:szCs w:val="18"/>
                <w:highlight w:val="none"/>
              </w:rPr>
            </w:pPr>
          </w:p>
        </w:tc>
        <w:tc>
          <w:tcPr>
            <w:tcW w:w="1009" w:type="dxa"/>
            <w:vAlign w:val="center"/>
          </w:tcPr>
          <w:p w14:paraId="77829DBE">
            <w:pPr>
              <w:jc w:val="center"/>
              <w:rPr>
                <w:rFonts w:hint="eastAsia"/>
                <w:sz w:val="18"/>
                <w:szCs w:val="18"/>
                <w:highlight w:val="none"/>
              </w:rPr>
            </w:pPr>
          </w:p>
        </w:tc>
        <w:tc>
          <w:tcPr>
            <w:tcW w:w="1009" w:type="dxa"/>
            <w:vAlign w:val="center"/>
          </w:tcPr>
          <w:p w14:paraId="68EA7E2D">
            <w:pPr>
              <w:jc w:val="center"/>
              <w:rPr>
                <w:rFonts w:hint="eastAsia"/>
                <w:sz w:val="18"/>
                <w:szCs w:val="18"/>
                <w:highlight w:val="none"/>
              </w:rPr>
            </w:pPr>
          </w:p>
        </w:tc>
        <w:tc>
          <w:tcPr>
            <w:tcW w:w="1009" w:type="dxa"/>
            <w:vAlign w:val="center"/>
          </w:tcPr>
          <w:p w14:paraId="06F783CE">
            <w:pPr>
              <w:jc w:val="center"/>
              <w:rPr>
                <w:rFonts w:hint="eastAsia"/>
                <w:sz w:val="18"/>
                <w:szCs w:val="18"/>
                <w:highlight w:val="none"/>
              </w:rPr>
            </w:pPr>
          </w:p>
        </w:tc>
        <w:tc>
          <w:tcPr>
            <w:tcW w:w="1388" w:type="dxa"/>
            <w:vAlign w:val="center"/>
          </w:tcPr>
          <w:p w14:paraId="60882830">
            <w:pPr>
              <w:jc w:val="center"/>
              <w:rPr>
                <w:rFonts w:hint="eastAsia"/>
                <w:sz w:val="18"/>
                <w:szCs w:val="18"/>
                <w:highlight w:val="none"/>
              </w:rPr>
            </w:pPr>
          </w:p>
        </w:tc>
        <w:tc>
          <w:tcPr>
            <w:tcW w:w="1388" w:type="dxa"/>
            <w:vAlign w:val="center"/>
          </w:tcPr>
          <w:p w14:paraId="627A95AC">
            <w:pPr>
              <w:jc w:val="center"/>
              <w:rPr>
                <w:rFonts w:hint="eastAsia"/>
                <w:sz w:val="18"/>
                <w:szCs w:val="18"/>
                <w:highlight w:val="none"/>
              </w:rPr>
            </w:pPr>
          </w:p>
        </w:tc>
        <w:tc>
          <w:tcPr>
            <w:tcW w:w="725" w:type="dxa"/>
            <w:vAlign w:val="center"/>
          </w:tcPr>
          <w:p w14:paraId="13CCD854">
            <w:pPr>
              <w:jc w:val="center"/>
              <w:rPr>
                <w:rFonts w:hint="eastAsia"/>
                <w:sz w:val="18"/>
                <w:szCs w:val="18"/>
                <w:highlight w:val="none"/>
              </w:rPr>
            </w:pPr>
          </w:p>
        </w:tc>
      </w:tr>
      <w:tr w14:paraId="1DC20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3" w:type="dxa"/>
            <w:vAlign w:val="center"/>
          </w:tcPr>
          <w:p w14:paraId="26B09A7A">
            <w:pPr>
              <w:jc w:val="center"/>
              <w:rPr>
                <w:rFonts w:hint="eastAsia"/>
                <w:sz w:val="18"/>
                <w:szCs w:val="18"/>
                <w:highlight w:val="none"/>
              </w:rPr>
            </w:pPr>
          </w:p>
        </w:tc>
        <w:tc>
          <w:tcPr>
            <w:tcW w:w="985" w:type="dxa"/>
            <w:vAlign w:val="center"/>
          </w:tcPr>
          <w:p w14:paraId="60230878">
            <w:pPr>
              <w:jc w:val="center"/>
              <w:rPr>
                <w:rFonts w:hint="eastAsia"/>
                <w:sz w:val="18"/>
                <w:szCs w:val="18"/>
                <w:highlight w:val="none"/>
              </w:rPr>
            </w:pPr>
          </w:p>
        </w:tc>
        <w:tc>
          <w:tcPr>
            <w:tcW w:w="863" w:type="dxa"/>
            <w:vAlign w:val="center"/>
          </w:tcPr>
          <w:p w14:paraId="3B08CEBE">
            <w:pPr>
              <w:jc w:val="center"/>
              <w:rPr>
                <w:rFonts w:hint="eastAsia"/>
                <w:sz w:val="18"/>
                <w:szCs w:val="18"/>
                <w:highlight w:val="none"/>
              </w:rPr>
            </w:pPr>
          </w:p>
        </w:tc>
        <w:tc>
          <w:tcPr>
            <w:tcW w:w="1009" w:type="dxa"/>
            <w:vAlign w:val="center"/>
          </w:tcPr>
          <w:p w14:paraId="5BF01F1F">
            <w:pPr>
              <w:jc w:val="center"/>
              <w:rPr>
                <w:rFonts w:hint="eastAsia"/>
                <w:sz w:val="18"/>
                <w:szCs w:val="18"/>
                <w:highlight w:val="none"/>
              </w:rPr>
            </w:pPr>
          </w:p>
        </w:tc>
        <w:tc>
          <w:tcPr>
            <w:tcW w:w="1009" w:type="dxa"/>
            <w:vAlign w:val="center"/>
          </w:tcPr>
          <w:p w14:paraId="25E6C8C5">
            <w:pPr>
              <w:jc w:val="center"/>
              <w:rPr>
                <w:rFonts w:hint="eastAsia"/>
                <w:sz w:val="18"/>
                <w:szCs w:val="18"/>
                <w:highlight w:val="none"/>
              </w:rPr>
            </w:pPr>
          </w:p>
        </w:tc>
        <w:tc>
          <w:tcPr>
            <w:tcW w:w="1009" w:type="dxa"/>
            <w:vAlign w:val="center"/>
          </w:tcPr>
          <w:p w14:paraId="21B1059C">
            <w:pPr>
              <w:jc w:val="center"/>
              <w:rPr>
                <w:rFonts w:hint="eastAsia"/>
                <w:sz w:val="18"/>
                <w:szCs w:val="18"/>
                <w:highlight w:val="none"/>
              </w:rPr>
            </w:pPr>
          </w:p>
        </w:tc>
        <w:tc>
          <w:tcPr>
            <w:tcW w:w="1388" w:type="dxa"/>
            <w:vAlign w:val="center"/>
          </w:tcPr>
          <w:p w14:paraId="1F30F58F">
            <w:pPr>
              <w:jc w:val="center"/>
              <w:rPr>
                <w:rFonts w:hint="eastAsia"/>
                <w:sz w:val="18"/>
                <w:szCs w:val="18"/>
                <w:highlight w:val="none"/>
              </w:rPr>
            </w:pPr>
          </w:p>
        </w:tc>
        <w:tc>
          <w:tcPr>
            <w:tcW w:w="1388" w:type="dxa"/>
            <w:vAlign w:val="center"/>
          </w:tcPr>
          <w:p w14:paraId="34493828">
            <w:pPr>
              <w:jc w:val="center"/>
              <w:rPr>
                <w:rFonts w:hint="eastAsia"/>
                <w:sz w:val="18"/>
                <w:szCs w:val="18"/>
                <w:highlight w:val="none"/>
              </w:rPr>
            </w:pPr>
          </w:p>
        </w:tc>
        <w:tc>
          <w:tcPr>
            <w:tcW w:w="725" w:type="dxa"/>
            <w:vAlign w:val="center"/>
          </w:tcPr>
          <w:p w14:paraId="77FC1BC3">
            <w:pPr>
              <w:jc w:val="center"/>
              <w:rPr>
                <w:rFonts w:hint="eastAsia"/>
                <w:sz w:val="18"/>
                <w:szCs w:val="18"/>
                <w:highlight w:val="none"/>
              </w:rPr>
            </w:pPr>
          </w:p>
        </w:tc>
      </w:tr>
      <w:tr w14:paraId="5B270D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3" w:type="dxa"/>
            <w:vAlign w:val="center"/>
          </w:tcPr>
          <w:p w14:paraId="36C9EA9B">
            <w:pPr>
              <w:jc w:val="center"/>
              <w:rPr>
                <w:rFonts w:hint="eastAsia"/>
                <w:sz w:val="18"/>
                <w:szCs w:val="18"/>
                <w:highlight w:val="none"/>
              </w:rPr>
            </w:pPr>
          </w:p>
        </w:tc>
        <w:tc>
          <w:tcPr>
            <w:tcW w:w="985" w:type="dxa"/>
            <w:vAlign w:val="center"/>
          </w:tcPr>
          <w:p w14:paraId="7B3A1D90">
            <w:pPr>
              <w:jc w:val="center"/>
              <w:rPr>
                <w:rFonts w:hint="eastAsia"/>
                <w:sz w:val="18"/>
                <w:szCs w:val="18"/>
                <w:highlight w:val="none"/>
              </w:rPr>
            </w:pPr>
          </w:p>
        </w:tc>
        <w:tc>
          <w:tcPr>
            <w:tcW w:w="863" w:type="dxa"/>
            <w:vAlign w:val="center"/>
          </w:tcPr>
          <w:p w14:paraId="7F8D14AB">
            <w:pPr>
              <w:jc w:val="center"/>
              <w:rPr>
                <w:rFonts w:hint="eastAsia"/>
                <w:sz w:val="18"/>
                <w:szCs w:val="18"/>
                <w:highlight w:val="none"/>
              </w:rPr>
            </w:pPr>
          </w:p>
        </w:tc>
        <w:tc>
          <w:tcPr>
            <w:tcW w:w="1009" w:type="dxa"/>
            <w:vAlign w:val="center"/>
          </w:tcPr>
          <w:p w14:paraId="625EF1F5">
            <w:pPr>
              <w:jc w:val="center"/>
              <w:rPr>
                <w:rFonts w:hint="eastAsia"/>
                <w:sz w:val="18"/>
                <w:szCs w:val="18"/>
                <w:highlight w:val="none"/>
              </w:rPr>
            </w:pPr>
          </w:p>
        </w:tc>
        <w:tc>
          <w:tcPr>
            <w:tcW w:w="1009" w:type="dxa"/>
            <w:vAlign w:val="center"/>
          </w:tcPr>
          <w:p w14:paraId="6F753E5C">
            <w:pPr>
              <w:jc w:val="center"/>
              <w:rPr>
                <w:rFonts w:hint="eastAsia"/>
                <w:sz w:val="18"/>
                <w:szCs w:val="18"/>
                <w:highlight w:val="none"/>
              </w:rPr>
            </w:pPr>
          </w:p>
        </w:tc>
        <w:tc>
          <w:tcPr>
            <w:tcW w:w="1009" w:type="dxa"/>
            <w:vAlign w:val="center"/>
          </w:tcPr>
          <w:p w14:paraId="7FE64102">
            <w:pPr>
              <w:jc w:val="center"/>
              <w:rPr>
                <w:rFonts w:hint="eastAsia"/>
                <w:sz w:val="18"/>
                <w:szCs w:val="18"/>
                <w:highlight w:val="none"/>
              </w:rPr>
            </w:pPr>
          </w:p>
        </w:tc>
        <w:tc>
          <w:tcPr>
            <w:tcW w:w="1388" w:type="dxa"/>
            <w:vAlign w:val="center"/>
          </w:tcPr>
          <w:p w14:paraId="3F58F804">
            <w:pPr>
              <w:jc w:val="center"/>
              <w:rPr>
                <w:rFonts w:hint="eastAsia"/>
                <w:sz w:val="18"/>
                <w:szCs w:val="18"/>
                <w:highlight w:val="none"/>
              </w:rPr>
            </w:pPr>
          </w:p>
        </w:tc>
        <w:tc>
          <w:tcPr>
            <w:tcW w:w="1388" w:type="dxa"/>
            <w:vAlign w:val="center"/>
          </w:tcPr>
          <w:p w14:paraId="532F88E5">
            <w:pPr>
              <w:jc w:val="center"/>
              <w:rPr>
                <w:rFonts w:hint="eastAsia"/>
                <w:sz w:val="18"/>
                <w:szCs w:val="18"/>
                <w:highlight w:val="none"/>
              </w:rPr>
            </w:pPr>
          </w:p>
        </w:tc>
        <w:tc>
          <w:tcPr>
            <w:tcW w:w="725" w:type="dxa"/>
            <w:vAlign w:val="center"/>
          </w:tcPr>
          <w:p w14:paraId="61A3920E">
            <w:pPr>
              <w:jc w:val="center"/>
              <w:rPr>
                <w:rFonts w:hint="eastAsia"/>
                <w:sz w:val="18"/>
                <w:szCs w:val="18"/>
                <w:highlight w:val="none"/>
              </w:rPr>
            </w:pPr>
          </w:p>
        </w:tc>
      </w:tr>
    </w:tbl>
    <w:p w14:paraId="04348595">
      <w:pPr>
        <w:spacing w:line="440" w:lineRule="exact"/>
        <w:rPr>
          <w:rFonts w:hint="eastAsia"/>
          <w:highlight w:val="none"/>
        </w:rPr>
      </w:pPr>
      <w:r>
        <w:rPr>
          <w:rFonts w:hint="eastAsia"/>
          <w:highlight w:val="none"/>
        </w:rPr>
        <w:t>编著说明：</w:t>
      </w:r>
    </w:p>
    <w:p w14:paraId="6DF5481E">
      <w:pPr>
        <w:spacing w:line="440" w:lineRule="exact"/>
        <w:rPr>
          <w:rFonts w:hint="eastAsia"/>
          <w:highlight w:val="none"/>
        </w:rPr>
      </w:pPr>
      <w:r>
        <w:rPr>
          <w:rFonts w:hint="eastAsia"/>
          <w:highlight w:val="none"/>
        </w:rPr>
        <w:t>1. 仅提供满足</w:t>
      </w:r>
      <w:r>
        <w:rPr>
          <w:rFonts w:hint="eastAsia"/>
          <w:highlight w:val="none"/>
          <w:lang w:eastAsia="zh-CN"/>
        </w:rPr>
        <w:t>询价</w:t>
      </w:r>
      <w:r>
        <w:rPr>
          <w:rFonts w:hint="eastAsia"/>
          <w:highlight w:val="none"/>
        </w:rPr>
        <w:t>文件第一章要求的业绩（提供证明资料见</w:t>
      </w:r>
      <w:r>
        <w:rPr>
          <w:rFonts w:hint="eastAsia"/>
          <w:highlight w:val="none"/>
          <w:lang w:eastAsia="zh-CN"/>
        </w:rPr>
        <w:t>询价</w:t>
      </w:r>
      <w:r>
        <w:rPr>
          <w:rFonts w:hint="eastAsia"/>
          <w:highlight w:val="none"/>
        </w:rPr>
        <w:t>公告），严禁填写不相关业绩。</w:t>
      </w:r>
    </w:p>
    <w:p w14:paraId="75DCA06E">
      <w:pPr>
        <w:spacing w:line="440" w:lineRule="exact"/>
        <w:rPr>
          <w:rFonts w:hint="eastAsia" w:asciiTheme="minorEastAsia" w:hAnsiTheme="minorEastAsia" w:eastAsiaTheme="minorEastAsia"/>
          <w:highlight w:val="none"/>
        </w:rPr>
      </w:pPr>
      <w:r>
        <w:rPr>
          <w:rFonts w:hint="eastAsia"/>
          <w:highlight w:val="none"/>
        </w:rPr>
        <w:t>2. 供货范围描述：请详细描述项目规模、等级及供货范围（规格和型号、主要技术参数、数量）。</w:t>
      </w:r>
    </w:p>
    <w:bookmarkEnd w:id="100"/>
    <w:p w14:paraId="2C038DC7">
      <w:pPr>
        <w:spacing w:line="440" w:lineRule="exact"/>
        <w:rPr>
          <w:rFonts w:hint="eastAsia" w:asciiTheme="minorEastAsia" w:hAnsiTheme="minorEastAsia" w:eastAsiaTheme="minorEastAsia"/>
          <w:szCs w:val="21"/>
          <w:highlight w:val="none"/>
        </w:rPr>
      </w:pPr>
    </w:p>
    <w:p w14:paraId="1F62E1D6">
      <w:pPr>
        <w:topLinePunct/>
        <w:spacing w:line="440" w:lineRule="exact"/>
        <w:rPr>
          <w:rFonts w:hint="eastAsia" w:asciiTheme="minorEastAsia" w:hAnsiTheme="minorEastAsia" w:eastAsiaTheme="minorEastAsia"/>
          <w:szCs w:val="21"/>
          <w:highlight w:val="none"/>
        </w:rPr>
      </w:pPr>
      <w:r>
        <w:rPr>
          <w:rFonts w:asciiTheme="minorEastAsia" w:hAnsiTheme="minorEastAsia" w:eastAsiaTheme="minorEastAsia"/>
          <w:szCs w:val="21"/>
          <w:highlight w:val="none"/>
        </w:rPr>
        <w:br w:type="page"/>
      </w:r>
    </w:p>
    <w:p w14:paraId="2F7EA0B7">
      <w:pPr>
        <w:pStyle w:val="3"/>
        <w:bidi w:val="0"/>
        <w:rPr>
          <w:rFonts w:hint="eastAsia"/>
          <w:highlight w:val="none"/>
        </w:rPr>
      </w:pPr>
      <w:bookmarkStart w:id="101" w:name="_Toc14211"/>
      <w:bookmarkStart w:id="102" w:name="_Toc6561280"/>
      <w:r>
        <w:rPr>
          <w:highlight w:val="none"/>
        </w:rPr>
        <w:t>（</w:t>
      </w:r>
      <w:r>
        <w:rPr>
          <w:rFonts w:hint="eastAsia"/>
          <w:highlight w:val="none"/>
        </w:rPr>
        <w:t>八</w:t>
      </w:r>
      <w:r>
        <w:rPr>
          <w:highlight w:val="none"/>
        </w:rPr>
        <w:t>）正在供货和新承接的项目情况表</w:t>
      </w:r>
      <w:bookmarkEnd w:id="101"/>
    </w:p>
    <w:tbl>
      <w:tblPr>
        <w:tblStyle w:val="22"/>
        <w:tblpPr w:leftFromText="180" w:rightFromText="180" w:vertAnchor="text" w:horzAnchor="margin" w:tblpXSpec="center" w:tblpY="34"/>
        <w:tblW w:w="892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4"/>
        <w:gridCol w:w="984"/>
        <w:gridCol w:w="863"/>
        <w:gridCol w:w="1009"/>
        <w:gridCol w:w="1009"/>
        <w:gridCol w:w="1009"/>
        <w:gridCol w:w="1388"/>
        <w:gridCol w:w="1388"/>
        <w:gridCol w:w="725"/>
      </w:tblGrid>
      <w:tr w14:paraId="1FA534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4" w:type="dxa"/>
            <w:vAlign w:val="center"/>
          </w:tcPr>
          <w:p w14:paraId="27E85B62">
            <w:pPr>
              <w:jc w:val="center"/>
              <w:rPr>
                <w:rFonts w:hint="eastAsia"/>
                <w:b/>
                <w:sz w:val="18"/>
                <w:szCs w:val="18"/>
                <w:highlight w:val="none"/>
              </w:rPr>
            </w:pPr>
            <w:r>
              <w:rPr>
                <w:rFonts w:hint="eastAsia"/>
                <w:b/>
                <w:sz w:val="18"/>
                <w:szCs w:val="18"/>
                <w:highlight w:val="none"/>
              </w:rPr>
              <w:t>序号</w:t>
            </w:r>
          </w:p>
        </w:tc>
        <w:tc>
          <w:tcPr>
            <w:tcW w:w="984" w:type="dxa"/>
            <w:vAlign w:val="center"/>
          </w:tcPr>
          <w:p w14:paraId="18067C58">
            <w:pPr>
              <w:jc w:val="center"/>
              <w:rPr>
                <w:rFonts w:hint="eastAsia"/>
                <w:b/>
                <w:sz w:val="18"/>
                <w:szCs w:val="18"/>
                <w:highlight w:val="none"/>
              </w:rPr>
            </w:pPr>
            <w:r>
              <w:rPr>
                <w:b/>
                <w:sz w:val="18"/>
                <w:szCs w:val="18"/>
                <w:highlight w:val="none"/>
              </w:rPr>
              <w:t>项目名称</w:t>
            </w:r>
          </w:p>
        </w:tc>
        <w:tc>
          <w:tcPr>
            <w:tcW w:w="863" w:type="dxa"/>
            <w:vAlign w:val="center"/>
          </w:tcPr>
          <w:p w14:paraId="4BDD0938">
            <w:pPr>
              <w:jc w:val="center"/>
              <w:rPr>
                <w:rFonts w:hint="eastAsia"/>
                <w:b/>
                <w:sz w:val="18"/>
                <w:szCs w:val="18"/>
                <w:highlight w:val="none"/>
              </w:rPr>
            </w:pPr>
            <w:r>
              <w:rPr>
                <w:rFonts w:hint="eastAsia"/>
                <w:b/>
                <w:sz w:val="18"/>
                <w:szCs w:val="18"/>
                <w:highlight w:val="none"/>
              </w:rPr>
              <w:t>设备</w:t>
            </w:r>
            <w:r>
              <w:rPr>
                <w:b/>
                <w:sz w:val="18"/>
                <w:szCs w:val="18"/>
                <w:highlight w:val="none"/>
              </w:rPr>
              <w:t>名称</w:t>
            </w:r>
          </w:p>
        </w:tc>
        <w:tc>
          <w:tcPr>
            <w:tcW w:w="1009" w:type="dxa"/>
            <w:vAlign w:val="center"/>
          </w:tcPr>
          <w:p w14:paraId="79B78D98">
            <w:pPr>
              <w:jc w:val="center"/>
              <w:rPr>
                <w:rFonts w:hint="eastAsia"/>
                <w:b/>
                <w:sz w:val="18"/>
                <w:szCs w:val="18"/>
                <w:highlight w:val="none"/>
              </w:rPr>
            </w:pPr>
            <w:r>
              <w:rPr>
                <w:rFonts w:hint="eastAsia"/>
                <w:b/>
                <w:sz w:val="18"/>
                <w:szCs w:val="18"/>
                <w:highlight w:val="none"/>
                <w:lang w:eastAsia="zh-CN"/>
              </w:rPr>
              <w:t>采购方</w:t>
            </w:r>
            <w:r>
              <w:rPr>
                <w:b/>
                <w:sz w:val="18"/>
                <w:szCs w:val="18"/>
                <w:highlight w:val="none"/>
              </w:rPr>
              <w:t>名称</w:t>
            </w:r>
          </w:p>
        </w:tc>
        <w:tc>
          <w:tcPr>
            <w:tcW w:w="1009" w:type="dxa"/>
            <w:vAlign w:val="center"/>
          </w:tcPr>
          <w:p w14:paraId="11C001C6">
            <w:pPr>
              <w:jc w:val="center"/>
              <w:rPr>
                <w:rFonts w:hint="eastAsia"/>
                <w:b/>
                <w:sz w:val="18"/>
                <w:szCs w:val="18"/>
                <w:highlight w:val="none"/>
              </w:rPr>
            </w:pPr>
            <w:r>
              <w:rPr>
                <w:rFonts w:hint="eastAsia"/>
                <w:b/>
                <w:sz w:val="18"/>
                <w:szCs w:val="18"/>
                <w:highlight w:val="none"/>
                <w:lang w:eastAsia="zh-CN"/>
              </w:rPr>
              <w:t>采购方</w:t>
            </w:r>
            <w:r>
              <w:rPr>
                <w:b/>
                <w:sz w:val="18"/>
                <w:szCs w:val="18"/>
                <w:highlight w:val="none"/>
              </w:rPr>
              <w:t>联系人及电话</w:t>
            </w:r>
          </w:p>
        </w:tc>
        <w:tc>
          <w:tcPr>
            <w:tcW w:w="1009" w:type="dxa"/>
            <w:vAlign w:val="center"/>
          </w:tcPr>
          <w:p w14:paraId="0E10BEA8">
            <w:pPr>
              <w:jc w:val="center"/>
              <w:rPr>
                <w:rFonts w:hint="eastAsia"/>
                <w:b/>
                <w:sz w:val="18"/>
                <w:szCs w:val="18"/>
                <w:highlight w:val="none"/>
              </w:rPr>
            </w:pPr>
            <w:r>
              <w:rPr>
                <w:rFonts w:hint="eastAsia"/>
                <w:b/>
                <w:sz w:val="18"/>
                <w:szCs w:val="18"/>
                <w:highlight w:val="none"/>
              </w:rPr>
              <w:t>合同价格</w:t>
            </w:r>
          </w:p>
        </w:tc>
        <w:tc>
          <w:tcPr>
            <w:tcW w:w="1388" w:type="dxa"/>
            <w:vAlign w:val="center"/>
          </w:tcPr>
          <w:p w14:paraId="336EEF93">
            <w:pPr>
              <w:jc w:val="center"/>
              <w:rPr>
                <w:rFonts w:hint="eastAsia"/>
                <w:b/>
                <w:sz w:val="18"/>
                <w:szCs w:val="18"/>
                <w:highlight w:val="none"/>
              </w:rPr>
            </w:pPr>
            <w:r>
              <w:rPr>
                <w:rFonts w:hint="eastAsia"/>
                <w:b/>
                <w:sz w:val="18"/>
                <w:szCs w:val="18"/>
                <w:highlight w:val="none"/>
              </w:rPr>
              <w:t>交货期</w:t>
            </w:r>
          </w:p>
        </w:tc>
        <w:tc>
          <w:tcPr>
            <w:tcW w:w="1388" w:type="dxa"/>
            <w:vAlign w:val="center"/>
          </w:tcPr>
          <w:p w14:paraId="41E9AB40">
            <w:pPr>
              <w:jc w:val="center"/>
              <w:rPr>
                <w:rFonts w:hint="eastAsia"/>
                <w:b/>
                <w:sz w:val="18"/>
                <w:szCs w:val="18"/>
                <w:highlight w:val="none"/>
              </w:rPr>
            </w:pPr>
            <w:r>
              <w:rPr>
                <w:rFonts w:hint="eastAsia"/>
                <w:b/>
                <w:sz w:val="18"/>
                <w:szCs w:val="18"/>
                <w:highlight w:val="none"/>
              </w:rPr>
              <w:t>供货范围</w:t>
            </w:r>
          </w:p>
        </w:tc>
        <w:tc>
          <w:tcPr>
            <w:tcW w:w="725" w:type="dxa"/>
            <w:vAlign w:val="center"/>
          </w:tcPr>
          <w:p w14:paraId="3C5B8FB7">
            <w:pPr>
              <w:jc w:val="center"/>
              <w:rPr>
                <w:rFonts w:hint="eastAsia"/>
                <w:b/>
                <w:sz w:val="18"/>
                <w:szCs w:val="18"/>
                <w:highlight w:val="none"/>
              </w:rPr>
            </w:pPr>
            <w:r>
              <w:rPr>
                <w:rFonts w:hint="eastAsia"/>
                <w:b/>
                <w:sz w:val="18"/>
                <w:szCs w:val="18"/>
                <w:highlight w:val="none"/>
              </w:rPr>
              <w:t>备注</w:t>
            </w:r>
          </w:p>
        </w:tc>
      </w:tr>
      <w:tr w14:paraId="551115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4" w:type="dxa"/>
            <w:vAlign w:val="center"/>
          </w:tcPr>
          <w:p w14:paraId="1FE2987B">
            <w:pPr>
              <w:jc w:val="center"/>
              <w:rPr>
                <w:rFonts w:hint="eastAsia"/>
                <w:sz w:val="18"/>
                <w:szCs w:val="18"/>
                <w:highlight w:val="none"/>
              </w:rPr>
            </w:pPr>
          </w:p>
        </w:tc>
        <w:tc>
          <w:tcPr>
            <w:tcW w:w="984" w:type="dxa"/>
            <w:vAlign w:val="center"/>
          </w:tcPr>
          <w:p w14:paraId="53007309">
            <w:pPr>
              <w:jc w:val="center"/>
              <w:rPr>
                <w:rFonts w:hint="eastAsia"/>
                <w:sz w:val="18"/>
                <w:szCs w:val="18"/>
                <w:highlight w:val="none"/>
              </w:rPr>
            </w:pPr>
          </w:p>
        </w:tc>
        <w:tc>
          <w:tcPr>
            <w:tcW w:w="863" w:type="dxa"/>
            <w:vAlign w:val="center"/>
          </w:tcPr>
          <w:p w14:paraId="5349FDA1">
            <w:pPr>
              <w:jc w:val="center"/>
              <w:rPr>
                <w:rFonts w:hint="eastAsia"/>
                <w:sz w:val="18"/>
                <w:szCs w:val="18"/>
                <w:highlight w:val="none"/>
              </w:rPr>
            </w:pPr>
          </w:p>
        </w:tc>
        <w:tc>
          <w:tcPr>
            <w:tcW w:w="1009" w:type="dxa"/>
            <w:vAlign w:val="center"/>
          </w:tcPr>
          <w:p w14:paraId="5893EFC4">
            <w:pPr>
              <w:jc w:val="center"/>
              <w:rPr>
                <w:rFonts w:hint="eastAsia"/>
                <w:sz w:val="18"/>
                <w:szCs w:val="18"/>
                <w:highlight w:val="none"/>
              </w:rPr>
            </w:pPr>
          </w:p>
        </w:tc>
        <w:tc>
          <w:tcPr>
            <w:tcW w:w="1009" w:type="dxa"/>
            <w:vAlign w:val="center"/>
          </w:tcPr>
          <w:p w14:paraId="3E6209B8">
            <w:pPr>
              <w:jc w:val="center"/>
              <w:rPr>
                <w:rFonts w:hint="eastAsia"/>
                <w:sz w:val="18"/>
                <w:szCs w:val="18"/>
                <w:highlight w:val="none"/>
              </w:rPr>
            </w:pPr>
          </w:p>
        </w:tc>
        <w:tc>
          <w:tcPr>
            <w:tcW w:w="1009" w:type="dxa"/>
            <w:vAlign w:val="center"/>
          </w:tcPr>
          <w:p w14:paraId="521BB7AD">
            <w:pPr>
              <w:jc w:val="center"/>
              <w:rPr>
                <w:rFonts w:hint="eastAsia"/>
                <w:sz w:val="18"/>
                <w:szCs w:val="18"/>
                <w:highlight w:val="none"/>
              </w:rPr>
            </w:pPr>
          </w:p>
        </w:tc>
        <w:tc>
          <w:tcPr>
            <w:tcW w:w="1388" w:type="dxa"/>
            <w:vAlign w:val="center"/>
          </w:tcPr>
          <w:p w14:paraId="0C624DE7">
            <w:pPr>
              <w:jc w:val="center"/>
              <w:rPr>
                <w:rFonts w:hint="eastAsia"/>
                <w:sz w:val="18"/>
                <w:szCs w:val="18"/>
                <w:highlight w:val="none"/>
              </w:rPr>
            </w:pPr>
          </w:p>
        </w:tc>
        <w:tc>
          <w:tcPr>
            <w:tcW w:w="1388" w:type="dxa"/>
            <w:vAlign w:val="center"/>
          </w:tcPr>
          <w:p w14:paraId="32535988">
            <w:pPr>
              <w:jc w:val="center"/>
              <w:rPr>
                <w:rFonts w:hint="eastAsia"/>
                <w:sz w:val="18"/>
                <w:szCs w:val="18"/>
                <w:highlight w:val="none"/>
              </w:rPr>
            </w:pPr>
          </w:p>
        </w:tc>
        <w:tc>
          <w:tcPr>
            <w:tcW w:w="725" w:type="dxa"/>
            <w:vAlign w:val="center"/>
          </w:tcPr>
          <w:p w14:paraId="429E7C3D">
            <w:pPr>
              <w:jc w:val="center"/>
              <w:rPr>
                <w:rFonts w:hint="eastAsia"/>
                <w:sz w:val="18"/>
                <w:szCs w:val="18"/>
                <w:highlight w:val="none"/>
              </w:rPr>
            </w:pPr>
          </w:p>
        </w:tc>
      </w:tr>
      <w:tr w14:paraId="43B84A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4" w:type="dxa"/>
            <w:vAlign w:val="center"/>
          </w:tcPr>
          <w:p w14:paraId="0B62E089">
            <w:pPr>
              <w:jc w:val="center"/>
              <w:rPr>
                <w:rFonts w:hint="eastAsia"/>
                <w:sz w:val="18"/>
                <w:szCs w:val="18"/>
                <w:highlight w:val="none"/>
              </w:rPr>
            </w:pPr>
          </w:p>
        </w:tc>
        <w:tc>
          <w:tcPr>
            <w:tcW w:w="984" w:type="dxa"/>
            <w:vAlign w:val="center"/>
          </w:tcPr>
          <w:p w14:paraId="6B4C9EB1">
            <w:pPr>
              <w:jc w:val="center"/>
              <w:rPr>
                <w:rFonts w:hint="eastAsia"/>
                <w:sz w:val="18"/>
                <w:szCs w:val="18"/>
                <w:highlight w:val="none"/>
              </w:rPr>
            </w:pPr>
          </w:p>
        </w:tc>
        <w:tc>
          <w:tcPr>
            <w:tcW w:w="863" w:type="dxa"/>
            <w:vAlign w:val="center"/>
          </w:tcPr>
          <w:p w14:paraId="7570CB9B">
            <w:pPr>
              <w:jc w:val="center"/>
              <w:rPr>
                <w:rFonts w:hint="eastAsia"/>
                <w:sz w:val="18"/>
                <w:szCs w:val="18"/>
                <w:highlight w:val="none"/>
              </w:rPr>
            </w:pPr>
          </w:p>
        </w:tc>
        <w:tc>
          <w:tcPr>
            <w:tcW w:w="1009" w:type="dxa"/>
            <w:vAlign w:val="center"/>
          </w:tcPr>
          <w:p w14:paraId="033FFB50">
            <w:pPr>
              <w:jc w:val="center"/>
              <w:rPr>
                <w:rFonts w:hint="eastAsia"/>
                <w:sz w:val="18"/>
                <w:szCs w:val="18"/>
                <w:highlight w:val="none"/>
              </w:rPr>
            </w:pPr>
          </w:p>
        </w:tc>
        <w:tc>
          <w:tcPr>
            <w:tcW w:w="1009" w:type="dxa"/>
            <w:vAlign w:val="center"/>
          </w:tcPr>
          <w:p w14:paraId="4898E53C">
            <w:pPr>
              <w:jc w:val="center"/>
              <w:rPr>
                <w:rFonts w:hint="eastAsia"/>
                <w:sz w:val="18"/>
                <w:szCs w:val="18"/>
                <w:highlight w:val="none"/>
              </w:rPr>
            </w:pPr>
          </w:p>
        </w:tc>
        <w:tc>
          <w:tcPr>
            <w:tcW w:w="1009" w:type="dxa"/>
            <w:vAlign w:val="center"/>
          </w:tcPr>
          <w:p w14:paraId="2C9EF8FB">
            <w:pPr>
              <w:jc w:val="center"/>
              <w:rPr>
                <w:rFonts w:hint="eastAsia"/>
                <w:sz w:val="18"/>
                <w:szCs w:val="18"/>
                <w:highlight w:val="none"/>
              </w:rPr>
            </w:pPr>
          </w:p>
        </w:tc>
        <w:tc>
          <w:tcPr>
            <w:tcW w:w="1388" w:type="dxa"/>
            <w:vAlign w:val="center"/>
          </w:tcPr>
          <w:p w14:paraId="69C278EB">
            <w:pPr>
              <w:jc w:val="center"/>
              <w:rPr>
                <w:rFonts w:hint="eastAsia"/>
                <w:sz w:val="18"/>
                <w:szCs w:val="18"/>
                <w:highlight w:val="none"/>
              </w:rPr>
            </w:pPr>
          </w:p>
        </w:tc>
        <w:tc>
          <w:tcPr>
            <w:tcW w:w="1388" w:type="dxa"/>
            <w:vAlign w:val="center"/>
          </w:tcPr>
          <w:p w14:paraId="64A5B100">
            <w:pPr>
              <w:jc w:val="center"/>
              <w:rPr>
                <w:rFonts w:hint="eastAsia"/>
                <w:sz w:val="18"/>
                <w:szCs w:val="18"/>
                <w:highlight w:val="none"/>
              </w:rPr>
            </w:pPr>
          </w:p>
        </w:tc>
        <w:tc>
          <w:tcPr>
            <w:tcW w:w="725" w:type="dxa"/>
            <w:vAlign w:val="center"/>
          </w:tcPr>
          <w:p w14:paraId="438440D7">
            <w:pPr>
              <w:jc w:val="center"/>
              <w:rPr>
                <w:rFonts w:hint="eastAsia"/>
                <w:sz w:val="18"/>
                <w:szCs w:val="18"/>
                <w:highlight w:val="none"/>
              </w:rPr>
            </w:pPr>
          </w:p>
        </w:tc>
      </w:tr>
      <w:tr w14:paraId="5350BF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4" w:type="dxa"/>
            <w:vAlign w:val="center"/>
          </w:tcPr>
          <w:p w14:paraId="101E4EBF">
            <w:pPr>
              <w:jc w:val="center"/>
              <w:rPr>
                <w:rFonts w:hint="eastAsia"/>
                <w:sz w:val="18"/>
                <w:szCs w:val="18"/>
                <w:highlight w:val="none"/>
              </w:rPr>
            </w:pPr>
          </w:p>
        </w:tc>
        <w:tc>
          <w:tcPr>
            <w:tcW w:w="984" w:type="dxa"/>
            <w:vAlign w:val="center"/>
          </w:tcPr>
          <w:p w14:paraId="75BFAC28">
            <w:pPr>
              <w:jc w:val="center"/>
              <w:rPr>
                <w:rFonts w:hint="eastAsia"/>
                <w:sz w:val="18"/>
                <w:szCs w:val="18"/>
                <w:highlight w:val="none"/>
              </w:rPr>
            </w:pPr>
          </w:p>
        </w:tc>
        <w:tc>
          <w:tcPr>
            <w:tcW w:w="863" w:type="dxa"/>
            <w:vAlign w:val="center"/>
          </w:tcPr>
          <w:p w14:paraId="553C7244">
            <w:pPr>
              <w:jc w:val="center"/>
              <w:rPr>
                <w:rFonts w:hint="eastAsia"/>
                <w:sz w:val="18"/>
                <w:szCs w:val="18"/>
                <w:highlight w:val="none"/>
              </w:rPr>
            </w:pPr>
          </w:p>
        </w:tc>
        <w:tc>
          <w:tcPr>
            <w:tcW w:w="1009" w:type="dxa"/>
            <w:vAlign w:val="center"/>
          </w:tcPr>
          <w:p w14:paraId="0AF87EBC">
            <w:pPr>
              <w:jc w:val="center"/>
              <w:rPr>
                <w:rFonts w:hint="eastAsia"/>
                <w:sz w:val="18"/>
                <w:szCs w:val="18"/>
                <w:highlight w:val="none"/>
              </w:rPr>
            </w:pPr>
          </w:p>
        </w:tc>
        <w:tc>
          <w:tcPr>
            <w:tcW w:w="1009" w:type="dxa"/>
            <w:vAlign w:val="center"/>
          </w:tcPr>
          <w:p w14:paraId="7A22B894">
            <w:pPr>
              <w:jc w:val="center"/>
              <w:rPr>
                <w:rFonts w:hint="eastAsia"/>
                <w:sz w:val="18"/>
                <w:szCs w:val="18"/>
                <w:highlight w:val="none"/>
              </w:rPr>
            </w:pPr>
          </w:p>
        </w:tc>
        <w:tc>
          <w:tcPr>
            <w:tcW w:w="1009" w:type="dxa"/>
            <w:vAlign w:val="center"/>
          </w:tcPr>
          <w:p w14:paraId="210FEE25">
            <w:pPr>
              <w:jc w:val="center"/>
              <w:rPr>
                <w:rFonts w:hint="eastAsia"/>
                <w:sz w:val="18"/>
                <w:szCs w:val="18"/>
                <w:highlight w:val="none"/>
              </w:rPr>
            </w:pPr>
          </w:p>
        </w:tc>
        <w:tc>
          <w:tcPr>
            <w:tcW w:w="1388" w:type="dxa"/>
            <w:vAlign w:val="center"/>
          </w:tcPr>
          <w:p w14:paraId="7B2FB5F6">
            <w:pPr>
              <w:jc w:val="center"/>
              <w:rPr>
                <w:rFonts w:hint="eastAsia"/>
                <w:sz w:val="18"/>
                <w:szCs w:val="18"/>
                <w:highlight w:val="none"/>
              </w:rPr>
            </w:pPr>
          </w:p>
        </w:tc>
        <w:tc>
          <w:tcPr>
            <w:tcW w:w="1388" w:type="dxa"/>
            <w:vAlign w:val="center"/>
          </w:tcPr>
          <w:p w14:paraId="7064AB3B">
            <w:pPr>
              <w:jc w:val="center"/>
              <w:rPr>
                <w:rFonts w:hint="eastAsia"/>
                <w:sz w:val="18"/>
                <w:szCs w:val="18"/>
                <w:highlight w:val="none"/>
              </w:rPr>
            </w:pPr>
          </w:p>
        </w:tc>
        <w:tc>
          <w:tcPr>
            <w:tcW w:w="725" w:type="dxa"/>
            <w:vAlign w:val="center"/>
          </w:tcPr>
          <w:p w14:paraId="6109E2DA">
            <w:pPr>
              <w:jc w:val="center"/>
              <w:rPr>
                <w:rFonts w:hint="eastAsia"/>
                <w:sz w:val="18"/>
                <w:szCs w:val="18"/>
                <w:highlight w:val="none"/>
              </w:rPr>
            </w:pPr>
          </w:p>
        </w:tc>
      </w:tr>
      <w:tr w14:paraId="3E4122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4" w:type="dxa"/>
            <w:vAlign w:val="center"/>
          </w:tcPr>
          <w:p w14:paraId="5BC03697">
            <w:pPr>
              <w:jc w:val="center"/>
              <w:rPr>
                <w:rFonts w:hint="eastAsia"/>
                <w:sz w:val="18"/>
                <w:szCs w:val="18"/>
                <w:highlight w:val="none"/>
              </w:rPr>
            </w:pPr>
          </w:p>
        </w:tc>
        <w:tc>
          <w:tcPr>
            <w:tcW w:w="984" w:type="dxa"/>
            <w:vAlign w:val="center"/>
          </w:tcPr>
          <w:p w14:paraId="77FB1924">
            <w:pPr>
              <w:jc w:val="center"/>
              <w:rPr>
                <w:rFonts w:hint="eastAsia"/>
                <w:sz w:val="18"/>
                <w:szCs w:val="18"/>
                <w:highlight w:val="none"/>
              </w:rPr>
            </w:pPr>
          </w:p>
        </w:tc>
        <w:tc>
          <w:tcPr>
            <w:tcW w:w="863" w:type="dxa"/>
            <w:vAlign w:val="center"/>
          </w:tcPr>
          <w:p w14:paraId="7700758F">
            <w:pPr>
              <w:jc w:val="center"/>
              <w:rPr>
                <w:rFonts w:hint="eastAsia"/>
                <w:sz w:val="18"/>
                <w:szCs w:val="18"/>
                <w:highlight w:val="none"/>
              </w:rPr>
            </w:pPr>
          </w:p>
        </w:tc>
        <w:tc>
          <w:tcPr>
            <w:tcW w:w="1009" w:type="dxa"/>
            <w:vAlign w:val="center"/>
          </w:tcPr>
          <w:p w14:paraId="67AAD5F9">
            <w:pPr>
              <w:jc w:val="center"/>
              <w:rPr>
                <w:rFonts w:hint="eastAsia"/>
                <w:sz w:val="18"/>
                <w:szCs w:val="18"/>
                <w:highlight w:val="none"/>
              </w:rPr>
            </w:pPr>
          </w:p>
        </w:tc>
        <w:tc>
          <w:tcPr>
            <w:tcW w:w="1009" w:type="dxa"/>
            <w:vAlign w:val="center"/>
          </w:tcPr>
          <w:p w14:paraId="1FDFA85F">
            <w:pPr>
              <w:jc w:val="center"/>
              <w:rPr>
                <w:rFonts w:hint="eastAsia"/>
                <w:sz w:val="18"/>
                <w:szCs w:val="18"/>
                <w:highlight w:val="none"/>
              </w:rPr>
            </w:pPr>
          </w:p>
        </w:tc>
        <w:tc>
          <w:tcPr>
            <w:tcW w:w="1009" w:type="dxa"/>
            <w:vAlign w:val="center"/>
          </w:tcPr>
          <w:p w14:paraId="624B021A">
            <w:pPr>
              <w:jc w:val="center"/>
              <w:rPr>
                <w:rFonts w:hint="eastAsia"/>
                <w:sz w:val="18"/>
                <w:szCs w:val="18"/>
                <w:highlight w:val="none"/>
              </w:rPr>
            </w:pPr>
          </w:p>
        </w:tc>
        <w:tc>
          <w:tcPr>
            <w:tcW w:w="1388" w:type="dxa"/>
            <w:vAlign w:val="center"/>
          </w:tcPr>
          <w:p w14:paraId="729C851F">
            <w:pPr>
              <w:jc w:val="center"/>
              <w:rPr>
                <w:rFonts w:hint="eastAsia"/>
                <w:sz w:val="18"/>
                <w:szCs w:val="18"/>
                <w:highlight w:val="none"/>
              </w:rPr>
            </w:pPr>
          </w:p>
        </w:tc>
        <w:tc>
          <w:tcPr>
            <w:tcW w:w="1388" w:type="dxa"/>
            <w:vAlign w:val="center"/>
          </w:tcPr>
          <w:p w14:paraId="79ABE2C1">
            <w:pPr>
              <w:jc w:val="center"/>
              <w:rPr>
                <w:rFonts w:hint="eastAsia"/>
                <w:sz w:val="18"/>
                <w:szCs w:val="18"/>
                <w:highlight w:val="none"/>
              </w:rPr>
            </w:pPr>
          </w:p>
        </w:tc>
        <w:tc>
          <w:tcPr>
            <w:tcW w:w="725" w:type="dxa"/>
            <w:vAlign w:val="center"/>
          </w:tcPr>
          <w:p w14:paraId="522706EA">
            <w:pPr>
              <w:jc w:val="center"/>
              <w:rPr>
                <w:rFonts w:hint="eastAsia"/>
                <w:sz w:val="18"/>
                <w:szCs w:val="18"/>
                <w:highlight w:val="none"/>
              </w:rPr>
            </w:pPr>
          </w:p>
        </w:tc>
      </w:tr>
      <w:tr w14:paraId="0CA393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4" w:type="dxa"/>
            <w:vAlign w:val="center"/>
          </w:tcPr>
          <w:p w14:paraId="63C77E77">
            <w:pPr>
              <w:jc w:val="center"/>
              <w:rPr>
                <w:rFonts w:hint="eastAsia"/>
                <w:sz w:val="18"/>
                <w:szCs w:val="18"/>
                <w:highlight w:val="none"/>
              </w:rPr>
            </w:pPr>
          </w:p>
        </w:tc>
        <w:tc>
          <w:tcPr>
            <w:tcW w:w="984" w:type="dxa"/>
            <w:vAlign w:val="center"/>
          </w:tcPr>
          <w:p w14:paraId="774B8EB1">
            <w:pPr>
              <w:jc w:val="center"/>
              <w:rPr>
                <w:rFonts w:hint="eastAsia"/>
                <w:sz w:val="18"/>
                <w:szCs w:val="18"/>
                <w:highlight w:val="none"/>
              </w:rPr>
            </w:pPr>
          </w:p>
        </w:tc>
        <w:tc>
          <w:tcPr>
            <w:tcW w:w="863" w:type="dxa"/>
            <w:vAlign w:val="center"/>
          </w:tcPr>
          <w:p w14:paraId="28AE18FC">
            <w:pPr>
              <w:jc w:val="center"/>
              <w:rPr>
                <w:rFonts w:hint="eastAsia"/>
                <w:sz w:val="18"/>
                <w:szCs w:val="18"/>
                <w:highlight w:val="none"/>
              </w:rPr>
            </w:pPr>
          </w:p>
        </w:tc>
        <w:tc>
          <w:tcPr>
            <w:tcW w:w="1009" w:type="dxa"/>
            <w:vAlign w:val="center"/>
          </w:tcPr>
          <w:p w14:paraId="3A01389D">
            <w:pPr>
              <w:jc w:val="center"/>
              <w:rPr>
                <w:rFonts w:hint="eastAsia"/>
                <w:sz w:val="18"/>
                <w:szCs w:val="18"/>
                <w:highlight w:val="none"/>
              </w:rPr>
            </w:pPr>
          </w:p>
        </w:tc>
        <w:tc>
          <w:tcPr>
            <w:tcW w:w="1009" w:type="dxa"/>
            <w:vAlign w:val="center"/>
          </w:tcPr>
          <w:p w14:paraId="5BE5BA4C">
            <w:pPr>
              <w:jc w:val="center"/>
              <w:rPr>
                <w:rFonts w:hint="eastAsia"/>
                <w:sz w:val="18"/>
                <w:szCs w:val="18"/>
                <w:highlight w:val="none"/>
              </w:rPr>
            </w:pPr>
          </w:p>
        </w:tc>
        <w:tc>
          <w:tcPr>
            <w:tcW w:w="1009" w:type="dxa"/>
            <w:vAlign w:val="center"/>
          </w:tcPr>
          <w:p w14:paraId="1728D898">
            <w:pPr>
              <w:jc w:val="center"/>
              <w:rPr>
                <w:rFonts w:hint="eastAsia"/>
                <w:sz w:val="18"/>
                <w:szCs w:val="18"/>
                <w:highlight w:val="none"/>
              </w:rPr>
            </w:pPr>
          </w:p>
        </w:tc>
        <w:tc>
          <w:tcPr>
            <w:tcW w:w="1388" w:type="dxa"/>
            <w:vAlign w:val="center"/>
          </w:tcPr>
          <w:p w14:paraId="1509F0AD">
            <w:pPr>
              <w:jc w:val="center"/>
              <w:rPr>
                <w:rFonts w:hint="eastAsia"/>
                <w:sz w:val="18"/>
                <w:szCs w:val="18"/>
                <w:highlight w:val="none"/>
              </w:rPr>
            </w:pPr>
          </w:p>
        </w:tc>
        <w:tc>
          <w:tcPr>
            <w:tcW w:w="1388" w:type="dxa"/>
            <w:vAlign w:val="center"/>
          </w:tcPr>
          <w:p w14:paraId="3962CBD4">
            <w:pPr>
              <w:jc w:val="center"/>
              <w:rPr>
                <w:rFonts w:hint="eastAsia"/>
                <w:sz w:val="18"/>
                <w:szCs w:val="18"/>
                <w:highlight w:val="none"/>
              </w:rPr>
            </w:pPr>
          </w:p>
        </w:tc>
        <w:tc>
          <w:tcPr>
            <w:tcW w:w="725" w:type="dxa"/>
            <w:vAlign w:val="center"/>
          </w:tcPr>
          <w:p w14:paraId="1E325996">
            <w:pPr>
              <w:jc w:val="center"/>
              <w:rPr>
                <w:rFonts w:hint="eastAsia"/>
                <w:sz w:val="18"/>
                <w:szCs w:val="18"/>
                <w:highlight w:val="none"/>
              </w:rPr>
            </w:pPr>
          </w:p>
        </w:tc>
      </w:tr>
      <w:tr w14:paraId="15DC46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54" w:type="dxa"/>
            <w:vAlign w:val="center"/>
          </w:tcPr>
          <w:p w14:paraId="7A62590D">
            <w:pPr>
              <w:jc w:val="center"/>
              <w:rPr>
                <w:rFonts w:hint="eastAsia"/>
                <w:sz w:val="18"/>
                <w:szCs w:val="18"/>
                <w:highlight w:val="none"/>
              </w:rPr>
            </w:pPr>
          </w:p>
        </w:tc>
        <w:tc>
          <w:tcPr>
            <w:tcW w:w="984" w:type="dxa"/>
            <w:vAlign w:val="center"/>
          </w:tcPr>
          <w:p w14:paraId="29FF4D52">
            <w:pPr>
              <w:jc w:val="center"/>
              <w:rPr>
                <w:rFonts w:hint="eastAsia"/>
                <w:sz w:val="18"/>
                <w:szCs w:val="18"/>
                <w:highlight w:val="none"/>
              </w:rPr>
            </w:pPr>
          </w:p>
        </w:tc>
        <w:tc>
          <w:tcPr>
            <w:tcW w:w="863" w:type="dxa"/>
            <w:vAlign w:val="center"/>
          </w:tcPr>
          <w:p w14:paraId="42461788">
            <w:pPr>
              <w:jc w:val="center"/>
              <w:rPr>
                <w:rFonts w:hint="eastAsia"/>
                <w:sz w:val="18"/>
                <w:szCs w:val="18"/>
                <w:highlight w:val="none"/>
              </w:rPr>
            </w:pPr>
          </w:p>
        </w:tc>
        <w:tc>
          <w:tcPr>
            <w:tcW w:w="1009" w:type="dxa"/>
            <w:vAlign w:val="center"/>
          </w:tcPr>
          <w:p w14:paraId="1601A6F5">
            <w:pPr>
              <w:jc w:val="center"/>
              <w:rPr>
                <w:rFonts w:hint="eastAsia"/>
                <w:sz w:val="18"/>
                <w:szCs w:val="18"/>
                <w:highlight w:val="none"/>
              </w:rPr>
            </w:pPr>
          </w:p>
        </w:tc>
        <w:tc>
          <w:tcPr>
            <w:tcW w:w="1009" w:type="dxa"/>
            <w:vAlign w:val="center"/>
          </w:tcPr>
          <w:p w14:paraId="586EC3B8">
            <w:pPr>
              <w:jc w:val="center"/>
              <w:rPr>
                <w:rFonts w:hint="eastAsia"/>
                <w:sz w:val="18"/>
                <w:szCs w:val="18"/>
                <w:highlight w:val="none"/>
              </w:rPr>
            </w:pPr>
          </w:p>
        </w:tc>
        <w:tc>
          <w:tcPr>
            <w:tcW w:w="1009" w:type="dxa"/>
            <w:vAlign w:val="center"/>
          </w:tcPr>
          <w:p w14:paraId="2C5744F5">
            <w:pPr>
              <w:jc w:val="center"/>
              <w:rPr>
                <w:rFonts w:hint="eastAsia"/>
                <w:sz w:val="18"/>
                <w:szCs w:val="18"/>
                <w:highlight w:val="none"/>
              </w:rPr>
            </w:pPr>
          </w:p>
        </w:tc>
        <w:tc>
          <w:tcPr>
            <w:tcW w:w="1388" w:type="dxa"/>
            <w:vAlign w:val="center"/>
          </w:tcPr>
          <w:p w14:paraId="2AFD400D">
            <w:pPr>
              <w:jc w:val="center"/>
              <w:rPr>
                <w:rFonts w:hint="eastAsia"/>
                <w:sz w:val="18"/>
                <w:szCs w:val="18"/>
                <w:highlight w:val="none"/>
              </w:rPr>
            </w:pPr>
          </w:p>
        </w:tc>
        <w:tc>
          <w:tcPr>
            <w:tcW w:w="1388" w:type="dxa"/>
            <w:vAlign w:val="center"/>
          </w:tcPr>
          <w:p w14:paraId="508EEC6B">
            <w:pPr>
              <w:jc w:val="center"/>
              <w:rPr>
                <w:rFonts w:hint="eastAsia"/>
                <w:sz w:val="18"/>
                <w:szCs w:val="18"/>
                <w:highlight w:val="none"/>
              </w:rPr>
            </w:pPr>
          </w:p>
        </w:tc>
        <w:tc>
          <w:tcPr>
            <w:tcW w:w="725" w:type="dxa"/>
            <w:vAlign w:val="center"/>
          </w:tcPr>
          <w:p w14:paraId="16109978">
            <w:pPr>
              <w:jc w:val="center"/>
              <w:rPr>
                <w:rFonts w:hint="eastAsia"/>
                <w:sz w:val="18"/>
                <w:szCs w:val="18"/>
                <w:highlight w:val="none"/>
              </w:rPr>
            </w:pPr>
          </w:p>
        </w:tc>
      </w:tr>
    </w:tbl>
    <w:p w14:paraId="3E96936D">
      <w:pPr>
        <w:adjustRightInd w:val="0"/>
        <w:snapToGrid w:val="0"/>
        <w:rPr>
          <w:rFonts w:hint="eastAsia"/>
          <w:highlight w:val="none"/>
        </w:rPr>
      </w:pPr>
      <w:r>
        <w:rPr>
          <w:rFonts w:hint="eastAsia"/>
          <w:highlight w:val="none"/>
        </w:rPr>
        <w:t>编注说明：</w:t>
      </w:r>
    </w:p>
    <w:p w14:paraId="31A296F6">
      <w:pPr>
        <w:adjustRightInd w:val="0"/>
        <w:snapToGrid w:val="0"/>
        <w:rPr>
          <w:rFonts w:hint="eastAsia"/>
          <w:highlight w:val="none"/>
        </w:rPr>
      </w:pPr>
      <w:r>
        <w:rPr>
          <w:highlight w:val="none"/>
        </w:rPr>
        <w:t>1.</w:t>
      </w:r>
      <w:r>
        <w:rPr>
          <w:rFonts w:hint="eastAsia"/>
          <w:highlight w:val="none"/>
        </w:rPr>
        <w:t xml:space="preserve"> 每个</w:t>
      </w:r>
      <w:r>
        <w:rPr>
          <w:highlight w:val="none"/>
        </w:rPr>
        <w:t>业绩</w:t>
      </w:r>
      <w:r>
        <w:rPr>
          <w:rFonts w:hint="eastAsia"/>
          <w:highlight w:val="none"/>
        </w:rPr>
        <w:t>一般包括</w:t>
      </w:r>
      <w:r>
        <w:rPr>
          <w:szCs w:val="21"/>
          <w:highlight w:val="none"/>
        </w:rPr>
        <w:t>中标</w:t>
      </w:r>
      <w:r>
        <w:rPr>
          <w:rFonts w:hint="eastAsia"/>
          <w:szCs w:val="21"/>
          <w:highlight w:val="none"/>
        </w:rPr>
        <w:t>（成交）</w:t>
      </w:r>
      <w:r>
        <w:rPr>
          <w:szCs w:val="21"/>
          <w:highlight w:val="none"/>
        </w:rPr>
        <w:t>通知书</w:t>
      </w:r>
      <w:r>
        <w:rPr>
          <w:rFonts w:hint="eastAsia"/>
          <w:szCs w:val="21"/>
          <w:highlight w:val="none"/>
        </w:rPr>
        <w:t>和（或）</w:t>
      </w:r>
      <w:r>
        <w:rPr>
          <w:highlight w:val="none"/>
        </w:rPr>
        <w:t>合同</w:t>
      </w:r>
      <w:r>
        <w:rPr>
          <w:rFonts w:hint="eastAsia"/>
          <w:highlight w:val="none"/>
        </w:rPr>
        <w:t>复印件（包括</w:t>
      </w:r>
      <w:r>
        <w:rPr>
          <w:highlight w:val="none"/>
        </w:rPr>
        <w:t>合同</w:t>
      </w:r>
      <w:r>
        <w:rPr>
          <w:rFonts w:hint="eastAsia"/>
          <w:highlight w:val="none"/>
        </w:rPr>
        <w:t>首页、供货</w:t>
      </w:r>
      <w:r>
        <w:rPr>
          <w:highlight w:val="none"/>
        </w:rPr>
        <w:t>范围</w:t>
      </w:r>
      <w:r>
        <w:rPr>
          <w:rFonts w:hint="eastAsia"/>
          <w:highlight w:val="none"/>
        </w:rPr>
        <w:t>（规格和型号、主要技术参数、数量）、</w:t>
      </w:r>
      <w:r>
        <w:rPr>
          <w:highlight w:val="none"/>
        </w:rPr>
        <w:t>签字页</w:t>
      </w:r>
      <w:r>
        <w:rPr>
          <w:rFonts w:hint="eastAsia"/>
          <w:highlight w:val="none"/>
        </w:rPr>
        <w:t>）；</w:t>
      </w:r>
    </w:p>
    <w:p w14:paraId="45863774">
      <w:pPr>
        <w:adjustRightInd w:val="0"/>
        <w:snapToGrid w:val="0"/>
        <w:rPr>
          <w:rFonts w:hint="eastAsia"/>
          <w:highlight w:val="none"/>
        </w:rPr>
      </w:pPr>
      <w:r>
        <w:rPr>
          <w:highlight w:val="none"/>
        </w:rPr>
        <w:t>2.</w:t>
      </w:r>
      <w:r>
        <w:rPr>
          <w:rFonts w:hint="eastAsia"/>
          <w:highlight w:val="none"/>
        </w:rPr>
        <w:t xml:space="preserve"> 供货范围描述</w:t>
      </w:r>
      <w:r>
        <w:rPr>
          <w:highlight w:val="none"/>
        </w:rPr>
        <w:t>：请详细描述项目规模</w:t>
      </w:r>
      <w:r>
        <w:rPr>
          <w:rFonts w:hint="eastAsia"/>
          <w:highlight w:val="none"/>
        </w:rPr>
        <w:t>、等级</w:t>
      </w:r>
      <w:r>
        <w:rPr>
          <w:highlight w:val="none"/>
        </w:rPr>
        <w:t>及</w:t>
      </w:r>
      <w:r>
        <w:rPr>
          <w:rFonts w:hint="eastAsia"/>
          <w:highlight w:val="none"/>
        </w:rPr>
        <w:t>供货</w:t>
      </w:r>
      <w:r>
        <w:rPr>
          <w:highlight w:val="none"/>
        </w:rPr>
        <w:t>范围</w:t>
      </w:r>
      <w:r>
        <w:rPr>
          <w:rFonts w:hint="eastAsia"/>
          <w:highlight w:val="none"/>
        </w:rPr>
        <w:t>（</w:t>
      </w:r>
      <w:r>
        <w:rPr>
          <w:highlight w:val="none"/>
        </w:rPr>
        <w:t>规格和型号</w:t>
      </w:r>
      <w:r>
        <w:rPr>
          <w:rFonts w:hint="eastAsia"/>
          <w:highlight w:val="none"/>
        </w:rPr>
        <w:t>、主要技术参数、数量）</w:t>
      </w:r>
      <w:r>
        <w:rPr>
          <w:highlight w:val="none"/>
        </w:rPr>
        <w:t>。</w:t>
      </w:r>
    </w:p>
    <w:bookmarkEnd w:id="102"/>
    <w:p w14:paraId="490A400C">
      <w:pPr>
        <w:spacing w:line="440" w:lineRule="exact"/>
        <w:rPr>
          <w:rFonts w:hint="eastAsia" w:asciiTheme="minorEastAsia" w:hAnsiTheme="minorEastAsia" w:eastAsiaTheme="minorEastAsia"/>
          <w:szCs w:val="21"/>
          <w:highlight w:val="none"/>
        </w:rPr>
      </w:pPr>
      <w:r>
        <w:rPr>
          <w:rFonts w:asciiTheme="minorEastAsia" w:hAnsiTheme="minorEastAsia" w:eastAsiaTheme="minorEastAsia"/>
          <w:szCs w:val="21"/>
          <w:highlight w:val="none"/>
        </w:rPr>
        <w:br w:type="page"/>
      </w:r>
    </w:p>
    <w:p w14:paraId="2947DD35">
      <w:pPr>
        <w:pStyle w:val="3"/>
        <w:bidi w:val="0"/>
        <w:rPr>
          <w:rFonts w:hint="eastAsia"/>
          <w:highlight w:val="none"/>
        </w:rPr>
      </w:pPr>
      <w:bookmarkStart w:id="103" w:name="_Toc4215"/>
      <w:bookmarkStart w:id="104" w:name="_Toc105593705"/>
      <w:bookmarkStart w:id="105" w:name="_Toc6561281"/>
      <w:r>
        <w:rPr>
          <w:rFonts w:hint="eastAsia"/>
          <w:highlight w:val="none"/>
        </w:rPr>
        <w:t>（九）其他</w:t>
      </w:r>
      <w:bookmarkEnd w:id="103"/>
    </w:p>
    <w:bookmarkEnd w:id="104"/>
    <w:p w14:paraId="44FE13B8">
      <w:pPr>
        <w:spacing w:line="440" w:lineRule="exact"/>
        <w:ind w:firstLine="420"/>
        <w:rPr>
          <w:rFonts w:hint="eastAsia"/>
          <w:highlight w:val="none"/>
        </w:rPr>
      </w:pPr>
      <w:r>
        <w:rPr>
          <w:rFonts w:hint="eastAsia"/>
          <w:highlight w:val="none"/>
        </w:rPr>
        <w:t>1</w:t>
      </w:r>
      <w:r>
        <w:rPr>
          <w:highlight w:val="none"/>
        </w:rPr>
        <w:t>.</w:t>
      </w:r>
      <w:r>
        <w:rPr>
          <w:rFonts w:hint="eastAsia"/>
          <w:highlight w:val="none"/>
        </w:rPr>
        <w:t xml:space="preserve"> 未被有关国家机关在国家企业信用信息公示系统(http://www.gsxt.gov.cn)中列入经营异常名录信息、列入严重违法失信名单（黑名单）。需提供截图（</w:t>
      </w:r>
      <w:r>
        <w:rPr>
          <w:rFonts w:hint="eastAsia"/>
          <w:highlight w:val="none"/>
          <w:lang w:eastAsia="zh-CN"/>
        </w:rPr>
        <w:t>询价</w:t>
      </w:r>
      <w:r>
        <w:rPr>
          <w:rFonts w:hint="eastAsia"/>
          <w:highlight w:val="none"/>
        </w:rPr>
        <w:t>文件发售截止日后）</w:t>
      </w:r>
      <w:r>
        <w:rPr>
          <w:highlight w:val="none"/>
        </w:rPr>
        <w:t>；</w:t>
      </w:r>
    </w:p>
    <w:p w14:paraId="62474F09">
      <w:pPr>
        <w:spacing w:line="440" w:lineRule="exact"/>
        <w:ind w:firstLine="420"/>
        <w:rPr>
          <w:rFonts w:hint="eastAsia"/>
          <w:highlight w:val="none"/>
        </w:rPr>
      </w:pPr>
      <w:r>
        <w:rPr>
          <w:rFonts w:hint="eastAsia"/>
          <w:highlight w:val="none"/>
        </w:rPr>
        <w:t>2</w:t>
      </w:r>
      <w:r>
        <w:rPr>
          <w:highlight w:val="none"/>
        </w:rPr>
        <w:t>.</w:t>
      </w:r>
      <w:r>
        <w:rPr>
          <w:rFonts w:hint="eastAsia"/>
          <w:kern w:val="0"/>
          <w:szCs w:val="21"/>
          <w:highlight w:val="none"/>
        </w:rPr>
        <w:t xml:space="preserve"> 未</w:t>
      </w:r>
      <w:r>
        <w:rPr>
          <w:kern w:val="0"/>
          <w:szCs w:val="21"/>
          <w:highlight w:val="none"/>
        </w:rPr>
        <w:t>被最高人民法院在“信用中国”网站（www.creditchina.gov.cn）</w:t>
      </w:r>
      <w:r>
        <w:rPr>
          <w:rFonts w:hint="eastAsia"/>
          <w:kern w:val="0"/>
          <w:szCs w:val="21"/>
          <w:highlight w:val="none"/>
        </w:rPr>
        <w:t>中</w:t>
      </w:r>
      <w:r>
        <w:rPr>
          <w:kern w:val="0"/>
          <w:szCs w:val="21"/>
          <w:highlight w:val="none"/>
        </w:rPr>
        <w:t>列入</w:t>
      </w:r>
      <w:r>
        <w:rPr>
          <w:rFonts w:hint="eastAsia"/>
          <w:kern w:val="0"/>
          <w:szCs w:val="21"/>
          <w:highlight w:val="none"/>
        </w:rPr>
        <w:t>严重失信主体名单。需提供截图（</w:t>
      </w:r>
      <w:r>
        <w:rPr>
          <w:rFonts w:hint="eastAsia"/>
          <w:kern w:val="0"/>
          <w:szCs w:val="21"/>
          <w:highlight w:val="none"/>
          <w:lang w:eastAsia="zh-CN"/>
        </w:rPr>
        <w:t>询价</w:t>
      </w:r>
      <w:r>
        <w:rPr>
          <w:rFonts w:hint="eastAsia"/>
          <w:kern w:val="0"/>
          <w:szCs w:val="21"/>
          <w:highlight w:val="none"/>
        </w:rPr>
        <w:t>文件发售截止日后）</w:t>
      </w:r>
      <w:r>
        <w:rPr>
          <w:highlight w:val="none"/>
        </w:rPr>
        <w:t>；</w:t>
      </w:r>
    </w:p>
    <w:p w14:paraId="64AFFA43">
      <w:pPr>
        <w:spacing w:line="440" w:lineRule="exact"/>
        <w:ind w:firstLine="420"/>
        <w:rPr>
          <w:rFonts w:hint="eastAsia"/>
          <w:highlight w:val="none"/>
        </w:rPr>
      </w:pPr>
      <w:r>
        <w:rPr>
          <w:rFonts w:hint="eastAsia"/>
          <w:highlight w:val="none"/>
        </w:rPr>
        <w:t>3</w:t>
      </w:r>
      <w:r>
        <w:rPr>
          <w:highlight w:val="none"/>
        </w:rPr>
        <w:t>.</w:t>
      </w:r>
      <w:r>
        <w:rPr>
          <w:rFonts w:hint="eastAsia"/>
          <w:highlight w:val="none"/>
        </w:rPr>
        <w:t xml:space="preserve"> </w:t>
      </w:r>
      <w:r>
        <w:rPr>
          <w:rFonts w:hint="eastAsia"/>
          <w:highlight w:val="none"/>
          <w:lang w:eastAsia="zh-CN"/>
        </w:rPr>
        <w:t>报价方</w:t>
      </w:r>
      <w:r>
        <w:rPr>
          <w:rFonts w:hint="eastAsia"/>
          <w:highlight w:val="none"/>
        </w:rPr>
        <w:t>股权结构说明</w:t>
      </w:r>
    </w:p>
    <w:p w14:paraId="4E20CF0E">
      <w:pPr>
        <w:spacing w:line="440" w:lineRule="exact"/>
        <w:ind w:firstLine="420"/>
        <w:rPr>
          <w:rFonts w:hint="eastAsia"/>
          <w:highlight w:val="none"/>
        </w:rPr>
      </w:pPr>
      <w:r>
        <w:rPr>
          <w:rFonts w:hint="eastAsia"/>
          <w:highlight w:val="none"/>
          <w:lang w:eastAsia="zh-CN"/>
        </w:rPr>
        <w:t>报价方</w:t>
      </w:r>
      <w:r>
        <w:rPr>
          <w:rFonts w:hint="eastAsia"/>
          <w:highlight w:val="none"/>
        </w:rPr>
        <w:t>提供在国家企业信用信息公示系统</w:t>
      </w:r>
      <w:r>
        <w:rPr>
          <w:highlight w:val="none"/>
        </w:rPr>
        <w:t>(http://www.gsxt.gov.cn)</w:t>
      </w:r>
      <w:r>
        <w:rPr>
          <w:rFonts w:hint="eastAsia"/>
          <w:highlight w:val="none"/>
        </w:rPr>
        <w:t>查询</w:t>
      </w:r>
      <w:r>
        <w:rPr>
          <w:rFonts w:hint="eastAsia"/>
          <w:highlight w:val="none"/>
          <w:lang w:eastAsia="zh-CN"/>
        </w:rPr>
        <w:t>报价方</w:t>
      </w:r>
      <w:r>
        <w:rPr>
          <w:rFonts w:hint="eastAsia"/>
          <w:highlight w:val="none"/>
        </w:rPr>
        <w:t>的股权结构，提供查询页面截图（</w:t>
      </w:r>
      <w:r>
        <w:rPr>
          <w:rFonts w:hint="eastAsia"/>
          <w:highlight w:val="none"/>
          <w:lang w:eastAsia="zh-CN"/>
        </w:rPr>
        <w:t>询价</w:t>
      </w:r>
      <w:r>
        <w:rPr>
          <w:rFonts w:hint="eastAsia"/>
          <w:highlight w:val="none"/>
        </w:rPr>
        <w:t>文件发售截止日后）。</w:t>
      </w:r>
    </w:p>
    <w:bookmarkEnd w:id="105"/>
    <w:p w14:paraId="5BB42972">
      <w:pPr>
        <w:pStyle w:val="29"/>
        <w:snapToGrid w:val="0"/>
        <w:spacing w:line="360" w:lineRule="auto"/>
        <w:rPr>
          <w:rFonts w:hint="eastAsia" w:asciiTheme="minorEastAsia" w:hAnsiTheme="minorEastAsia" w:eastAsiaTheme="minorEastAsia"/>
          <w:szCs w:val="21"/>
          <w:highlight w:val="none"/>
        </w:rPr>
      </w:pPr>
    </w:p>
    <w:p w14:paraId="3FB94167">
      <w:pPr>
        <w:rPr>
          <w:sz w:val="32"/>
          <w:szCs w:val="32"/>
          <w:highlight w:val="none"/>
        </w:rPr>
      </w:pPr>
    </w:p>
    <w:p w14:paraId="1A82D1C6">
      <w:pPr>
        <w:rPr>
          <w:sz w:val="32"/>
          <w:szCs w:val="32"/>
          <w:highlight w:val="none"/>
        </w:rPr>
      </w:pPr>
    </w:p>
    <w:p w14:paraId="1640A9A3">
      <w:pPr>
        <w:rPr>
          <w:sz w:val="32"/>
          <w:szCs w:val="32"/>
          <w:highlight w:val="none"/>
        </w:rPr>
      </w:pPr>
    </w:p>
    <w:p w14:paraId="3C8EB86C">
      <w:pPr>
        <w:rPr>
          <w:sz w:val="32"/>
          <w:szCs w:val="32"/>
          <w:highlight w:val="none"/>
        </w:rPr>
      </w:pPr>
    </w:p>
    <w:p w14:paraId="5F318E58">
      <w:pPr>
        <w:rPr>
          <w:sz w:val="32"/>
          <w:szCs w:val="32"/>
          <w:highlight w:val="none"/>
        </w:rPr>
      </w:pPr>
    </w:p>
    <w:p w14:paraId="5E8FF203">
      <w:pPr>
        <w:rPr>
          <w:sz w:val="32"/>
          <w:szCs w:val="32"/>
          <w:highlight w:val="none"/>
        </w:rPr>
      </w:pPr>
    </w:p>
    <w:p w14:paraId="375BB7F6">
      <w:pPr>
        <w:rPr>
          <w:sz w:val="32"/>
          <w:szCs w:val="32"/>
          <w:highlight w:val="none"/>
        </w:rPr>
      </w:pPr>
    </w:p>
    <w:p w14:paraId="48F22B2B">
      <w:pPr>
        <w:rPr>
          <w:sz w:val="32"/>
          <w:szCs w:val="32"/>
          <w:highlight w:val="none"/>
        </w:rPr>
      </w:pPr>
    </w:p>
    <w:p w14:paraId="5F214E31">
      <w:pPr>
        <w:rPr>
          <w:sz w:val="32"/>
          <w:szCs w:val="32"/>
          <w:highlight w:val="none"/>
        </w:rPr>
      </w:pPr>
    </w:p>
    <w:p w14:paraId="312B0A73">
      <w:pPr>
        <w:rPr>
          <w:sz w:val="32"/>
          <w:szCs w:val="32"/>
          <w:highlight w:val="none"/>
        </w:rPr>
      </w:pPr>
    </w:p>
    <w:p w14:paraId="13750865">
      <w:pPr>
        <w:rPr>
          <w:sz w:val="32"/>
          <w:szCs w:val="32"/>
          <w:highlight w:val="none"/>
        </w:rPr>
      </w:pPr>
    </w:p>
    <w:p w14:paraId="5BC06385">
      <w:pPr>
        <w:rPr>
          <w:sz w:val="32"/>
          <w:szCs w:val="32"/>
          <w:highlight w:val="none"/>
        </w:rPr>
      </w:pPr>
    </w:p>
    <w:p w14:paraId="6FCC0757">
      <w:pPr>
        <w:rPr>
          <w:sz w:val="32"/>
          <w:szCs w:val="32"/>
          <w:highlight w:val="none"/>
        </w:rPr>
      </w:pPr>
    </w:p>
    <w:p w14:paraId="786FE474">
      <w:pPr>
        <w:rPr>
          <w:sz w:val="32"/>
          <w:szCs w:val="32"/>
          <w:highlight w:val="none"/>
        </w:rPr>
      </w:pPr>
    </w:p>
    <w:p w14:paraId="149FA491">
      <w:pPr>
        <w:rPr>
          <w:sz w:val="32"/>
          <w:szCs w:val="32"/>
          <w:highlight w:val="none"/>
        </w:rPr>
      </w:pPr>
    </w:p>
    <w:p w14:paraId="0A529500">
      <w:pPr>
        <w:rPr>
          <w:sz w:val="32"/>
          <w:szCs w:val="32"/>
          <w:highlight w:val="none"/>
        </w:rPr>
      </w:pPr>
    </w:p>
    <w:p w14:paraId="0F2E330F">
      <w:pPr>
        <w:rPr>
          <w:sz w:val="32"/>
          <w:szCs w:val="32"/>
          <w:highlight w:val="none"/>
        </w:rPr>
      </w:pPr>
    </w:p>
    <w:p w14:paraId="188FA1BA">
      <w:pPr>
        <w:rPr>
          <w:sz w:val="32"/>
          <w:szCs w:val="32"/>
          <w:highlight w:val="none"/>
        </w:rPr>
      </w:pPr>
    </w:p>
    <w:p w14:paraId="002B4B6B">
      <w:pPr>
        <w:rPr>
          <w:sz w:val="32"/>
          <w:szCs w:val="32"/>
          <w:highlight w:val="none"/>
        </w:rPr>
      </w:pPr>
    </w:p>
    <w:p w14:paraId="1C7C310A">
      <w:pPr>
        <w:rPr>
          <w:sz w:val="32"/>
          <w:szCs w:val="32"/>
          <w:highlight w:val="none"/>
        </w:rPr>
      </w:pPr>
    </w:p>
    <w:p w14:paraId="4B8DC37F">
      <w:pPr>
        <w:rPr>
          <w:sz w:val="32"/>
          <w:szCs w:val="32"/>
          <w:highlight w:val="none"/>
        </w:rPr>
      </w:pPr>
    </w:p>
    <w:p w14:paraId="15207F6F">
      <w:pPr>
        <w:rPr>
          <w:sz w:val="32"/>
          <w:szCs w:val="32"/>
          <w:highlight w:val="none"/>
        </w:rPr>
      </w:pPr>
    </w:p>
    <w:p w14:paraId="15C64DC7">
      <w:pPr>
        <w:rPr>
          <w:sz w:val="32"/>
          <w:szCs w:val="32"/>
          <w:highlight w:val="none"/>
        </w:rPr>
      </w:pPr>
    </w:p>
    <w:p w14:paraId="7F4B7CAD">
      <w:pPr>
        <w:rPr>
          <w:sz w:val="32"/>
          <w:szCs w:val="32"/>
          <w:highlight w:val="none"/>
        </w:rPr>
      </w:pPr>
    </w:p>
    <w:p w14:paraId="44E1D4A3">
      <w:pPr>
        <w:pStyle w:val="3"/>
        <w:bidi w:val="0"/>
        <w:rPr>
          <w:rFonts w:hint="eastAsia"/>
          <w:highlight w:val="none"/>
        </w:rPr>
      </w:pPr>
      <w:bookmarkStart w:id="106" w:name="_Toc105593716"/>
      <w:bookmarkStart w:id="107" w:name="_Toc24062"/>
      <w:bookmarkStart w:id="108" w:name="_Toc124864880"/>
      <w:bookmarkStart w:id="109" w:name="_Toc29886"/>
      <w:bookmarkStart w:id="110" w:name="_Toc20588"/>
      <w:bookmarkStart w:id="111" w:name="_Toc31459"/>
      <w:r>
        <w:rPr>
          <w:rFonts w:hint="eastAsia"/>
          <w:highlight w:val="none"/>
          <w:lang w:val="en-US" w:eastAsia="zh-CN"/>
        </w:rPr>
        <w:t>五</w:t>
      </w:r>
      <w:r>
        <w:rPr>
          <w:rFonts w:hint="eastAsia"/>
          <w:highlight w:val="none"/>
        </w:rPr>
        <w:t>、</w:t>
      </w:r>
      <w:r>
        <w:rPr>
          <w:rFonts w:hint="eastAsia"/>
          <w:highlight w:val="none"/>
          <w:lang w:eastAsia="zh-CN"/>
        </w:rPr>
        <w:t>报价方</w:t>
      </w:r>
      <w:r>
        <w:rPr>
          <w:rFonts w:hint="eastAsia"/>
          <w:highlight w:val="none"/>
        </w:rPr>
        <w:t>简介</w:t>
      </w:r>
      <w:bookmarkEnd w:id="106"/>
      <w:bookmarkEnd w:id="107"/>
      <w:bookmarkEnd w:id="108"/>
      <w:bookmarkEnd w:id="109"/>
      <w:bookmarkEnd w:id="110"/>
      <w:bookmarkEnd w:id="111"/>
    </w:p>
    <w:p w14:paraId="6DD2AD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1"/>
          <w:szCs w:val="21"/>
          <w:highlight w:val="none"/>
        </w:rPr>
      </w:pPr>
      <w:r>
        <w:rPr>
          <w:rFonts w:hint="eastAsia"/>
          <w:sz w:val="21"/>
          <w:szCs w:val="21"/>
          <w:highlight w:val="none"/>
        </w:rPr>
        <w:t>编注说明：</w:t>
      </w:r>
    </w:p>
    <w:p w14:paraId="73145FF3">
      <w:pPr>
        <w:keepNext w:val="0"/>
        <w:keepLines w:val="0"/>
        <w:pageBreakBefore w:val="0"/>
        <w:widowControl w:val="0"/>
        <w:kinsoku/>
        <w:wordWrap/>
        <w:overflowPunct/>
        <w:topLinePunct w:val="0"/>
        <w:autoSpaceDE/>
        <w:autoSpaceDN/>
        <w:bidi w:val="0"/>
        <w:adjustRightInd/>
        <w:snapToGrid/>
        <w:spacing w:line="360" w:lineRule="auto"/>
        <w:textAlignment w:val="auto"/>
        <w:rPr>
          <w:sz w:val="21"/>
          <w:szCs w:val="21"/>
          <w:highlight w:val="none"/>
        </w:rPr>
      </w:pPr>
      <w:r>
        <w:rPr>
          <w:rFonts w:hint="eastAsia" w:eastAsia="宋体" w:cs="Times New Roman"/>
          <w:highlight w:val="none"/>
          <w:lang w:val="en-US" w:eastAsia="zh-CN"/>
        </w:rPr>
        <w:t>1.</w:t>
      </w:r>
      <w:r>
        <w:rPr>
          <w:rFonts w:hint="eastAsia" w:asciiTheme="minorEastAsia" w:hAnsiTheme="minorEastAsia" w:eastAsiaTheme="minorEastAsia"/>
          <w:sz w:val="21"/>
          <w:szCs w:val="21"/>
          <w:highlight w:val="none"/>
          <w:lang w:eastAsia="zh-CN" w:bidi="ar"/>
        </w:rPr>
        <w:t>报价</w:t>
      </w:r>
      <w:r>
        <w:rPr>
          <w:rFonts w:hint="eastAsia" w:cs="Times New Roman" w:asciiTheme="minorEastAsia" w:hAnsiTheme="minorEastAsia" w:eastAsiaTheme="minorEastAsia"/>
          <w:sz w:val="21"/>
          <w:szCs w:val="21"/>
          <w:highlight w:val="none"/>
          <w:lang w:eastAsia="zh-CN" w:bidi="ar"/>
        </w:rPr>
        <w:t>方</w:t>
      </w:r>
      <w:r>
        <w:rPr>
          <w:rFonts w:hint="eastAsia" w:cs="Times New Roman" w:asciiTheme="minorEastAsia" w:hAnsiTheme="minorEastAsia" w:eastAsiaTheme="minorEastAsia"/>
          <w:sz w:val="21"/>
          <w:szCs w:val="21"/>
          <w:highlight w:val="none"/>
          <w:lang w:val="en-US" w:eastAsia="zh-CN" w:bidi="ar"/>
        </w:rPr>
        <w:t>简介，其他能够证明企业实力、信誉、履约能力的材料等，</w:t>
      </w:r>
      <w:r>
        <w:rPr>
          <w:rFonts w:hint="eastAsia" w:cs="Times New Roman" w:asciiTheme="minorEastAsia" w:hAnsiTheme="minorEastAsia" w:eastAsiaTheme="minorEastAsia"/>
          <w:sz w:val="21"/>
          <w:szCs w:val="21"/>
          <w:highlight w:val="none"/>
          <w:lang w:bidi="ar"/>
        </w:rPr>
        <w:t>包括</w:t>
      </w:r>
      <w:r>
        <w:rPr>
          <w:rFonts w:hint="eastAsia" w:asciiTheme="minorEastAsia" w:hAnsiTheme="minorEastAsia" w:eastAsiaTheme="minorEastAsia"/>
          <w:sz w:val="21"/>
          <w:szCs w:val="21"/>
          <w:highlight w:val="none"/>
          <w:lang w:bidi="ar"/>
        </w:rPr>
        <w:t>组织机构、生产能力、设备、厂房、人员等。</w:t>
      </w:r>
    </w:p>
    <w:p w14:paraId="5FF95A8A">
      <w:pPr>
        <w:rPr>
          <w:sz w:val="21"/>
          <w:szCs w:val="21"/>
          <w:highlight w:val="none"/>
        </w:rPr>
      </w:pPr>
      <w:r>
        <w:rPr>
          <w:sz w:val="21"/>
          <w:szCs w:val="21"/>
          <w:highlight w:val="none"/>
        </w:rPr>
        <w:br w:type="page"/>
      </w:r>
    </w:p>
    <w:p w14:paraId="2C201786">
      <w:pPr>
        <w:pStyle w:val="3"/>
        <w:bidi w:val="0"/>
        <w:rPr>
          <w:rFonts w:hint="eastAsia"/>
          <w:highlight w:val="none"/>
        </w:rPr>
      </w:pPr>
      <w:bookmarkStart w:id="112" w:name="_Toc27195"/>
      <w:bookmarkStart w:id="113" w:name="_Toc29790"/>
      <w:bookmarkStart w:id="114" w:name="_Toc124864882"/>
      <w:bookmarkStart w:id="115" w:name="_Toc105593722"/>
      <w:bookmarkStart w:id="116" w:name="_Toc13363"/>
      <w:bookmarkStart w:id="117" w:name="_Toc8495"/>
      <w:r>
        <w:rPr>
          <w:rFonts w:hint="eastAsia"/>
          <w:highlight w:val="none"/>
          <w:lang w:val="en-US" w:eastAsia="zh-CN"/>
        </w:rPr>
        <w:t>六</w:t>
      </w:r>
      <w:r>
        <w:rPr>
          <w:rFonts w:hint="eastAsia"/>
          <w:highlight w:val="none"/>
        </w:rPr>
        <w:t>、</w:t>
      </w:r>
      <w:r>
        <w:rPr>
          <w:rFonts w:hint="eastAsia"/>
          <w:highlight w:val="none"/>
          <w:lang w:eastAsia="zh-CN"/>
        </w:rPr>
        <w:t>报价方</w:t>
      </w:r>
      <w:r>
        <w:rPr>
          <w:rFonts w:hint="eastAsia"/>
          <w:highlight w:val="none"/>
        </w:rPr>
        <w:t>需要说明的其他商务问题</w:t>
      </w:r>
      <w:bookmarkEnd w:id="112"/>
      <w:bookmarkEnd w:id="113"/>
      <w:bookmarkEnd w:id="114"/>
      <w:bookmarkEnd w:id="115"/>
      <w:bookmarkEnd w:id="116"/>
      <w:bookmarkEnd w:id="117"/>
    </w:p>
    <w:p w14:paraId="663338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1"/>
          <w:szCs w:val="21"/>
          <w:highlight w:val="none"/>
        </w:rPr>
      </w:pPr>
      <w:r>
        <w:rPr>
          <w:rFonts w:hint="eastAsia"/>
          <w:sz w:val="21"/>
          <w:szCs w:val="21"/>
          <w:highlight w:val="none"/>
        </w:rPr>
        <w:t>编注说明：</w:t>
      </w:r>
    </w:p>
    <w:p w14:paraId="560322B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1"/>
          <w:szCs w:val="21"/>
          <w:highlight w:val="none"/>
        </w:rPr>
      </w:pPr>
      <w:r>
        <w:rPr>
          <w:sz w:val="21"/>
          <w:szCs w:val="21"/>
          <w:highlight w:val="none"/>
        </w:rPr>
        <w:t>1.</w:t>
      </w:r>
      <w:r>
        <w:rPr>
          <w:rFonts w:hint="eastAsia"/>
          <w:sz w:val="21"/>
          <w:szCs w:val="21"/>
          <w:highlight w:val="none"/>
        </w:rPr>
        <w:t>本部分需提供除上述要求资料外，</w:t>
      </w:r>
      <w:r>
        <w:rPr>
          <w:rFonts w:hint="eastAsia"/>
          <w:sz w:val="21"/>
          <w:szCs w:val="21"/>
          <w:highlight w:val="none"/>
          <w:lang w:eastAsia="zh-CN"/>
        </w:rPr>
        <w:t>询价</w:t>
      </w:r>
      <w:r>
        <w:rPr>
          <w:rFonts w:hint="eastAsia"/>
          <w:sz w:val="21"/>
          <w:szCs w:val="21"/>
          <w:highlight w:val="none"/>
        </w:rPr>
        <w:t>文件要求的（除技术以外其他）或</w:t>
      </w:r>
      <w:r>
        <w:rPr>
          <w:rFonts w:hint="eastAsia"/>
          <w:sz w:val="21"/>
          <w:szCs w:val="21"/>
          <w:highlight w:val="none"/>
          <w:lang w:eastAsia="zh-CN"/>
        </w:rPr>
        <w:t>报价方</w:t>
      </w:r>
      <w:r>
        <w:rPr>
          <w:rFonts w:hint="eastAsia"/>
          <w:sz w:val="21"/>
          <w:szCs w:val="21"/>
          <w:highlight w:val="none"/>
        </w:rPr>
        <w:t>认为可以证明其满足</w:t>
      </w:r>
      <w:r>
        <w:rPr>
          <w:rFonts w:hint="eastAsia"/>
          <w:sz w:val="21"/>
          <w:szCs w:val="21"/>
          <w:highlight w:val="none"/>
          <w:lang w:eastAsia="zh-CN"/>
        </w:rPr>
        <w:t>询价</w:t>
      </w:r>
      <w:r>
        <w:rPr>
          <w:rFonts w:hint="eastAsia"/>
          <w:sz w:val="21"/>
          <w:szCs w:val="21"/>
          <w:highlight w:val="none"/>
        </w:rPr>
        <w:t>文件需要的其他证明材料，没有写“无”。</w:t>
      </w:r>
    </w:p>
    <w:p w14:paraId="472EBCE4">
      <w:pPr>
        <w:keepNext w:val="0"/>
        <w:keepLines w:val="0"/>
        <w:pageBreakBefore w:val="0"/>
        <w:widowControl w:val="0"/>
        <w:kinsoku/>
        <w:wordWrap/>
        <w:overflowPunct/>
        <w:topLinePunct w:val="0"/>
        <w:autoSpaceDE/>
        <w:autoSpaceDN/>
        <w:bidi w:val="0"/>
        <w:adjustRightInd/>
        <w:snapToGrid/>
        <w:spacing w:line="360" w:lineRule="auto"/>
        <w:textAlignment w:val="auto"/>
        <w:rPr>
          <w:sz w:val="21"/>
          <w:szCs w:val="21"/>
          <w:highlight w:val="none"/>
        </w:rPr>
      </w:pPr>
      <w:r>
        <w:rPr>
          <w:sz w:val="21"/>
          <w:szCs w:val="21"/>
          <w:highlight w:val="none"/>
        </w:rPr>
        <w:br w:type="page"/>
      </w:r>
    </w:p>
    <w:p w14:paraId="0FEC95D5">
      <w:pPr>
        <w:pStyle w:val="3"/>
        <w:bidi w:val="0"/>
        <w:rPr>
          <w:rFonts w:hint="eastAsia" w:eastAsia="宋体"/>
          <w:highlight w:val="none"/>
          <w:lang w:eastAsia="zh-CN"/>
        </w:rPr>
      </w:pPr>
      <w:bookmarkStart w:id="118" w:name="_Toc106368982"/>
      <w:bookmarkStart w:id="119" w:name="_Toc125034980"/>
      <w:bookmarkStart w:id="120" w:name="_Toc16267"/>
      <w:bookmarkStart w:id="121" w:name="_Toc13320"/>
      <w:bookmarkStart w:id="122" w:name="_Toc10209"/>
      <w:bookmarkStart w:id="123" w:name="_Toc17386"/>
      <w:r>
        <w:rPr>
          <w:rFonts w:hint="eastAsia"/>
          <w:highlight w:val="none"/>
          <w:lang w:val="en-US" w:eastAsia="zh-CN"/>
        </w:rPr>
        <w:t>七</w:t>
      </w:r>
      <w:r>
        <w:rPr>
          <w:highlight w:val="none"/>
        </w:rPr>
        <w:t>、</w:t>
      </w:r>
      <w:bookmarkEnd w:id="118"/>
      <w:bookmarkEnd w:id="119"/>
      <w:r>
        <w:rPr>
          <w:rFonts w:hint="eastAsia"/>
          <w:highlight w:val="none"/>
        </w:rPr>
        <w:t>技术</w:t>
      </w:r>
      <w:bookmarkEnd w:id="120"/>
      <w:bookmarkEnd w:id="121"/>
      <w:bookmarkEnd w:id="122"/>
      <w:r>
        <w:rPr>
          <w:rFonts w:hint="eastAsia"/>
          <w:highlight w:val="none"/>
          <w:lang w:val="en-US" w:eastAsia="zh-CN"/>
        </w:rPr>
        <w:t>方案</w:t>
      </w:r>
      <w:bookmarkEnd w:id="123"/>
    </w:p>
    <w:p w14:paraId="023CC208">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szCs w:val="21"/>
          <w:highlight w:val="none"/>
        </w:rPr>
      </w:pPr>
      <w:bookmarkStart w:id="124" w:name="_Toc125034988"/>
      <w:r>
        <w:rPr>
          <w:rFonts w:hint="eastAsia"/>
          <w:szCs w:val="21"/>
          <w:highlight w:val="none"/>
        </w:rPr>
        <w:t>编注说明：</w:t>
      </w:r>
    </w:p>
    <w:p w14:paraId="6FEC627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szCs w:val="21"/>
          <w:highlight w:val="none"/>
        </w:rPr>
      </w:pPr>
      <w:r>
        <w:rPr>
          <w:rFonts w:hint="eastAsia"/>
          <w:szCs w:val="21"/>
          <w:highlight w:val="none"/>
        </w:rPr>
        <w:t>1</w:t>
      </w:r>
      <w:r>
        <w:rPr>
          <w:szCs w:val="21"/>
          <w:highlight w:val="none"/>
        </w:rPr>
        <w:t>.</w:t>
      </w:r>
      <w:r>
        <w:rPr>
          <w:rFonts w:hint="eastAsia"/>
          <w:szCs w:val="21"/>
          <w:highlight w:val="none"/>
        </w:rPr>
        <w:t>本部分描述适用于综合评</w:t>
      </w:r>
      <w:r>
        <w:rPr>
          <w:rFonts w:hint="eastAsia"/>
          <w:szCs w:val="21"/>
          <w:highlight w:val="none"/>
          <w:lang w:val="en-US" w:eastAsia="zh-CN"/>
        </w:rPr>
        <w:t>审</w:t>
      </w:r>
      <w:r>
        <w:rPr>
          <w:rFonts w:hint="eastAsia"/>
          <w:szCs w:val="21"/>
          <w:highlight w:val="none"/>
        </w:rPr>
        <w:t>法。</w:t>
      </w:r>
    </w:p>
    <w:p w14:paraId="5A8ADDA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szCs w:val="21"/>
          <w:highlight w:val="none"/>
        </w:rPr>
      </w:pPr>
      <w:r>
        <w:rPr>
          <w:szCs w:val="21"/>
          <w:highlight w:val="none"/>
        </w:rPr>
        <w:t>2.</w:t>
      </w:r>
      <w:r>
        <w:rPr>
          <w:rFonts w:hint="eastAsia"/>
          <w:szCs w:val="21"/>
          <w:highlight w:val="none"/>
        </w:rPr>
        <w:t>根据第</w:t>
      </w:r>
      <w:r>
        <w:rPr>
          <w:rFonts w:hint="eastAsia"/>
          <w:szCs w:val="21"/>
          <w:highlight w:val="none"/>
          <w:lang w:val="en-US" w:eastAsia="zh-CN"/>
        </w:rPr>
        <w:t>三</w:t>
      </w:r>
      <w:r>
        <w:rPr>
          <w:rFonts w:hint="eastAsia"/>
          <w:szCs w:val="21"/>
          <w:highlight w:val="none"/>
        </w:rPr>
        <w:t>章“</w:t>
      </w:r>
      <w:r>
        <w:rPr>
          <w:rFonts w:hint="eastAsia"/>
          <w:szCs w:val="21"/>
          <w:highlight w:val="none"/>
          <w:lang w:val="en-US" w:eastAsia="zh-CN"/>
        </w:rPr>
        <w:t>采购需求</w:t>
      </w:r>
      <w:r>
        <w:rPr>
          <w:rFonts w:hint="eastAsia"/>
          <w:szCs w:val="21"/>
          <w:highlight w:val="none"/>
        </w:rPr>
        <w:t>”进行填写和完善</w:t>
      </w:r>
    </w:p>
    <w:p w14:paraId="1C663FD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szCs w:val="21"/>
          <w:highlight w:val="none"/>
        </w:rPr>
      </w:pPr>
      <w:r>
        <w:rPr>
          <w:szCs w:val="21"/>
          <w:highlight w:val="none"/>
        </w:rPr>
        <w:t>3.</w:t>
      </w:r>
      <w:r>
        <w:rPr>
          <w:rFonts w:hint="eastAsia"/>
          <w:szCs w:val="21"/>
          <w:highlight w:val="none"/>
        </w:rPr>
        <w:t>下述条款需与第</w:t>
      </w:r>
      <w:r>
        <w:rPr>
          <w:rFonts w:hint="eastAsia"/>
          <w:szCs w:val="21"/>
          <w:highlight w:val="none"/>
          <w:lang w:val="en-US" w:eastAsia="zh-CN"/>
        </w:rPr>
        <w:t>四</w:t>
      </w:r>
      <w:r>
        <w:rPr>
          <w:rFonts w:hint="eastAsia"/>
          <w:szCs w:val="21"/>
          <w:highlight w:val="none"/>
        </w:rPr>
        <w:t xml:space="preserve">章 </w:t>
      </w:r>
      <w:r>
        <w:rPr>
          <w:rFonts w:hint="eastAsia"/>
          <w:szCs w:val="21"/>
          <w:highlight w:val="none"/>
          <w:lang w:eastAsia="zh-CN"/>
        </w:rPr>
        <w:t>评审</w:t>
      </w:r>
      <w:r>
        <w:rPr>
          <w:rFonts w:hint="eastAsia"/>
          <w:szCs w:val="21"/>
          <w:highlight w:val="none"/>
        </w:rPr>
        <w:t>办法中</w:t>
      </w:r>
      <w:r>
        <w:rPr>
          <w:rFonts w:hint="eastAsia"/>
          <w:szCs w:val="21"/>
          <w:highlight w:val="none"/>
          <w:lang w:val="en-US" w:eastAsia="zh-CN"/>
        </w:rPr>
        <w:t>质量与技术部分</w:t>
      </w:r>
      <w:r>
        <w:rPr>
          <w:rFonts w:hint="eastAsia"/>
          <w:szCs w:val="21"/>
          <w:highlight w:val="none"/>
        </w:rPr>
        <w:t>一致</w:t>
      </w:r>
    </w:p>
    <w:p w14:paraId="19ABCB5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eastAsia="宋体"/>
          <w:szCs w:val="21"/>
          <w:highlight w:val="none"/>
          <w:lang w:eastAsia="zh-CN"/>
        </w:rPr>
      </w:pPr>
      <w:r>
        <w:rPr>
          <w:szCs w:val="21"/>
          <w:highlight w:val="none"/>
        </w:rPr>
        <w:t>4.</w:t>
      </w:r>
      <w:r>
        <w:rPr>
          <w:rFonts w:hint="eastAsia"/>
          <w:highlight w:val="none"/>
        </w:rPr>
        <w:t xml:space="preserve"> </w:t>
      </w:r>
      <w:r>
        <w:rPr>
          <w:rFonts w:hint="eastAsia"/>
          <w:highlight w:val="none"/>
          <w:lang w:val="en-US" w:eastAsia="zh-CN"/>
        </w:rPr>
        <w:t>质量与</w:t>
      </w:r>
      <w:r>
        <w:rPr>
          <w:rFonts w:hint="eastAsia"/>
          <w:szCs w:val="21"/>
          <w:highlight w:val="none"/>
        </w:rPr>
        <w:t>技术</w:t>
      </w:r>
      <w:r>
        <w:rPr>
          <w:rFonts w:hint="eastAsia"/>
          <w:szCs w:val="21"/>
          <w:highlight w:val="none"/>
          <w:lang w:val="en-US" w:eastAsia="zh-CN"/>
        </w:rPr>
        <w:t>方案</w:t>
      </w:r>
      <w:r>
        <w:rPr>
          <w:rFonts w:hint="eastAsia"/>
          <w:szCs w:val="21"/>
          <w:highlight w:val="none"/>
        </w:rPr>
        <w:t>摘要部分是对</w:t>
      </w:r>
      <w:r>
        <w:rPr>
          <w:rFonts w:hint="eastAsia"/>
          <w:szCs w:val="21"/>
          <w:highlight w:val="none"/>
          <w:lang w:val="en-US" w:eastAsia="zh-CN"/>
        </w:rPr>
        <w:t>质量与</w:t>
      </w:r>
      <w:r>
        <w:rPr>
          <w:rFonts w:hint="eastAsia"/>
          <w:szCs w:val="21"/>
          <w:highlight w:val="none"/>
        </w:rPr>
        <w:t>技术</w:t>
      </w:r>
      <w:r>
        <w:rPr>
          <w:rFonts w:hint="eastAsia"/>
          <w:szCs w:val="21"/>
          <w:highlight w:val="none"/>
          <w:lang w:val="en-US" w:eastAsia="zh-CN"/>
        </w:rPr>
        <w:t>方案</w:t>
      </w:r>
      <w:r>
        <w:rPr>
          <w:rFonts w:hint="eastAsia"/>
          <w:szCs w:val="21"/>
          <w:highlight w:val="none"/>
        </w:rPr>
        <w:t>正文部分的提炼、概括，如实反应正文主要内容</w:t>
      </w:r>
      <w:r>
        <w:rPr>
          <w:rFonts w:hint="eastAsia"/>
          <w:szCs w:val="21"/>
          <w:highlight w:val="none"/>
          <w:lang w:eastAsia="zh-CN"/>
        </w:rPr>
        <w:t>。</w:t>
      </w:r>
    </w:p>
    <w:p w14:paraId="3EC8F87C">
      <w:pPr>
        <w:keepNext w:val="0"/>
        <w:keepLines w:val="0"/>
        <w:pageBreakBefore w:val="0"/>
        <w:widowControl w:val="0"/>
        <w:kinsoku/>
        <w:wordWrap/>
        <w:overflowPunct/>
        <w:topLinePunct w:val="0"/>
        <w:autoSpaceDE/>
        <w:autoSpaceDN/>
        <w:bidi w:val="0"/>
        <w:spacing w:line="360" w:lineRule="auto"/>
        <w:textAlignment w:val="auto"/>
        <w:rPr>
          <w:rFonts w:hint="eastAsia"/>
          <w:highlight w:val="none"/>
        </w:rPr>
      </w:pPr>
      <w:r>
        <w:rPr>
          <w:rFonts w:hint="eastAsia"/>
          <w:highlight w:val="none"/>
        </w:rPr>
        <w:br w:type="page"/>
      </w:r>
    </w:p>
    <w:p w14:paraId="6EA5615C">
      <w:pPr>
        <w:pStyle w:val="3"/>
        <w:bidi w:val="0"/>
        <w:rPr>
          <w:rFonts w:hint="eastAsia"/>
          <w:highlight w:val="none"/>
        </w:rPr>
      </w:pPr>
      <w:bookmarkStart w:id="125" w:name="_Toc12717"/>
      <w:r>
        <w:rPr>
          <w:rFonts w:hint="eastAsia"/>
          <w:highlight w:val="none"/>
        </w:rPr>
        <w:t>（一）</w:t>
      </w:r>
      <w:r>
        <w:rPr>
          <w:rFonts w:hint="eastAsia"/>
          <w:highlight w:val="none"/>
          <w:lang w:val="en-US" w:eastAsia="zh-CN"/>
        </w:rPr>
        <w:t>质量与</w:t>
      </w:r>
      <w:r>
        <w:rPr>
          <w:rFonts w:hint="eastAsia"/>
          <w:highlight w:val="none"/>
        </w:rPr>
        <w:t>技术</w:t>
      </w:r>
      <w:r>
        <w:rPr>
          <w:rFonts w:hint="eastAsia"/>
          <w:highlight w:val="none"/>
          <w:lang w:val="en-US" w:eastAsia="zh-CN"/>
        </w:rPr>
        <w:t>方案</w:t>
      </w:r>
      <w:r>
        <w:rPr>
          <w:rFonts w:hint="eastAsia"/>
          <w:highlight w:val="none"/>
        </w:rPr>
        <w:t>摘要</w:t>
      </w:r>
      <w:bookmarkEnd w:id="125"/>
    </w:p>
    <w:tbl>
      <w:tblPr>
        <w:tblStyle w:val="22"/>
        <w:tblpPr w:leftFromText="180" w:rightFromText="180" w:vertAnchor="text" w:horzAnchor="page" w:tblpX="1479" w:tblpY="266"/>
        <w:tblOverlap w:val="never"/>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9"/>
        <w:gridCol w:w="2482"/>
        <w:gridCol w:w="4639"/>
      </w:tblGrid>
      <w:tr w14:paraId="3EC53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17" w:type="pct"/>
            <w:shd w:val="clear" w:color="000000" w:fill="FFFFFF"/>
            <w:vAlign w:val="center"/>
          </w:tcPr>
          <w:p w14:paraId="5994F790">
            <w:pPr>
              <w:widowControl/>
              <w:jc w:val="center"/>
              <w:rPr>
                <w:rFonts w:hint="eastAsia" w:cs="宋体"/>
                <w:b/>
                <w:bCs/>
                <w:kern w:val="0"/>
                <w:sz w:val="18"/>
                <w:szCs w:val="18"/>
                <w:highlight w:val="none"/>
              </w:rPr>
            </w:pPr>
            <w:r>
              <w:rPr>
                <w:rFonts w:hint="eastAsia" w:cs="宋体"/>
                <w:b/>
                <w:bCs/>
                <w:kern w:val="0"/>
                <w:sz w:val="18"/>
                <w:szCs w:val="18"/>
                <w:highlight w:val="none"/>
              </w:rPr>
              <w:t>评议内容</w:t>
            </w:r>
          </w:p>
        </w:tc>
        <w:tc>
          <w:tcPr>
            <w:tcW w:w="1388" w:type="pct"/>
            <w:shd w:val="clear" w:color="000000" w:fill="FFFFFF"/>
            <w:vAlign w:val="center"/>
          </w:tcPr>
          <w:p w14:paraId="42EA33F1">
            <w:pPr>
              <w:widowControl/>
              <w:jc w:val="center"/>
              <w:rPr>
                <w:rFonts w:hint="eastAsia" w:cs="宋体"/>
                <w:b/>
                <w:bCs/>
                <w:kern w:val="0"/>
                <w:sz w:val="18"/>
                <w:szCs w:val="18"/>
                <w:highlight w:val="none"/>
              </w:rPr>
            </w:pPr>
            <w:r>
              <w:rPr>
                <w:rFonts w:hint="eastAsia" w:cs="宋体"/>
                <w:b/>
                <w:bCs/>
                <w:kern w:val="0"/>
                <w:sz w:val="18"/>
                <w:szCs w:val="18"/>
                <w:highlight w:val="none"/>
              </w:rPr>
              <w:t>分项评议内容</w:t>
            </w:r>
          </w:p>
        </w:tc>
        <w:tc>
          <w:tcPr>
            <w:tcW w:w="2594" w:type="pct"/>
            <w:shd w:val="clear" w:color="000000" w:fill="FFFFFF"/>
            <w:vAlign w:val="center"/>
          </w:tcPr>
          <w:p w14:paraId="2DD77C38">
            <w:pPr>
              <w:widowControl/>
              <w:jc w:val="center"/>
              <w:rPr>
                <w:rFonts w:hint="eastAsia" w:cs="宋体"/>
                <w:b/>
                <w:bCs/>
                <w:kern w:val="0"/>
                <w:sz w:val="18"/>
                <w:szCs w:val="18"/>
                <w:highlight w:val="none"/>
              </w:rPr>
            </w:pPr>
            <w:r>
              <w:rPr>
                <w:rFonts w:hint="eastAsia" w:cs="宋体"/>
                <w:b/>
                <w:bCs/>
                <w:kern w:val="0"/>
                <w:sz w:val="18"/>
                <w:szCs w:val="18"/>
                <w:highlight w:val="none"/>
              </w:rPr>
              <w:t>内容</w:t>
            </w:r>
          </w:p>
        </w:tc>
      </w:tr>
      <w:tr w14:paraId="14160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17" w:type="pct"/>
            <w:vMerge w:val="restart"/>
            <w:shd w:val="clear" w:color="000000" w:fill="FFFFFF"/>
            <w:vAlign w:val="center"/>
          </w:tcPr>
          <w:p w14:paraId="5FCBFB8F">
            <w:pPr>
              <w:widowControl/>
              <w:jc w:val="center"/>
              <w:rPr>
                <w:rFonts w:hint="eastAsia" w:cs="宋体"/>
                <w:kern w:val="0"/>
                <w:sz w:val="18"/>
                <w:szCs w:val="18"/>
                <w:highlight w:val="none"/>
              </w:rPr>
            </w:pPr>
            <w:r>
              <w:rPr>
                <w:rFonts w:hint="eastAsia" w:cs="宋体"/>
                <w:kern w:val="0"/>
                <w:sz w:val="18"/>
                <w:szCs w:val="18"/>
                <w:highlight w:val="none"/>
              </w:rPr>
              <w:t>技术指标及性能保证</w:t>
            </w:r>
            <w:r>
              <w:rPr>
                <w:rFonts w:hint="eastAsia" w:cs="宋体"/>
                <w:b/>
                <w:bCs/>
                <w:kern w:val="0"/>
                <w:sz w:val="18"/>
                <w:szCs w:val="18"/>
                <w:highlight w:val="none"/>
                <w:lang w:val="en-US" w:eastAsia="zh-CN"/>
              </w:rPr>
              <w:t>(依据第三章采购需求)</w:t>
            </w:r>
          </w:p>
        </w:tc>
        <w:tc>
          <w:tcPr>
            <w:tcW w:w="1388" w:type="pct"/>
            <w:vMerge w:val="restart"/>
            <w:shd w:val="clear" w:color="000000" w:fill="FFFFFF"/>
            <w:vAlign w:val="center"/>
          </w:tcPr>
          <w:p w14:paraId="5A89CD9A">
            <w:pPr>
              <w:widowControl/>
              <w:jc w:val="center"/>
              <w:rPr>
                <w:rFonts w:hint="eastAsia" w:cs="宋体"/>
                <w:kern w:val="0"/>
                <w:sz w:val="18"/>
                <w:szCs w:val="18"/>
                <w:highlight w:val="none"/>
              </w:rPr>
            </w:pPr>
            <w:r>
              <w:rPr>
                <w:rFonts w:hint="eastAsia"/>
                <w:bCs/>
                <w:sz w:val="21"/>
                <w:szCs w:val="21"/>
                <w:highlight w:val="none"/>
                <w:lang w:eastAsia="zh-CN"/>
              </w:rPr>
              <w:t>制冷机组</w:t>
            </w:r>
          </w:p>
        </w:tc>
        <w:tc>
          <w:tcPr>
            <w:tcW w:w="2594" w:type="pct"/>
            <w:shd w:val="clear" w:color="000000" w:fill="FFFFFF"/>
            <w:vAlign w:val="center"/>
          </w:tcPr>
          <w:p w14:paraId="73A17518">
            <w:pPr>
              <w:widowControl/>
              <w:autoSpaceDE w:val="0"/>
              <w:autoSpaceDN w:val="0"/>
              <w:adjustRightInd w:val="0"/>
              <w:spacing w:line="240" w:lineRule="auto"/>
              <w:ind w:firstLine="0" w:firstLineChars="0"/>
              <w:jc w:val="center"/>
              <w:rPr>
                <w:rFonts w:hint="eastAsia" w:eastAsia="宋体" w:cs="宋体"/>
                <w:kern w:val="0"/>
                <w:sz w:val="18"/>
                <w:szCs w:val="18"/>
                <w:highlight w:val="none"/>
              </w:rPr>
            </w:pPr>
          </w:p>
        </w:tc>
      </w:tr>
      <w:tr w14:paraId="5E79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17" w:type="pct"/>
            <w:vMerge w:val="continue"/>
            <w:shd w:val="clear" w:color="000000" w:fill="FFFFFF"/>
            <w:vAlign w:val="center"/>
          </w:tcPr>
          <w:p w14:paraId="2BF0A6E2">
            <w:pPr>
              <w:widowControl/>
              <w:jc w:val="center"/>
              <w:rPr>
                <w:rFonts w:hint="eastAsia" w:cs="宋体"/>
                <w:kern w:val="0"/>
                <w:sz w:val="18"/>
                <w:szCs w:val="18"/>
                <w:highlight w:val="none"/>
              </w:rPr>
            </w:pPr>
          </w:p>
        </w:tc>
        <w:tc>
          <w:tcPr>
            <w:tcW w:w="1388" w:type="pct"/>
            <w:vMerge w:val="continue"/>
            <w:shd w:val="clear" w:color="000000" w:fill="FFFFFF"/>
            <w:vAlign w:val="center"/>
          </w:tcPr>
          <w:p w14:paraId="4A3EFC20">
            <w:pPr>
              <w:widowControl/>
              <w:jc w:val="center"/>
              <w:rPr>
                <w:rFonts w:hint="eastAsia" w:cs="宋体"/>
                <w:kern w:val="0"/>
                <w:sz w:val="18"/>
                <w:szCs w:val="18"/>
                <w:highlight w:val="none"/>
              </w:rPr>
            </w:pPr>
          </w:p>
        </w:tc>
        <w:tc>
          <w:tcPr>
            <w:tcW w:w="2594" w:type="pct"/>
            <w:shd w:val="clear" w:color="000000" w:fill="FFFFFF"/>
            <w:vAlign w:val="center"/>
          </w:tcPr>
          <w:p w14:paraId="6D5B3129">
            <w:pPr>
              <w:widowControl/>
              <w:autoSpaceDE w:val="0"/>
              <w:autoSpaceDN w:val="0"/>
              <w:adjustRightInd w:val="0"/>
              <w:spacing w:line="240" w:lineRule="auto"/>
              <w:ind w:firstLine="0" w:firstLineChars="0"/>
              <w:jc w:val="center"/>
              <w:rPr>
                <w:rFonts w:hint="eastAsia" w:eastAsia="宋体" w:cs="宋体"/>
                <w:kern w:val="0"/>
                <w:sz w:val="18"/>
                <w:szCs w:val="18"/>
                <w:highlight w:val="none"/>
              </w:rPr>
            </w:pPr>
          </w:p>
        </w:tc>
      </w:tr>
      <w:tr w14:paraId="4DFDB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17" w:type="pct"/>
            <w:vMerge w:val="continue"/>
            <w:vAlign w:val="center"/>
          </w:tcPr>
          <w:p w14:paraId="07A296E6">
            <w:pPr>
              <w:widowControl/>
              <w:jc w:val="left"/>
              <w:rPr>
                <w:rFonts w:hint="eastAsia" w:cs="宋体"/>
                <w:kern w:val="0"/>
                <w:sz w:val="18"/>
                <w:szCs w:val="18"/>
                <w:highlight w:val="none"/>
              </w:rPr>
            </w:pPr>
          </w:p>
        </w:tc>
        <w:tc>
          <w:tcPr>
            <w:tcW w:w="1388" w:type="pct"/>
            <w:vMerge w:val="continue"/>
            <w:vAlign w:val="center"/>
          </w:tcPr>
          <w:p w14:paraId="0383A9DC">
            <w:pPr>
              <w:widowControl/>
              <w:jc w:val="center"/>
              <w:rPr>
                <w:rFonts w:hint="eastAsia" w:cs="宋体"/>
                <w:kern w:val="0"/>
                <w:sz w:val="18"/>
                <w:szCs w:val="18"/>
                <w:highlight w:val="none"/>
              </w:rPr>
            </w:pPr>
          </w:p>
        </w:tc>
        <w:tc>
          <w:tcPr>
            <w:tcW w:w="2594" w:type="pct"/>
            <w:shd w:val="clear" w:color="000000" w:fill="FFFFFF"/>
            <w:vAlign w:val="center"/>
          </w:tcPr>
          <w:p w14:paraId="6D180827">
            <w:pPr>
              <w:widowControl/>
              <w:autoSpaceDE w:val="0"/>
              <w:autoSpaceDN w:val="0"/>
              <w:adjustRightInd w:val="0"/>
              <w:spacing w:line="240" w:lineRule="auto"/>
              <w:ind w:firstLine="0" w:firstLineChars="0"/>
              <w:jc w:val="center"/>
              <w:rPr>
                <w:rFonts w:hint="eastAsia" w:eastAsia="宋体" w:cs="宋体"/>
                <w:kern w:val="0"/>
                <w:sz w:val="18"/>
                <w:szCs w:val="18"/>
                <w:highlight w:val="none"/>
              </w:rPr>
            </w:pPr>
          </w:p>
        </w:tc>
      </w:tr>
      <w:tr w14:paraId="78114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017" w:type="pct"/>
            <w:vMerge w:val="continue"/>
            <w:vAlign w:val="center"/>
          </w:tcPr>
          <w:p w14:paraId="19AD3AFD">
            <w:pPr>
              <w:widowControl/>
              <w:jc w:val="left"/>
              <w:rPr>
                <w:rFonts w:hint="eastAsia" w:cs="宋体"/>
                <w:kern w:val="0"/>
                <w:sz w:val="18"/>
                <w:szCs w:val="18"/>
                <w:highlight w:val="none"/>
              </w:rPr>
            </w:pPr>
          </w:p>
        </w:tc>
        <w:tc>
          <w:tcPr>
            <w:tcW w:w="1388" w:type="pct"/>
            <w:vMerge w:val="continue"/>
            <w:vAlign w:val="center"/>
          </w:tcPr>
          <w:p w14:paraId="25BCC74A">
            <w:pPr>
              <w:widowControl/>
              <w:jc w:val="center"/>
              <w:rPr>
                <w:rFonts w:hint="eastAsia" w:cs="宋体"/>
                <w:kern w:val="0"/>
                <w:sz w:val="18"/>
                <w:szCs w:val="18"/>
                <w:highlight w:val="none"/>
              </w:rPr>
            </w:pPr>
          </w:p>
        </w:tc>
        <w:tc>
          <w:tcPr>
            <w:tcW w:w="2594" w:type="pct"/>
            <w:shd w:val="clear" w:color="000000" w:fill="FFFFFF"/>
            <w:vAlign w:val="center"/>
          </w:tcPr>
          <w:p w14:paraId="56363161">
            <w:pPr>
              <w:widowControl/>
              <w:autoSpaceDE w:val="0"/>
              <w:autoSpaceDN w:val="0"/>
              <w:adjustRightInd w:val="0"/>
              <w:spacing w:line="240" w:lineRule="auto"/>
              <w:ind w:firstLine="0" w:firstLineChars="0"/>
              <w:jc w:val="center"/>
              <w:rPr>
                <w:rFonts w:hint="default" w:eastAsia="宋体" w:cs="宋体"/>
                <w:kern w:val="0"/>
                <w:sz w:val="18"/>
                <w:szCs w:val="18"/>
                <w:highlight w:val="none"/>
                <w:lang w:val="en-US"/>
              </w:rPr>
            </w:pPr>
          </w:p>
        </w:tc>
      </w:tr>
      <w:tr w14:paraId="79517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17" w:type="pct"/>
            <w:vMerge w:val="continue"/>
            <w:vAlign w:val="center"/>
          </w:tcPr>
          <w:p w14:paraId="4A92F137">
            <w:pPr>
              <w:widowControl/>
              <w:jc w:val="left"/>
              <w:rPr>
                <w:rFonts w:hint="eastAsia" w:cs="宋体"/>
                <w:kern w:val="0"/>
                <w:sz w:val="18"/>
                <w:szCs w:val="18"/>
                <w:highlight w:val="none"/>
              </w:rPr>
            </w:pPr>
          </w:p>
        </w:tc>
        <w:tc>
          <w:tcPr>
            <w:tcW w:w="1388" w:type="pct"/>
            <w:vMerge w:val="continue"/>
            <w:vAlign w:val="center"/>
          </w:tcPr>
          <w:p w14:paraId="023CB250">
            <w:pPr>
              <w:widowControl/>
              <w:jc w:val="center"/>
              <w:rPr>
                <w:rFonts w:hint="eastAsia" w:cs="宋体"/>
                <w:kern w:val="0"/>
                <w:sz w:val="18"/>
                <w:szCs w:val="18"/>
                <w:highlight w:val="none"/>
              </w:rPr>
            </w:pPr>
          </w:p>
        </w:tc>
        <w:tc>
          <w:tcPr>
            <w:tcW w:w="2594" w:type="pct"/>
            <w:shd w:val="clear" w:color="000000" w:fill="FFFFFF"/>
            <w:vAlign w:val="center"/>
          </w:tcPr>
          <w:p w14:paraId="6D9146AE">
            <w:pPr>
              <w:widowControl/>
              <w:autoSpaceDE w:val="0"/>
              <w:autoSpaceDN w:val="0"/>
              <w:adjustRightInd w:val="0"/>
              <w:spacing w:line="240" w:lineRule="auto"/>
              <w:ind w:firstLine="0" w:firstLineChars="0"/>
              <w:jc w:val="center"/>
              <w:rPr>
                <w:rFonts w:hint="eastAsia" w:ascii="Calibri" w:hAnsi="Calibri" w:eastAsia="宋体" w:cs="宋体"/>
                <w:kern w:val="0"/>
                <w:sz w:val="18"/>
                <w:szCs w:val="18"/>
                <w:highlight w:val="none"/>
                <w:lang w:val="ru-RU" w:eastAsia="zh-CN" w:bidi="ar-SA"/>
              </w:rPr>
            </w:pPr>
          </w:p>
        </w:tc>
      </w:tr>
      <w:tr w14:paraId="3224C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17" w:type="pct"/>
            <w:vMerge w:val="continue"/>
            <w:vAlign w:val="center"/>
          </w:tcPr>
          <w:p w14:paraId="4DA3A94C">
            <w:pPr>
              <w:widowControl/>
              <w:jc w:val="left"/>
              <w:rPr>
                <w:rFonts w:hint="eastAsia" w:cs="宋体"/>
                <w:kern w:val="0"/>
                <w:sz w:val="18"/>
                <w:szCs w:val="18"/>
                <w:highlight w:val="none"/>
              </w:rPr>
            </w:pPr>
          </w:p>
        </w:tc>
        <w:tc>
          <w:tcPr>
            <w:tcW w:w="1388" w:type="pct"/>
            <w:vMerge w:val="continue"/>
            <w:vAlign w:val="center"/>
          </w:tcPr>
          <w:p w14:paraId="4EB108B0">
            <w:pPr>
              <w:widowControl/>
              <w:jc w:val="center"/>
              <w:rPr>
                <w:rFonts w:hint="eastAsia" w:cs="宋体"/>
                <w:kern w:val="0"/>
                <w:sz w:val="18"/>
                <w:szCs w:val="18"/>
                <w:highlight w:val="none"/>
              </w:rPr>
            </w:pPr>
          </w:p>
        </w:tc>
        <w:tc>
          <w:tcPr>
            <w:tcW w:w="2594" w:type="pct"/>
            <w:shd w:val="clear" w:color="000000" w:fill="FFFFFF"/>
            <w:vAlign w:val="center"/>
          </w:tcPr>
          <w:p w14:paraId="2CD9BCCF">
            <w:pPr>
              <w:widowControl/>
              <w:autoSpaceDE w:val="0"/>
              <w:autoSpaceDN w:val="0"/>
              <w:adjustRightInd w:val="0"/>
              <w:spacing w:line="240" w:lineRule="auto"/>
              <w:ind w:firstLine="0" w:firstLineChars="0"/>
              <w:jc w:val="center"/>
              <w:rPr>
                <w:rFonts w:hint="eastAsia" w:ascii="Calibri" w:hAnsi="Calibri" w:eastAsia="宋体" w:cs="宋体"/>
                <w:kern w:val="0"/>
                <w:sz w:val="18"/>
                <w:szCs w:val="18"/>
                <w:highlight w:val="none"/>
                <w:lang w:val="ru-RU" w:eastAsia="zh-CN" w:bidi="ar-SA"/>
              </w:rPr>
            </w:pPr>
          </w:p>
        </w:tc>
      </w:tr>
      <w:tr w14:paraId="10257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17" w:type="pct"/>
            <w:vMerge w:val="continue"/>
            <w:vAlign w:val="center"/>
          </w:tcPr>
          <w:p w14:paraId="31921E22">
            <w:pPr>
              <w:widowControl/>
              <w:jc w:val="left"/>
              <w:rPr>
                <w:rFonts w:hint="eastAsia" w:cs="宋体"/>
                <w:kern w:val="0"/>
                <w:sz w:val="18"/>
                <w:szCs w:val="18"/>
                <w:highlight w:val="none"/>
              </w:rPr>
            </w:pPr>
          </w:p>
        </w:tc>
        <w:tc>
          <w:tcPr>
            <w:tcW w:w="1388" w:type="pct"/>
            <w:vMerge w:val="continue"/>
            <w:vAlign w:val="center"/>
          </w:tcPr>
          <w:p w14:paraId="39F142EF">
            <w:pPr>
              <w:widowControl/>
              <w:jc w:val="center"/>
              <w:rPr>
                <w:rFonts w:hint="eastAsia" w:cs="宋体"/>
                <w:kern w:val="0"/>
                <w:sz w:val="18"/>
                <w:szCs w:val="18"/>
                <w:highlight w:val="none"/>
              </w:rPr>
            </w:pPr>
          </w:p>
        </w:tc>
        <w:tc>
          <w:tcPr>
            <w:tcW w:w="2594" w:type="pct"/>
            <w:shd w:val="clear" w:color="000000" w:fill="FFFFFF"/>
            <w:vAlign w:val="center"/>
          </w:tcPr>
          <w:p w14:paraId="77A1AAE1">
            <w:pPr>
              <w:widowControl/>
              <w:jc w:val="center"/>
              <w:rPr>
                <w:rFonts w:hint="eastAsia" w:ascii="Calibri" w:hAnsi="Calibri" w:eastAsia="宋体" w:cs="宋体"/>
                <w:kern w:val="0"/>
                <w:sz w:val="18"/>
                <w:szCs w:val="18"/>
                <w:highlight w:val="none"/>
                <w:lang w:val="en-US" w:eastAsia="zh-CN" w:bidi="ar-SA"/>
              </w:rPr>
            </w:pPr>
            <w:r>
              <w:rPr>
                <w:rFonts w:hint="eastAsia" w:eastAsia="宋体" w:cs="宋体"/>
                <w:b/>
                <w:bCs/>
                <w:kern w:val="0"/>
                <w:sz w:val="18"/>
                <w:szCs w:val="18"/>
                <w:highlight w:val="none"/>
                <w:lang w:val="en-US" w:eastAsia="zh-CN"/>
              </w:rPr>
              <w:t>....    (报价方依据第三章采购需求补充)</w:t>
            </w:r>
          </w:p>
        </w:tc>
      </w:tr>
      <w:tr w14:paraId="534A8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restart"/>
            <w:shd w:val="clear" w:color="000000" w:fill="FFFFFF"/>
            <w:vAlign w:val="center"/>
          </w:tcPr>
          <w:p w14:paraId="762FF3DE">
            <w:pPr>
              <w:widowControl/>
              <w:jc w:val="center"/>
              <w:rPr>
                <w:rFonts w:hint="eastAsia" w:cs="宋体"/>
                <w:kern w:val="0"/>
                <w:sz w:val="18"/>
                <w:szCs w:val="18"/>
                <w:highlight w:val="none"/>
              </w:rPr>
            </w:pPr>
            <w:r>
              <w:rPr>
                <w:rFonts w:hint="eastAsia" w:cs="宋体"/>
                <w:kern w:val="0"/>
                <w:sz w:val="18"/>
                <w:szCs w:val="18"/>
                <w:highlight w:val="none"/>
              </w:rPr>
              <w:t>厂商制造及供应能力</w:t>
            </w:r>
          </w:p>
          <w:p w14:paraId="28AB87BB">
            <w:pPr>
              <w:widowControl/>
              <w:jc w:val="center"/>
              <w:rPr>
                <w:rFonts w:hint="eastAsia" w:cs="宋体"/>
                <w:kern w:val="0"/>
                <w:sz w:val="18"/>
                <w:szCs w:val="18"/>
                <w:highlight w:val="none"/>
              </w:rPr>
            </w:pPr>
          </w:p>
        </w:tc>
        <w:tc>
          <w:tcPr>
            <w:tcW w:w="2594" w:type="pct"/>
            <w:shd w:val="clear" w:color="000000" w:fill="FFFFFF"/>
            <w:vAlign w:val="center"/>
          </w:tcPr>
          <w:p w14:paraId="5782E2FB">
            <w:pPr>
              <w:widowControl/>
              <w:jc w:val="center"/>
              <w:rPr>
                <w:rFonts w:hint="eastAsia" w:cs="宋体"/>
                <w:kern w:val="0"/>
                <w:sz w:val="18"/>
                <w:szCs w:val="18"/>
                <w:highlight w:val="none"/>
              </w:rPr>
            </w:pPr>
            <w:r>
              <w:rPr>
                <w:rFonts w:hint="eastAsia" w:cs="宋体"/>
                <w:kern w:val="0"/>
                <w:sz w:val="18"/>
                <w:szCs w:val="18"/>
                <w:highlight w:val="none"/>
              </w:rPr>
              <w:t>设备配置情况（材质、结构特点、分包与外购设备配置、电气与控制设备配置及方案等）、工厂自动化水平</w:t>
            </w:r>
          </w:p>
        </w:tc>
      </w:tr>
      <w:tr w14:paraId="0C2FA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continue"/>
            <w:vAlign w:val="center"/>
          </w:tcPr>
          <w:p w14:paraId="2092FFD9">
            <w:pPr>
              <w:widowControl/>
              <w:jc w:val="center"/>
              <w:rPr>
                <w:rFonts w:hint="eastAsia" w:cs="宋体"/>
                <w:kern w:val="0"/>
                <w:sz w:val="18"/>
                <w:szCs w:val="18"/>
                <w:highlight w:val="none"/>
              </w:rPr>
            </w:pPr>
          </w:p>
        </w:tc>
        <w:tc>
          <w:tcPr>
            <w:tcW w:w="2594" w:type="pct"/>
            <w:shd w:val="clear" w:color="000000" w:fill="FFFFFF"/>
            <w:vAlign w:val="center"/>
          </w:tcPr>
          <w:p w14:paraId="426DDFCE">
            <w:pPr>
              <w:widowControl/>
              <w:jc w:val="center"/>
              <w:rPr>
                <w:rFonts w:hint="eastAsia" w:cs="宋体"/>
                <w:kern w:val="0"/>
                <w:sz w:val="18"/>
                <w:szCs w:val="18"/>
                <w:highlight w:val="none"/>
              </w:rPr>
            </w:pPr>
            <w:r>
              <w:rPr>
                <w:rFonts w:hint="eastAsia" w:cs="宋体"/>
                <w:kern w:val="0"/>
                <w:sz w:val="18"/>
                <w:szCs w:val="18"/>
                <w:highlight w:val="none"/>
              </w:rPr>
              <w:t>设备、备品备件、专用工具等供应、交付能力</w:t>
            </w:r>
          </w:p>
        </w:tc>
      </w:tr>
      <w:tr w14:paraId="16539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continue"/>
            <w:shd w:val="clear" w:color="000000" w:fill="FFFFFF"/>
            <w:vAlign w:val="center"/>
          </w:tcPr>
          <w:p w14:paraId="1C70E258">
            <w:pPr>
              <w:widowControl/>
              <w:jc w:val="center"/>
              <w:rPr>
                <w:rFonts w:hint="eastAsia" w:cs="宋体"/>
                <w:kern w:val="0"/>
                <w:sz w:val="18"/>
                <w:szCs w:val="18"/>
                <w:highlight w:val="none"/>
              </w:rPr>
            </w:pPr>
          </w:p>
        </w:tc>
        <w:tc>
          <w:tcPr>
            <w:tcW w:w="2594" w:type="pct"/>
            <w:shd w:val="clear" w:color="000000" w:fill="FFFFFF"/>
            <w:vAlign w:val="center"/>
          </w:tcPr>
          <w:p w14:paraId="31A8084F">
            <w:pPr>
              <w:widowControl/>
              <w:jc w:val="center"/>
              <w:rPr>
                <w:rFonts w:hint="eastAsia" w:cs="宋体"/>
                <w:kern w:val="0"/>
                <w:sz w:val="18"/>
                <w:szCs w:val="18"/>
                <w:highlight w:val="none"/>
              </w:rPr>
            </w:pPr>
            <w:r>
              <w:rPr>
                <w:rFonts w:hint="eastAsia" w:cs="宋体"/>
                <w:kern w:val="0"/>
                <w:sz w:val="18"/>
                <w:szCs w:val="18"/>
                <w:highlight w:val="none"/>
              </w:rPr>
              <w:t>研发能力</w:t>
            </w:r>
          </w:p>
        </w:tc>
      </w:tr>
      <w:tr w14:paraId="19CD1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continue"/>
            <w:shd w:val="clear" w:color="000000" w:fill="FFFFFF"/>
            <w:vAlign w:val="center"/>
          </w:tcPr>
          <w:p w14:paraId="20C7AF88">
            <w:pPr>
              <w:widowControl/>
              <w:jc w:val="center"/>
              <w:rPr>
                <w:rFonts w:hint="eastAsia" w:cs="宋体"/>
                <w:kern w:val="0"/>
                <w:sz w:val="18"/>
                <w:szCs w:val="18"/>
                <w:highlight w:val="none"/>
              </w:rPr>
            </w:pPr>
          </w:p>
        </w:tc>
        <w:tc>
          <w:tcPr>
            <w:tcW w:w="2594" w:type="pct"/>
            <w:shd w:val="clear" w:color="000000" w:fill="FFFFFF"/>
            <w:vAlign w:val="center"/>
          </w:tcPr>
          <w:p w14:paraId="27A5AC3B">
            <w:pPr>
              <w:widowControl/>
              <w:jc w:val="center"/>
              <w:rPr>
                <w:rFonts w:hint="eastAsia" w:cs="宋体"/>
                <w:kern w:val="0"/>
                <w:sz w:val="18"/>
                <w:szCs w:val="18"/>
                <w:highlight w:val="none"/>
              </w:rPr>
            </w:pPr>
            <w:r>
              <w:rPr>
                <w:rFonts w:hint="eastAsia" w:cs="宋体"/>
                <w:kern w:val="0"/>
                <w:sz w:val="18"/>
                <w:szCs w:val="18"/>
                <w:highlight w:val="none"/>
              </w:rPr>
              <w:t>出厂检验能力</w:t>
            </w:r>
          </w:p>
        </w:tc>
      </w:tr>
      <w:tr w14:paraId="08A6D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continue"/>
            <w:shd w:val="clear" w:color="000000" w:fill="FFFFFF"/>
            <w:vAlign w:val="center"/>
          </w:tcPr>
          <w:p w14:paraId="1A173511">
            <w:pPr>
              <w:widowControl/>
              <w:jc w:val="center"/>
              <w:rPr>
                <w:rFonts w:hint="eastAsia" w:cs="宋体"/>
                <w:kern w:val="0"/>
                <w:sz w:val="18"/>
                <w:szCs w:val="18"/>
                <w:highlight w:val="none"/>
              </w:rPr>
            </w:pPr>
          </w:p>
        </w:tc>
        <w:tc>
          <w:tcPr>
            <w:tcW w:w="2594" w:type="pct"/>
            <w:shd w:val="clear" w:color="000000" w:fill="FFFFFF"/>
            <w:vAlign w:val="center"/>
          </w:tcPr>
          <w:p w14:paraId="6AFF20AD">
            <w:pPr>
              <w:widowControl/>
              <w:jc w:val="center"/>
              <w:rPr>
                <w:rFonts w:hint="eastAsia" w:cs="宋体"/>
                <w:kern w:val="0"/>
                <w:sz w:val="18"/>
                <w:szCs w:val="18"/>
                <w:highlight w:val="none"/>
              </w:rPr>
            </w:pPr>
            <w:r>
              <w:rPr>
                <w:rFonts w:hint="eastAsia" w:cs="宋体"/>
                <w:b/>
                <w:bCs/>
                <w:kern w:val="0"/>
                <w:sz w:val="18"/>
                <w:szCs w:val="18"/>
                <w:highlight w:val="none"/>
                <w:lang w:val="en-US" w:eastAsia="zh-CN"/>
              </w:rPr>
              <w:t>....    (报价方依据第三章采购需求补充)</w:t>
            </w:r>
          </w:p>
        </w:tc>
      </w:tr>
      <w:tr w14:paraId="42CF1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Align w:val="center"/>
          </w:tcPr>
          <w:p w14:paraId="6B6934FA">
            <w:pPr>
              <w:widowControl/>
              <w:jc w:val="center"/>
              <w:rPr>
                <w:rFonts w:hint="eastAsia" w:cs="宋体"/>
                <w:kern w:val="0"/>
                <w:sz w:val="18"/>
                <w:szCs w:val="18"/>
                <w:highlight w:val="none"/>
              </w:rPr>
            </w:pPr>
            <w:r>
              <w:rPr>
                <w:rFonts w:hint="eastAsia" w:cs="宋体"/>
                <w:kern w:val="0"/>
                <w:sz w:val="18"/>
                <w:szCs w:val="18"/>
                <w:highlight w:val="none"/>
              </w:rPr>
              <w:t>业绩</w:t>
            </w:r>
          </w:p>
        </w:tc>
        <w:tc>
          <w:tcPr>
            <w:tcW w:w="2594" w:type="pct"/>
            <w:shd w:val="clear" w:color="000000" w:fill="FFFFFF"/>
            <w:vAlign w:val="center"/>
          </w:tcPr>
          <w:p w14:paraId="3E223EC6">
            <w:pPr>
              <w:widowControl/>
              <w:jc w:val="center"/>
              <w:rPr>
                <w:rFonts w:hint="eastAsia" w:cs="宋体"/>
                <w:kern w:val="0"/>
                <w:sz w:val="18"/>
                <w:szCs w:val="18"/>
                <w:highlight w:val="none"/>
              </w:rPr>
            </w:pPr>
            <w:r>
              <w:rPr>
                <w:rFonts w:hint="eastAsia" w:cs="宋体"/>
                <w:kern w:val="0"/>
                <w:sz w:val="18"/>
                <w:szCs w:val="18"/>
                <w:highlight w:val="none"/>
              </w:rPr>
              <w:t>设备的</w:t>
            </w:r>
            <w:r>
              <w:rPr>
                <w:rFonts w:hint="eastAsia" w:cs="宋体"/>
                <w:kern w:val="0"/>
                <w:sz w:val="18"/>
                <w:szCs w:val="18"/>
                <w:highlight w:val="none"/>
                <w:lang w:val="en-US" w:eastAsia="zh-CN"/>
              </w:rPr>
              <w:t>供货、</w:t>
            </w:r>
            <w:r>
              <w:rPr>
                <w:rFonts w:hint="eastAsia" w:cs="宋体"/>
                <w:kern w:val="0"/>
                <w:sz w:val="18"/>
                <w:szCs w:val="18"/>
                <w:highlight w:val="none"/>
              </w:rPr>
              <w:t>调试、运行业绩</w:t>
            </w:r>
          </w:p>
        </w:tc>
      </w:tr>
      <w:tr w14:paraId="647B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restart"/>
            <w:vAlign w:val="center"/>
          </w:tcPr>
          <w:p w14:paraId="1DCF418C">
            <w:pPr>
              <w:widowControl/>
              <w:jc w:val="center"/>
              <w:rPr>
                <w:rFonts w:hint="eastAsia" w:cs="宋体"/>
                <w:kern w:val="0"/>
                <w:sz w:val="18"/>
                <w:szCs w:val="18"/>
                <w:highlight w:val="none"/>
              </w:rPr>
            </w:pPr>
            <w:r>
              <w:rPr>
                <w:rFonts w:hint="eastAsia" w:cs="宋体"/>
                <w:kern w:val="0"/>
                <w:sz w:val="18"/>
                <w:szCs w:val="18"/>
                <w:highlight w:val="none"/>
              </w:rPr>
              <w:t>质量保证</w:t>
            </w:r>
          </w:p>
        </w:tc>
        <w:tc>
          <w:tcPr>
            <w:tcW w:w="2594" w:type="pct"/>
            <w:shd w:val="clear" w:color="000000" w:fill="FFFFFF"/>
            <w:vAlign w:val="center"/>
          </w:tcPr>
          <w:p w14:paraId="33126A0F">
            <w:pPr>
              <w:widowControl/>
              <w:rPr>
                <w:rFonts w:hint="eastAsia" w:cs="宋体"/>
                <w:kern w:val="0"/>
                <w:sz w:val="18"/>
                <w:szCs w:val="18"/>
                <w:highlight w:val="none"/>
              </w:rPr>
            </w:pPr>
            <w:r>
              <w:rPr>
                <w:rFonts w:hint="eastAsia" w:cs="宋体"/>
                <w:kern w:val="0"/>
                <w:sz w:val="18"/>
                <w:szCs w:val="18"/>
                <w:highlight w:val="none"/>
              </w:rPr>
              <w:t>设备质量承诺书、监造配合能力及质量控制措施</w:t>
            </w:r>
          </w:p>
        </w:tc>
      </w:tr>
      <w:tr w14:paraId="71EC5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continue"/>
            <w:vAlign w:val="center"/>
          </w:tcPr>
          <w:p w14:paraId="70BFC891">
            <w:pPr>
              <w:widowControl/>
              <w:jc w:val="center"/>
              <w:rPr>
                <w:rFonts w:hint="eastAsia" w:cs="宋体"/>
                <w:kern w:val="0"/>
                <w:sz w:val="18"/>
                <w:szCs w:val="18"/>
                <w:highlight w:val="none"/>
              </w:rPr>
            </w:pPr>
          </w:p>
        </w:tc>
        <w:tc>
          <w:tcPr>
            <w:tcW w:w="2594" w:type="pct"/>
            <w:shd w:val="clear" w:color="000000" w:fill="FFFFFF"/>
            <w:vAlign w:val="center"/>
          </w:tcPr>
          <w:p w14:paraId="087E576B">
            <w:pPr>
              <w:widowControl/>
              <w:jc w:val="center"/>
              <w:rPr>
                <w:rFonts w:hint="eastAsia" w:cs="宋体"/>
                <w:kern w:val="0"/>
                <w:sz w:val="18"/>
                <w:szCs w:val="18"/>
                <w:highlight w:val="none"/>
              </w:rPr>
            </w:pPr>
            <w:r>
              <w:rPr>
                <w:rFonts w:hint="eastAsia" w:cs="宋体"/>
                <w:kern w:val="0"/>
                <w:sz w:val="18"/>
                <w:szCs w:val="18"/>
                <w:highlight w:val="none"/>
              </w:rPr>
              <w:t>设备检验、安装、调试、考核、验收、大修方案</w:t>
            </w:r>
          </w:p>
        </w:tc>
      </w:tr>
      <w:tr w14:paraId="79023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continue"/>
            <w:vAlign w:val="center"/>
          </w:tcPr>
          <w:p w14:paraId="1466632F">
            <w:pPr>
              <w:widowControl/>
              <w:jc w:val="center"/>
              <w:rPr>
                <w:rFonts w:hint="eastAsia" w:cs="宋体"/>
                <w:kern w:val="0"/>
                <w:sz w:val="18"/>
                <w:szCs w:val="18"/>
                <w:highlight w:val="none"/>
              </w:rPr>
            </w:pPr>
          </w:p>
        </w:tc>
        <w:tc>
          <w:tcPr>
            <w:tcW w:w="2594" w:type="pct"/>
            <w:shd w:val="clear" w:color="000000" w:fill="FFFFFF"/>
            <w:vAlign w:val="center"/>
          </w:tcPr>
          <w:p w14:paraId="2A704325">
            <w:pPr>
              <w:widowControl/>
              <w:jc w:val="center"/>
              <w:rPr>
                <w:rFonts w:hint="eastAsia" w:cs="宋体"/>
                <w:kern w:val="0"/>
                <w:sz w:val="18"/>
                <w:szCs w:val="18"/>
                <w:highlight w:val="none"/>
              </w:rPr>
            </w:pPr>
            <w:r>
              <w:rPr>
                <w:rFonts w:hint="eastAsia" w:cs="宋体"/>
                <w:b/>
                <w:bCs/>
                <w:kern w:val="0"/>
                <w:sz w:val="18"/>
                <w:szCs w:val="18"/>
                <w:highlight w:val="none"/>
                <w:lang w:val="en-US" w:eastAsia="zh-CN"/>
              </w:rPr>
              <w:t>....    (报价方依据第三章采购需求补充)</w:t>
            </w:r>
          </w:p>
        </w:tc>
      </w:tr>
      <w:tr w14:paraId="5E693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restart"/>
            <w:shd w:val="clear" w:color="000000" w:fill="FFFFFF"/>
            <w:vAlign w:val="center"/>
          </w:tcPr>
          <w:p w14:paraId="12DFC302">
            <w:pPr>
              <w:widowControl/>
              <w:jc w:val="center"/>
              <w:rPr>
                <w:rFonts w:hint="eastAsia" w:cs="宋体"/>
                <w:kern w:val="0"/>
                <w:sz w:val="18"/>
                <w:szCs w:val="18"/>
                <w:highlight w:val="none"/>
              </w:rPr>
            </w:pPr>
            <w:r>
              <w:rPr>
                <w:rFonts w:hint="eastAsia" w:cs="宋体"/>
                <w:kern w:val="0"/>
                <w:sz w:val="18"/>
                <w:szCs w:val="18"/>
                <w:highlight w:val="none"/>
              </w:rPr>
              <w:t>售后服务</w:t>
            </w:r>
          </w:p>
        </w:tc>
        <w:tc>
          <w:tcPr>
            <w:tcW w:w="2594" w:type="pct"/>
            <w:shd w:val="clear" w:color="000000" w:fill="FFFFFF"/>
            <w:vAlign w:val="center"/>
          </w:tcPr>
          <w:p w14:paraId="2D48D6E7">
            <w:pPr>
              <w:widowControl/>
              <w:jc w:val="center"/>
              <w:rPr>
                <w:rFonts w:hint="eastAsia" w:cs="宋体"/>
                <w:kern w:val="0"/>
                <w:sz w:val="18"/>
                <w:szCs w:val="18"/>
                <w:highlight w:val="none"/>
              </w:rPr>
            </w:pPr>
            <w:r>
              <w:rPr>
                <w:rFonts w:hint="eastAsia" w:cs="宋体"/>
                <w:kern w:val="0"/>
                <w:sz w:val="18"/>
                <w:szCs w:val="18"/>
                <w:highlight w:val="none"/>
              </w:rPr>
              <w:t>售后服务能力</w:t>
            </w:r>
          </w:p>
        </w:tc>
      </w:tr>
      <w:tr w14:paraId="2D5E8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2405" w:type="pct"/>
            <w:gridSpan w:val="2"/>
            <w:vMerge w:val="continue"/>
            <w:vAlign w:val="center"/>
          </w:tcPr>
          <w:p w14:paraId="05994125">
            <w:pPr>
              <w:widowControl/>
              <w:jc w:val="center"/>
              <w:rPr>
                <w:rFonts w:hint="eastAsia" w:cs="宋体"/>
                <w:kern w:val="0"/>
                <w:sz w:val="18"/>
                <w:szCs w:val="18"/>
                <w:highlight w:val="none"/>
              </w:rPr>
            </w:pPr>
          </w:p>
        </w:tc>
        <w:tc>
          <w:tcPr>
            <w:tcW w:w="2594" w:type="pct"/>
            <w:shd w:val="clear" w:color="000000" w:fill="FFFFFF"/>
            <w:vAlign w:val="center"/>
          </w:tcPr>
          <w:p w14:paraId="6364CECE">
            <w:pPr>
              <w:widowControl/>
              <w:jc w:val="center"/>
              <w:rPr>
                <w:rFonts w:hint="eastAsia" w:cs="宋体"/>
                <w:kern w:val="0"/>
                <w:sz w:val="18"/>
                <w:szCs w:val="18"/>
                <w:highlight w:val="none"/>
              </w:rPr>
            </w:pPr>
            <w:r>
              <w:rPr>
                <w:rFonts w:hint="eastAsia" w:eastAsia="宋体" w:cs="宋体"/>
                <w:kern w:val="0"/>
                <w:sz w:val="18"/>
                <w:szCs w:val="18"/>
                <w:highlight w:val="none"/>
              </w:rPr>
              <w:t>易损零部件设计寿命</w:t>
            </w:r>
          </w:p>
        </w:tc>
      </w:tr>
      <w:tr w14:paraId="21A40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5" w:type="pct"/>
            <w:gridSpan w:val="2"/>
            <w:vMerge w:val="continue"/>
            <w:vAlign w:val="center"/>
          </w:tcPr>
          <w:p w14:paraId="73B6E1EE">
            <w:pPr>
              <w:widowControl/>
              <w:jc w:val="center"/>
              <w:rPr>
                <w:rFonts w:hint="eastAsia" w:cs="宋体"/>
                <w:kern w:val="0"/>
                <w:sz w:val="18"/>
                <w:szCs w:val="18"/>
                <w:highlight w:val="none"/>
              </w:rPr>
            </w:pPr>
          </w:p>
        </w:tc>
        <w:tc>
          <w:tcPr>
            <w:tcW w:w="2594" w:type="pct"/>
            <w:shd w:val="clear" w:color="000000" w:fill="FFFFFF"/>
            <w:vAlign w:val="center"/>
          </w:tcPr>
          <w:p w14:paraId="13843D95">
            <w:pPr>
              <w:widowControl/>
              <w:jc w:val="center"/>
              <w:rPr>
                <w:rFonts w:hint="eastAsia" w:eastAsia="宋体" w:cs="宋体"/>
                <w:kern w:val="0"/>
                <w:sz w:val="18"/>
                <w:szCs w:val="18"/>
                <w:highlight w:val="none"/>
                <w:lang w:val="en-US" w:eastAsia="zh-CN"/>
              </w:rPr>
            </w:pPr>
            <w:r>
              <w:rPr>
                <w:rFonts w:hint="eastAsia" w:cs="宋体"/>
                <w:b/>
                <w:bCs/>
                <w:kern w:val="0"/>
                <w:sz w:val="18"/>
                <w:szCs w:val="18"/>
                <w:highlight w:val="none"/>
                <w:lang w:val="en-US" w:eastAsia="zh-CN"/>
              </w:rPr>
              <w:t>....    (报价方依据第三章采购需求补充)</w:t>
            </w:r>
          </w:p>
        </w:tc>
      </w:tr>
      <w:bookmarkEnd w:id="124"/>
    </w:tbl>
    <w:p w14:paraId="26D03F62">
      <w:pPr>
        <w:rPr>
          <w:rFonts w:hint="eastAsia"/>
          <w:highlight w:val="none"/>
        </w:rPr>
        <w:sectPr>
          <w:footerReference r:id="rId5" w:type="default"/>
          <w:pgSz w:w="11905" w:h="16838"/>
          <w:pgMar w:top="1531" w:right="1587" w:bottom="1587" w:left="1587" w:header="851" w:footer="680" w:gutter="0"/>
          <w:pgNumType w:fmt="decimal" w:start="1"/>
          <w:cols w:space="0" w:num="1"/>
          <w:docGrid w:linePitch="312" w:charSpace="0"/>
        </w:sectPr>
      </w:pPr>
    </w:p>
    <w:p w14:paraId="187B4BB5">
      <w:pPr>
        <w:pStyle w:val="3"/>
        <w:bidi w:val="0"/>
        <w:rPr>
          <w:rFonts w:hint="eastAsia"/>
          <w:highlight w:val="none"/>
        </w:rPr>
      </w:pPr>
      <w:bookmarkStart w:id="126" w:name="_Toc15389"/>
      <w:r>
        <w:rPr>
          <w:rFonts w:hint="eastAsia"/>
          <w:highlight w:val="none"/>
        </w:rPr>
        <w:t>（二）</w:t>
      </w:r>
      <w:r>
        <w:rPr>
          <w:rFonts w:hint="eastAsia"/>
          <w:highlight w:val="none"/>
          <w:lang w:val="en-US" w:eastAsia="zh-CN"/>
        </w:rPr>
        <w:t>质量与</w:t>
      </w:r>
      <w:r>
        <w:rPr>
          <w:rFonts w:hint="eastAsia"/>
          <w:highlight w:val="none"/>
        </w:rPr>
        <w:t>技术</w:t>
      </w:r>
      <w:r>
        <w:rPr>
          <w:rFonts w:hint="eastAsia"/>
          <w:highlight w:val="none"/>
          <w:lang w:val="en-US" w:eastAsia="zh-CN"/>
        </w:rPr>
        <w:t>方案</w:t>
      </w:r>
      <w:r>
        <w:rPr>
          <w:rFonts w:hint="eastAsia"/>
          <w:highlight w:val="none"/>
        </w:rPr>
        <w:t>正文</w:t>
      </w:r>
      <w:bookmarkEnd w:id="126"/>
    </w:p>
    <w:p w14:paraId="600825D3">
      <w:pPr>
        <w:keepNext/>
        <w:keepLines/>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eastAsia"/>
          <w:b/>
          <w:sz w:val="21"/>
          <w:szCs w:val="21"/>
          <w:highlight w:val="none"/>
          <w:lang w:val="en-US" w:eastAsia="zh-CN"/>
        </w:rPr>
      </w:pPr>
      <w:r>
        <w:rPr>
          <w:rFonts w:hint="eastAsia"/>
          <w:b/>
          <w:sz w:val="21"/>
          <w:szCs w:val="21"/>
          <w:highlight w:val="none"/>
          <w:lang w:val="en-US" w:eastAsia="zh-CN"/>
        </w:rPr>
        <w:t>1.技术偏差表（...）</w:t>
      </w:r>
    </w:p>
    <w:tbl>
      <w:tblPr>
        <w:tblStyle w:val="22"/>
        <w:tblW w:w="522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4"/>
        <w:gridCol w:w="2465"/>
        <w:gridCol w:w="3778"/>
        <w:gridCol w:w="2823"/>
        <w:gridCol w:w="4139"/>
      </w:tblGrid>
      <w:tr w14:paraId="69F32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464" w:type="pct"/>
            <w:tcBorders>
              <w:top w:val="single" w:color="auto" w:sz="4" w:space="0"/>
              <w:left w:val="single" w:color="auto" w:sz="4" w:space="0"/>
              <w:bottom w:val="single" w:color="000000" w:sz="4" w:space="0"/>
              <w:right w:val="single" w:color="000000" w:sz="4" w:space="0"/>
            </w:tcBorders>
            <w:shd w:val="clear" w:color="auto" w:fill="auto"/>
            <w:noWrap/>
            <w:vAlign w:val="center"/>
          </w:tcPr>
          <w:p w14:paraId="7C402D6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项目</w:t>
            </w:r>
          </w:p>
        </w:tc>
        <w:tc>
          <w:tcPr>
            <w:tcW w:w="2144" w:type="pct"/>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14:paraId="34EDB897">
            <w:pPr>
              <w:keepNext w:val="0"/>
              <w:keepLines w:val="0"/>
              <w:widowControl/>
              <w:suppressLineNumbers w:val="0"/>
              <w:jc w:val="center"/>
              <w:textAlignment w:val="center"/>
              <w:rPr>
                <w:rFonts w:hint="default" w:ascii="宋体" w:hAnsi="宋体" w:eastAsia="宋体" w:cs="宋体"/>
                <w:b/>
                <w:bCs/>
                <w:i w:val="0"/>
                <w:iCs w:val="0"/>
                <w:color w:val="000000"/>
                <w:sz w:val="21"/>
                <w:szCs w:val="21"/>
                <w:highlight w:val="none"/>
                <w:u w:val="none"/>
                <w:lang w:val="en-US"/>
              </w:rPr>
            </w:pPr>
            <w:r>
              <w:rPr>
                <w:rFonts w:hint="eastAsia" w:ascii="宋体" w:hAnsi="宋体" w:eastAsia="宋体" w:cs="宋体"/>
                <w:b/>
                <w:bCs/>
                <w:i w:val="0"/>
                <w:iCs w:val="0"/>
                <w:color w:val="000000"/>
                <w:kern w:val="0"/>
                <w:sz w:val="21"/>
                <w:szCs w:val="21"/>
                <w:highlight w:val="none"/>
                <w:u w:val="none"/>
                <w:lang w:val="en-US" w:eastAsia="zh-CN" w:bidi="ar"/>
              </w:rPr>
              <w:t>1500万吨/年煤炭分质清洁高效转化示范项目烯烃、芳烃及深加工工程一阶段项目电解水制氢装置制氢单元</w:t>
            </w:r>
            <w:r>
              <w:rPr>
                <w:rFonts w:hint="eastAsia" w:ascii="宋体" w:hAnsi="宋体" w:cs="宋体"/>
                <w:b/>
                <w:bCs/>
                <w:i w:val="0"/>
                <w:iCs w:val="0"/>
                <w:color w:val="000000"/>
                <w:kern w:val="0"/>
                <w:sz w:val="21"/>
                <w:szCs w:val="21"/>
                <w:highlight w:val="none"/>
                <w:u w:val="none"/>
                <w:lang w:val="en-US" w:eastAsia="zh-CN" w:bidi="ar"/>
              </w:rPr>
              <w:t>制冷机组</w:t>
            </w:r>
          </w:p>
        </w:tc>
        <w:tc>
          <w:tcPr>
            <w:tcW w:w="969"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0F8BFE42">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设备</w:t>
            </w:r>
          </w:p>
        </w:tc>
        <w:tc>
          <w:tcPr>
            <w:tcW w:w="1421" w:type="pct"/>
            <w:tcBorders>
              <w:top w:val="single" w:color="auto" w:sz="4" w:space="0"/>
              <w:left w:val="nil"/>
              <w:bottom w:val="single" w:color="000000" w:sz="4" w:space="0"/>
              <w:right w:val="single" w:color="auto" w:sz="4" w:space="0"/>
            </w:tcBorders>
            <w:shd w:val="clear" w:color="auto" w:fill="auto"/>
            <w:noWrap/>
            <w:vAlign w:val="center"/>
          </w:tcPr>
          <w:p w14:paraId="52E00DBB">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highlight w:val="none"/>
                <w:u w:val="none"/>
                <w:lang w:val="en-US" w:eastAsia="zh-CN"/>
              </w:rPr>
            </w:pPr>
            <w:r>
              <w:rPr>
                <w:rFonts w:hint="eastAsia" w:ascii="宋体" w:hAnsi="宋体" w:eastAsia="宋体" w:cs="宋体"/>
                <w:b/>
                <w:bCs/>
                <w:i w:val="0"/>
                <w:iCs w:val="0"/>
                <w:color w:val="000000"/>
                <w:sz w:val="21"/>
                <w:szCs w:val="21"/>
                <w:highlight w:val="none"/>
                <w:u w:val="none"/>
                <w:lang w:val="en-US" w:eastAsia="zh-CN"/>
              </w:rPr>
              <w:t>...（报价方分设备填写）</w:t>
            </w:r>
          </w:p>
        </w:tc>
      </w:tr>
      <w:tr w14:paraId="51072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2732FD94">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highlight w:val="none"/>
                <w:u w:val="none"/>
              </w:rPr>
            </w:pPr>
            <w:r>
              <w:rPr>
                <w:rFonts w:hint="eastAsia" w:ascii="宋体" w:hAnsi="宋体" w:eastAsia="宋体" w:cs="宋体"/>
                <w:b w:val="0"/>
                <w:bCs w:val="0"/>
                <w:i w:val="0"/>
                <w:iCs w:val="0"/>
                <w:color w:val="000000"/>
                <w:kern w:val="0"/>
                <w:sz w:val="21"/>
                <w:szCs w:val="21"/>
                <w:highlight w:val="none"/>
                <w:u w:val="none"/>
                <w:lang w:val="en-US" w:eastAsia="zh-CN" w:bidi="ar"/>
              </w:rPr>
              <w:t>序号</w:t>
            </w:r>
          </w:p>
        </w:tc>
        <w:tc>
          <w:tcPr>
            <w:tcW w:w="8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CD3C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highlight w:val="none"/>
                <w:u w:val="none"/>
              </w:rPr>
            </w:pPr>
            <w:r>
              <w:rPr>
                <w:rFonts w:hint="eastAsia" w:ascii="宋体" w:hAnsi="宋体" w:eastAsia="宋体" w:cs="宋体"/>
                <w:b w:val="0"/>
                <w:bCs w:val="0"/>
                <w:i w:val="0"/>
                <w:iCs w:val="0"/>
                <w:color w:val="000000"/>
                <w:kern w:val="0"/>
                <w:sz w:val="21"/>
                <w:szCs w:val="21"/>
                <w:highlight w:val="none"/>
                <w:u w:val="none"/>
                <w:lang w:val="en-US" w:eastAsia="zh-CN" w:bidi="ar"/>
              </w:rPr>
              <w:t>章节</w:t>
            </w:r>
            <w:r>
              <w:rPr>
                <w:rFonts w:hint="eastAsia" w:ascii="宋体" w:hAnsi="宋体" w:eastAsia="宋体" w:cs="宋体"/>
                <w:b/>
                <w:bCs/>
                <w:i w:val="0"/>
                <w:iCs w:val="0"/>
                <w:color w:val="000000"/>
                <w:kern w:val="0"/>
                <w:sz w:val="21"/>
                <w:szCs w:val="21"/>
                <w:highlight w:val="none"/>
                <w:u w:val="none"/>
                <w:lang w:val="en-US" w:eastAsia="zh-CN" w:bidi="ar"/>
              </w:rPr>
              <w:t>（精确到附件）</w:t>
            </w:r>
          </w:p>
        </w:tc>
        <w:tc>
          <w:tcPr>
            <w:tcW w:w="12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0C837">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highlight w:val="none"/>
                <w:u w:val="none"/>
              </w:rPr>
            </w:pPr>
            <w:r>
              <w:rPr>
                <w:rFonts w:hint="eastAsia" w:ascii="宋体" w:hAnsi="宋体" w:eastAsia="宋体" w:cs="宋体"/>
                <w:b w:val="0"/>
                <w:bCs w:val="0"/>
                <w:i w:val="0"/>
                <w:iCs w:val="0"/>
                <w:color w:val="000000"/>
                <w:kern w:val="0"/>
                <w:sz w:val="21"/>
                <w:szCs w:val="21"/>
                <w:highlight w:val="none"/>
                <w:u w:val="none"/>
                <w:lang w:val="en-US" w:eastAsia="zh-CN" w:bidi="ar"/>
              </w:rPr>
              <w:t>原文内容</w:t>
            </w:r>
          </w:p>
        </w:tc>
        <w:tc>
          <w:tcPr>
            <w:tcW w:w="9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8A85">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highlight w:val="none"/>
                <w:u w:val="none"/>
              </w:rPr>
            </w:pPr>
            <w:r>
              <w:rPr>
                <w:rFonts w:hint="eastAsia" w:ascii="宋体" w:hAnsi="宋体" w:eastAsia="宋体" w:cs="宋体"/>
                <w:b w:val="0"/>
                <w:bCs w:val="0"/>
                <w:i w:val="0"/>
                <w:iCs w:val="0"/>
                <w:color w:val="000000"/>
                <w:kern w:val="0"/>
                <w:sz w:val="21"/>
                <w:szCs w:val="21"/>
                <w:highlight w:val="none"/>
                <w:u w:val="none"/>
                <w:lang w:val="en-US" w:eastAsia="zh-CN" w:bidi="ar"/>
              </w:rPr>
              <w:t>修改为</w:t>
            </w:r>
          </w:p>
        </w:tc>
        <w:tc>
          <w:tcPr>
            <w:tcW w:w="1421" w:type="pct"/>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533224F4">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highlight w:val="none"/>
                <w:u w:val="none"/>
              </w:rPr>
            </w:pPr>
            <w:r>
              <w:rPr>
                <w:rFonts w:hint="eastAsia" w:ascii="宋体" w:hAnsi="宋体" w:eastAsia="宋体" w:cs="宋体"/>
                <w:b w:val="0"/>
                <w:bCs w:val="0"/>
                <w:i w:val="0"/>
                <w:iCs w:val="0"/>
                <w:color w:val="000000"/>
                <w:kern w:val="0"/>
                <w:sz w:val="21"/>
                <w:szCs w:val="21"/>
                <w:highlight w:val="none"/>
                <w:u w:val="none"/>
                <w:lang w:val="en-US" w:eastAsia="zh-CN" w:bidi="ar"/>
              </w:rPr>
              <w:t>偏差原因</w:t>
            </w:r>
          </w:p>
        </w:tc>
      </w:tr>
      <w:tr w14:paraId="76316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586F174B">
            <w:pPr>
              <w:jc w:val="center"/>
              <w:rPr>
                <w:rFonts w:hint="eastAsia" w:ascii="宋体" w:hAnsi="宋体" w:eastAsia="宋体" w:cs="宋体"/>
                <w:b/>
                <w:bCs/>
                <w:i w:val="0"/>
                <w:iCs w:val="0"/>
                <w:color w:val="000000"/>
                <w:sz w:val="21"/>
                <w:szCs w:val="21"/>
                <w:highlight w:val="none"/>
                <w:u w:val="none"/>
              </w:rPr>
            </w:pPr>
          </w:p>
        </w:tc>
        <w:tc>
          <w:tcPr>
            <w:tcW w:w="8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E535">
            <w:pPr>
              <w:jc w:val="center"/>
              <w:rPr>
                <w:rFonts w:hint="eastAsia" w:ascii="宋体" w:hAnsi="宋体" w:eastAsia="宋体" w:cs="宋体"/>
                <w:b/>
                <w:bCs/>
                <w:i w:val="0"/>
                <w:iCs w:val="0"/>
                <w:color w:val="000000"/>
                <w:sz w:val="21"/>
                <w:szCs w:val="21"/>
                <w:highlight w:val="none"/>
                <w:u w:val="none"/>
              </w:rPr>
            </w:pPr>
          </w:p>
        </w:tc>
        <w:tc>
          <w:tcPr>
            <w:tcW w:w="12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77FFA">
            <w:pPr>
              <w:jc w:val="center"/>
              <w:rPr>
                <w:rFonts w:hint="eastAsia" w:ascii="宋体" w:hAnsi="宋体" w:eastAsia="宋体" w:cs="宋体"/>
                <w:b/>
                <w:bCs/>
                <w:i w:val="0"/>
                <w:iCs w:val="0"/>
                <w:color w:val="000000"/>
                <w:sz w:val="21"/>
                <w:szCs w:val="21"/>
                <w:highlight w:val="none"/>
                <w:u w:val="none"/>
              </w:rPr>
            </w:pPr>
          </w:p>
        </w:tc>
        <w:tc>
          <w:tcPr>
            <w:tcW w:w="9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80CDE">
            <w:pPr>
              <w:jc w:val="center"/>
              <w:rPr>
                <w:rFonts w:hint="eastAsia" w:ascii="宋体" w:hAnsi="宋体" w:eastAsia="宋体" w:cs="宋体"/>
                <w:b/>
                <w:bCs/>
                <w:i w:val="0"/>
                <w:iCs w:val="0"/>
                <w:color w:val="000000"/>
                <w:sz w:val="21"/>
                <w:szCs w:val="21"/>
                <w:highlight w:val="none"/>
                <w:u w:val="none"/>
              </w:rPr>
            </w:pPr>
          </w:p>
        </w:tc>
        <w:tc>
          <w:tcPr>
            <w:tcW w:w="1421"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2D7D9241">
            <w:pPr>
              <w:jc w:val="center"/>
              <w:rPr>
                <w:rFonts w:hint="eastAsia" w:ascii="宋体" w:hAnsi="宋体" w:eastAsia="宋体" w:cs="宋体"/>
                <w:b/>
                <w:bCs/>
                <w:i w:val="0"/>
                <w:iCs w:val="0"/>
                <w:color w:val="000000"/>
                <w:sz w:val="21"/>
                <w:szCs w:val="21"/>
                <w:highlight w:val="none"/>
                <w:u w:val="none"/>
              </w:rPr>
            </w:pPr>
          </w:p>
        </w:tc>
      </w:tr>
      <w:tr w14:paraId="7C5B6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5E83972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8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466A">
            <w:pPr>
              <w:jc w:val="center"/>
              <w:rPr>
                <w:rFonts w:hint="eastAsia" w:ascii="宋体" w:hAnsi="宋体" w:eastAsia="宋体" w:cs="宋体"/>
                <w:i w:val="0"/>
                <w:iCs w:val="0"/>
                <w:color w:val="FF0000"/>
                <w:sz w:val="21"/>
                <w:szCs w:val="21"/>
                <w:highlight w:val="none"/>
                <w:u w:val="none"/>
              </w:rPr>
            </w:pPr>
          </w:p>
        </w:tc>
        <w:tc>
          <w:tcPr>
            <w:tcW w:w="12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499D9">
            <w:pPr>
              <w:jc w:val="center"/>
              <w:rPr>
                <w:rFonts w:hint="eastAsia" w:ascii="宋体" w:hAnsi="宋体" w:eastAsia="宋体" w:cs="宋体"/>
                <w:i w:val="0"/>
                <w:iCs w:val="0"/>
                <w:color w:val="FF0000"/>
                <w:sz w:val="21"/>
                <w:szCs w:val="21"/>
                <w:highlight w:val="none"/>
                <w:u w:val="none"/>
              </w:rPr>
            </w:pPr>
          </w:p>
        </w:tc>
        <w:tc>
          <w:tcPr>
            <w:tcW w:w="9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22102">
            <w:pPr>
              <w:jc w:val="center"/>
              <w:rPr>
                <w:rFonts w:hint="eastAsia" w:ascii="宋体" w:hAnsi="宋体" w:eastAsia="宋体" w:cs="宋体"/>
                <w:i w:val="0"/>
                <w:iCs w:val="0"/>
                <w:color w:val="FF0000"/>
                <w:sz w:val="21"/>
                <w:szCs w:val="21"/>
                <w:highlight w:val="none"/>
                <w:u w:val="none"/>
              </w:rPr>
            </w:pPr>
          </w:p>
        </w:tc>
        <w:tc>
          <w:tcPr>
            <w:tcW w:w="1421" w:type="pct"/>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27A03528">
            <w:pPr>
              <w:jc w:val="center"/>
              <w:rPr>
                <w:rFonts w:hint="eastAsia" w:ascii="宋体" w:hAnsi="宋体" w:eastAsia="宋体" w:cs="宋体"/>
                <w:i w:val="0"/>
                <w:iCs w:val="0"/>
                <w:color w:val="FF0000"/>
                <w:sz w:val="21"/>
                <w:szCs w:val="21"/>
                <w:highlight w:val="none"/>
                <w:u w:val="none"/>
              </w:rPr>
            </w:pPr>
          </w:p>
        </w:tc>
      </w:tr>
      <w:tr w14:paraId="74246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442DB10E">
            <w:pPr>
              <w:jc w:val="center"/>
              <w:rPr>
                <w:rFonts w:hint="eastAsia" w:ascii="宋体" w:hAnsi="宋体" w:eastAsia="宋体" w:cs="宋体"/>
                <w:i w:val="0"/>
                <w:iCs w:val="0"/>
                <w:color w:val="000000"/>
                <w:sz w:val="21"/>
                <w:szCs w:val="21"/>
                <w:highlight w:val="none"/>
                <w:u w:val="none"/>
              </w:rPr>
            </w:pPr>
          </w:p>
        </w:tc>
        <w:tc>
          <w:tcPr>
            <w:tcW w:w="8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05EDD">
            <w:pPr>
              <w:jc w:val="center"/>
              <w:rPr>
                <w:rFonts w:hint="eastAsia" w:ascii="宋体" w:hAnsi="宋体" w:eastAsia="宋体" w:cs="宋体"/>
                <w:i w:val="0"/>
                <w:iCs w:val="0"/>
                <w:color w:val="FF0000"/>
                <w:sz w:val="21"/>
                <w:szCs w:val="21"/>
                <w:highlight w:val="none"/>
                <w:u w:val="none"/>
              </w:rPr>
            </w:pPr>
          </w:p>
        </w:tc>
        <w:tc>
          <w:tcPr>
            <w:tcW w:w="12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C82B">
            <w:pPr>
              <w:jc w:val="center"/>
              <w:rPr>
                <w:rFonts w:hint="eastAsia" w:ascii="宋体" w:hAnsi="宋体" w:eastAsia="宋体" w:cs="宋体"/>
                <w:i w:val="0"/>
                <w:iCs w:val="0"/>
                <w:color w:val="FF0000"/>
                <w:sz w:val="21"/>
                <w:szCs w:val="21"/>
                <w:highlight w:val="none"/>
                <w:u w:val="none"/>
              </w:rPr>
            </w:pPr>
          </w:p>
        </w:tc>
        <w:tc>
          <w:tcPr>
            <w:tcW w:w="9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F8BCC">
            <w:pPr>
              <w:jc w:val="center"/>
              <w:rPr>
                <w:rFonts w:hint="eastAsia" w:ascii="宋体" w:hAnsi="宋体" w:eastAsia="宋体" w:cs="宋体"/>
                <w:i w:val="0"/>
                <w:iCs w:val="0"/>
                <w:color w:val="FF0000"/>
                <w:sz w:val="21"/>
                <w:szCs w:val="21"/>
                <w:highlight w:val="none"/>
                <w:u w:val="none"/>
              </w:rPr>
            </w:pPr>
          </w:p>
        </w:tc>
        <w:tc>
          <w:tcPr>
            <w:tcW w:w="1421"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5852A199">
            <w:pPr>
              <w:jc w:val="center"/>
              <w:rPr>
                <w:rFonts w:hint="eastAsia" w:ascii="宋体" w:hAnsi="宋体" w:eastAsia="宋体" w:cs="宋体"/>
                <w:i w:val="0"/>
                <w:iCs w:val="0"/>
                <w:color w:val="FF0000"/>
                <w:sz w:val="21"/>
                <w:szCs w:val="21"/>
                <w:highlight w:val="none"/>
                <w:u w:val="none"/>
              </w:rPr>
            </w:pPr>
          </w:p>
        </w:tc>
      </w:tr>
      <w:tr w14:paraId="509C3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49FA123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8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AF61D">
            <w:pPr>
              <w:jc w:val="center"/>
              <w:rPr>
                <w:rFonts w:hint="eastAsia" w:ascii="宋体" w:hAnsi="宋体" w:eastAsia="宋体" w:cs="宋体"/>
                <w:i w:val="0"/>
                <w:iCs w:val="0"/>
                <w:color w:val="FF0000"/>
                <w:sz w:val="21"/>
                <w:szCs w:val="21"/>
                <w:highlight w:val="none"/>
                <w:u w:val="none"/>
              </w:rPr>
            </w:pPr>
          </w:p>
        </w:tc>
        <w:tc>
          <w:tcPr>
            <w:tcW w:w="12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1B7C0">
            <w:pPr>
              <w:jc w:val="center"/>
              <w:rPr>
                <w:rFonts w:hint="eastAsia" w:ascii="宋体" w:hAnsi="宋体" w:eastAsia="宋体" w:cs="宋体"/>
                <w:i w:val="0"/>
                <w:iCs w:val="0"/>
                <w:color w:val="FF0000"/>
                <w:sz w:val="21"/>
                <w:szCs w:val="21"/>
                <w:highlight w:val="none"/>
                <w:u w:val="none"/>
              </w:rPr>
            </w:pPr>
          </w:p>
        </w:tc>
        <w:tc>
          <w:tcPr>
            <w:tcW w:w="9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FAC7D">
            <w:pPr>
              <w:jc w:val="center"/>
              <w:rPr>
                <w:rFonts w:hint="eastAsia" w:ascii="宋体" w:hAnsi="宋体" w:eastAsia="宋体" w:cs="宋体"/>
                <w:i w:val="0"/>
                <w:iCs w:val="0"/>
                <w:color w:val="FF0000"/>
                <w:sz w:val="21"/>
                <w:szCs w:val="21"/>
                <w:highlight w:val="none"/>
                <w:u w:val="none"/>
              </w:rPr>
            </w:pPr>
          </w:p>
        </w:tc>
        <w:tc>
          <w:tcPr>
            <w:tcW w:w="1421" w:type="pct"/>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374F2918">
            <w:pPr>
              <w:jc w:val="center"/>
              <w:rPr>
                <w:rFonts w:hint="eastAsia" w:ascii="宋体" w:hAnsi="宋体" w:eastAsia="宋体" w:cs="宋体"/>
                <w:i w:val="0"/>
                <w:iCs w:val="0"/>
                <w:color w:val="FF0000"/>
                <w:sz w:val="21"/>
                <w:szCs w:val="21"/>
                <w:highlight w:val="none"/>
                <w:u w:val="none"/>
              </w:rPr>
            </w:pPr>
          </w:p>
        </w:tc>
      </w:tr>
      <w:tr w14:paraId="42754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3A48EB48">
            <w:pPr>
              <w:jc w:val="center"/>
              <w:rPr>
                <w:rFonts w:hint="eastAsia" w:ascii="宋体" w:hAnsi="宋体" w:eastAsia="宋体" w:cs="宋体"/>
                <w:i w:val="0"/>
                <w:iCs w:val="0"/>
                <w:color w:val="000000"/>
                <w:sz w:val="21"/>
                <w:szCs w:val="21"/>
                <w:highlight w:val="none"/>
                <w:u w:val="none"/>
              </w:rPr>
            </w:pPr>
          </w:p>
        </w:tc>
        <w:tc>
          <w:tcPr>
            <w:tcW w:w="8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798D3">
            <w:pPr>
              <w:jc w:val="center"/>
              <w:rPr>
                <w:rFonts w:hint="eastAsia" w:ascii="宋体" w:hAnsi="宋体" w:eastAsia="宋体" w:cs="宋体"/>
                <w:i w:val="0"/>
                <w:iCs w:val="0"/>
                <w:color w:val="FF0000"/>
                <w:sz w:val="21"/>
                <w:szCs w:val="21"/>
                <w:highlight w:val="none"/>
                <w:u w:val="none"/>
              </w:rPr>
            </w:pPr>
          </w:p>
        </w:tc>
        <w:tc>
          <w:tcPr>
            <w:tcW w:w="12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0253">
            <w:pPr>
              <w:jc w:val="center"/>
              <w:rPr>
                <w:rFonts w:hint="eastAsia" w:ascii="宋体" w:hAnsi="宋体" w:eastAsia="宋体" w:cs="宋体"/>
                <w:i w:val="0"/>
                <w:iCs w:val="0"/>
                <w:color w:val="FF0000"/>
                <w:sz w:val="21"/>
                <w:szCs w:val="21"/>
                <w:highlight w:val="none"/>
                <w:u w:val="none"/>
              </w:rPr>
            </w:pPr>
          </w:p>
        </w:tc>
        <w:tc>
          <w:tcPr>
            <w:tcW w:w="9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20F5F">
            <w:pPr>
              <w:jc w:val="center"/>
              <w:rPr>
                <w:rFonts w:hint="eastAsia" w:ascii="宋体" w:hAnsi="宋体" w:eastAsia="宋体" w:cs="宋体"/>
                <w:i w:val="0"/>
                <w:iCs w:val="0"/>
                <w:color w:val="FF0000"/>
                <w:sz w:val="21"/>
                <w:szCs w:val="21"/>
                <w:highlight w:val="none"/>
                <w:u w:val="none"/>
              </w:rPr>
            </w:pPr>
          </w:p>
        </w:tc>
        <w:tc>
          <w:tcPr>
            <w:tcW w:w="1421"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67638E8E">
            <w:pPr>
              <w:jc w:val="center"/>
              <w:rPr>
                <w:rFonts w:hint="eastAsia" w:ascii="宋体" w:hAnsi="宋体" w:eastAsia="宋体" w:cs="宋体"/>
                <w:i w:val="0"/>
                <w:iCs w:val="0"/>
                <w:color w:val="FF0000"/>
                <w:sz w:val="21"/>
                <w:szCs w:val="21"/>
                <w:highlight w:val="none"/>
                <w:u w:val="none"/>
              </w:rPr>
            </w:pPr>
          </w:p>
        </w:tc>
      </w:tr>
      <w:tr w14:paraId="69572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2778292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8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4A54F">
            <w:pPr>
              <w:jc w:val="center"/>
              <w:rPr>
                <w:rFonts w:hint="eastAsia" w:ascii="宋体" w:hAnsi="宋体" w:eastAsia="宋体" w:cs="宋体"/>
                <w:i w:val="0"/>
                <w:iCs w:val="0"/>
                <w:color w:val="FF0000"/>
                <w:sz w:val="21"/>
                <w:szCs w:val="21"/>
                <w:highlight w:val="none"/>
                <w:u w:val="none"/>
              </w:rPr>
            </w:pPr>
          </w:p>
        </w:tc>
        <w:tc>
          <w:tcPr>
            <w:tcW w:w="12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7F737">
            <w:pPr>
              <w:jc w:val="center"/>
              <w:rPr>
                <w:rFonts w:hint="eastAsia" w:ascii="宋体" w:hAnsi="宋体" w:eastAsia="宋体" w:cs="宋体"/>
                <w:i w:val="0"/>
                <w:iCs w:val="0"/>
                <w:color w:val="FF0000"/>
                <w:sz w:val="21"/>
                <w:szCs w:val="21"/>
                <w:highlight w:val="none"/>
                <w:u w:val="none"/>
              </w:rPr>
            </w:pPr>
          </w:p>
        </w:tc>
        <w:tc>
          <w:tcPr>
            <w:tcW w:w="9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4FB6E">
            <w:pPr>
              <w:jc w:val="center"/>
              <w:rPr>
                <w:rFonts w:hint="eastAsia" w:ascii="宋体" w:hAnsi="宋体" w:eastAsia="宋体" w:cs="宋体"/>
                <w:i w:val="0"/>
                <w:iCs w:val="0"/>
                <w:color w:val="FF0000"/>
                <w:sz w:val="21"/>
                <w:szCs w:val="21"/>
                <w:highlight w:val="none"/>
                <w:u w:val="none"/>
              </w:rPr>
            </w:pPr>
          </w:p>
        </w:tc>
        <w:tc>
          <w:tcPr>
            <w:tcW w:w="1421" w:type="pct"/>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028D4564">
            <w:pPr>
              <w:jc w:val="center"/>
              <w:rPr>
                <w:rFonts w:hint="eastAsia" w:ascii="宋体" w:hAnsi="宋体" w:eastAsia="宋体" w:cs="宋体"/>
                <w:i w:val="0"/>
                <w:iCs w:val="0"/>
                <w:color w:val="FF0000"/>
                <w:sz w:val="21"/>
                <w:szCs w:val="21"/>
                <w:highlight w:val="none"/>
                <w:u w:val="none"/>
              </w:rPr>
            </w:pPr>
          </w:p>
        </w:tc>
      </w:tr>
      <w:tr w14:paraId="08669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3706B74E">
            <w:pPr>
              <w:jc w:val="center"/>
              <w:rPr>
                <w:rFonts w:hint="eastAsia" w:ascii="宋体" w:hAnsi="宋体" w:eastAsia="宋体" w:cs="宋体"/>
                <w:i w:val="0"/>
                <w:iCs w:val="0"/>
                <w:color w:val="000000"/>
                <w:sz w:val="21"/>
                <w:szCs w:val="21"/>
                <w:highlight w:val="none"/>
                <w:u w:val="none"/>
              </w:rPr>
            </w:pPr>
          </w:p>
        </w:tc>
        <w:tc>
          <w:tcPr>
            <w:tcW w:w="8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328D1">
            <w:pPr>
              <w:jc w:val="center"/>
              <w:rPr>
                <w:rFonts w:hint="eastAsia" w:ascii="宋体" w:hAnsi="宋体" w:eastAsia="宋体" w:cs="宋体"/>
                <w:i w:val="0"/>
                <w:iCs w:val="0"/>
                <w:color w:val="FF0000"/>
                <w:sz w:val="21"/>
                <w:szCs w:val="21"/>
                <w:highlight w:val="none"/>
                <w:u w:val="none"/>
              </w:rPr>
            </w:pPr>
          </w:p>
        </w:tc>
        <w:tc>
          <w:tcPr>
            <w:tcW w:w="12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1256C">
            <w:pPr>
              <w:jc w:val="center"/>
              <w:rPr>
                <w:rFonts w:hint="eastAsia" w:ascii="宋体" w:hAnsi="宋体" w:eastAsia="宋体" w:cs="宋体"/>
                <w:i w:val="0"/>
                <w:iCs w:val="0"/>
                <w:color w:val="FF0000"/>
                <w:sz w:val="21"/>
                <w:szCs w:val="21"/>
                <w:highlight w:val="none"/>
                <w:u w:val="none"/>
              </w:rPr>
            </w:pPr>
          </w:p>
        </w:tc>
        <w:tc>
          <w:tcPr>
            <w:tcW w:w="9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64C10">
            <w:pPr>
              <w:jc w:val="center"/>
              <w:rPr>
                <w:rFonts w:hint="eastAsia" w:ascii="宋体" w:hAnsi="宋体" w:eastAsia="宋体" w:cs="宋体"/>
                <w:i w:val="0"/>
                <w:iCs w:val="0"/>
                <w:color w:val="FF0000"/>
                <w:sz w:val="21"/>
                <w:szCs w:val="21"/>
                <w:highlight w:val="none"/>
                <w:u w:val="none"/>
              </w:rPr>
            </w:pPr>
          </w:p>
        </w:tc>
        <w:tc>
          <w:tcPr>
            <w:tcW w:w="1421"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56CA2D3">
            <w:pPr>
              <w:jc w:val="center"/>
              <w:rPr>
                <w:rFonts w:hint="eastAsia" w:ascii="宋体" w:hAnsi="宋体" w:eastAsia="宋体" w:cs="宋体"/>
                <w:i w:val="0"/>
                <w:iCs w:val="0"/>
                <w:color w:val="FF0000"/>
                <w:sz w:val="21"/>
                <w:szCs w:val="21"/>
                <w:highlight w:val="none"/>
                <w:u w:val="none"/>
              </w:rPr>
            </w:pPr>
          </w:p>
        </w:tc>
      </w:tr>
      <w:tr w14:paraId="3A47F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714EB34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8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1F3C7">
            <w:pPr>
              <w:jc w:val="center"/>
              <w:rPr>
                <w:rFonts w:hint="eastAsia" w:ascii="宋体" w:hAnsi="宋体" w:eastAsia="宋体" w:cs="宋体"/>
                <w:i w:val="0"/>
                <w:iCs w:val="0"/>
                <w:color w:val="FF0000"/>
                <w:sz w:val="21"/>
                <w:szCs w:val="21"/>
                <w:highlight w:val="none"/>
                <w:u w:val="none"/>
              </w:rPr>
            </w:pPr>
          </w:p>
        </w:tc>
        <w:tc>
          <w:tcPr>
            <w:tcW w:w="12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6991B">
            <w:pPr>
              <w:jc w:val="center"/>
              <w:rPr>
                <w:rFonts w:hint="eastAsia" w:ascii="宋体" w:hAnsi="宋体" w:eastAsia="宋体" w:cs="宋体"/>
                <w:i w:val="0"/>
                <w:iCs w:val="0"/>
                <w:color w:val="FF0000"/>
                <w:sz w:val="21"/>
                <w:szCs w:val="21"/>
                <w:highlight w:val="none"/>
                <w:u w:val="none"/>
              </w:rPr>
            </w:pPr>
          </w:p>
        </w:tc>
        <w:tc>
          <w:tcPr>
            <w:tcW w:w="9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78EB0">
            <w:pPr>
              <w:jc w:val="center"/>
              <w:rPr>
                <w:rFonts w:hint="eastAsia" w:ascii="宋体" w:hAnsi="宋体" w:eastAsia="宋体" w:cs="宋体"/>
                <w:i w:val="0"/>
                <w:iCs w:val="0"/>
                <w:color w:val="FF0000"/>
                <w:sz w:val="21"/>
                <w:szCs w:val="21"/>
                <w:highlight w:val="none"/>
                <w:u w:val="none"/>
              </w:rPr>
            </w:pPr>
          </w:p>
        </w:tc>
        <w:tc>
          <w:tcPr>
            <w:tcW w:w="1421" w:type="pct"/>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4B6FD0E6">
            <w:pPr>
              <w:jc w:val="center"/>
              <w:rPr>
                <w:rFonts w:hint="eastAsia" w:ascii="宋体" w:hAnsi="宋体" w:eastAsia="宋体" w:cs="宋体"/>
                <w:i w:val="0"/>
                <w:iCs w:val="0"/>
                <w:color w:val="FF0000"/>
                <w:sz w:val="21"/>
                <w:szCs w:val="21"/>
                <w:highlight w:val="none"/>
                <w:u w:val="none"/>
              </w:rPr>
            </w:pPr>
          </w:p>
        </w:tc>
      </w:tr>
      <w:tr w14:paraId="47B1B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74B50DB1">
            <w:pPr>
              <w:jc w:val="center"/>
              <w:rPr>
                <w:rFonts w:hint="eastAsia" w:ascii="宋体" w:hAnsi="宋体" w:eastAsia="宋体" w:cs="宋体"/>
                <w:i w:val="0"/>
                <w:iCs w:val="0"/>
                <w:color w:val="000000"/>
                <w:sz w:val="21"/>
                <w:szCs w:val="21"/>
                <w:highlight w:val="none"/>
                <w:u w:val="none"/>
              </w:rPr>
            </w:pPr>
          </w:p>
        </w:tc>
        <w:tc>
          <w:tcPr>
            <w:tcW w:w="8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C2356">
            <w:pPr>
              <w:jc w:val="center"/>
              <w:rPr>
                <w:rFonts w:hint="eastAsia" w:ascii="宋体" w:hAnsi="宋体" w:eastAsia="宋体" w:cs="宋体"/>
                <w:i w:val="0"/>
                <w:iCs w:val="0"/>
                <w:color w:val="FF0000"/>
                <w:sz w:val="21"/>
                <w:szCs w:val="21"/>
                <w:highlight w:val="none"/>
                <w:u w:val="none"/>
              </w:rPr>
            </w:pPr>
          </w:p>
        </w:tc>
        <w:tc>
          <w:tcPr>
            <w:tcW w:w="12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20D97">
            <w:pPr>
              <w:jc w:val="center"/>
              <w:rPr>
                <w:rFonts w:hint="eastAsia" w:ascii="宋体" w:hAnsi="宋体" w:eastAsia="宋体" w:cs="宋体"/>
                <w:i w:val="0"/>
                <w:iCs w:val="0"/>
                <w:color w:val="FF0000"/>
                <w:sz w:val="21"/>
                <w:szCs w:val="21"/>
                <w:highlight w:val="none"/>
                <w:u w:val="none"/>
              </w:rPr>
            </w:pPr>
          </w:p>
        </w:tc>
        <w:tc>
          <w:tcPr>
            <w:tcW w:w="9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714E9">
            <w:pPr>
              <w:jc w:val="center"/>
              <w:rPr>
                <w:rFonts w:hint="eastAsia" w:ascii="宋体" w:hAnsi="宋体" w:eastAsia="宋体" w:cs="宋体"/>
                <w:i w:val="0"/>
                <w:iCs w:val="0"/>
                <w:color w:val="FF0000"/>
                <w:sz w:val="21"/>
                <w:szCs w:val="21"/>
                <w:highlight w:val="none"/>
                <w:u w:val="none"/>
              </w:rPr>
            </w:pPr>
          </w:p>
        </w:tc>
        <w:tc>
          <w:tcPr>
            <w:tcW w:w="1421"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0B5D73E6">
            <w:pPr>
              <w:jc w:val="center"/>
              <w:rPr>
                <w:rFonts w:hint="eastAsia" w:ascii="宋体" w:hAnsi="宋体" w:eastAsia="宋体" w:cs="宋体"/>
                <w:i w:val="0"/>
                <w:iCs w:val="0"/>
                <w:color w:val="FF0000"/>
                <w:sz w:val="21"/>
                <w:szCs w:val="21"/>
                <w:highlight w:val="none"/>
                <w:u w:val="none"/>
              </w:rPr>
            </w:pPr>
          </w:p>
        </w:tc>
      </w:tr>
      <w:tr w14:paraId="2B177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restart"/>
            <w:tcBorders>
              <w:top w:val="single" w:color="000000" w:sz="4" w:space="0"/>
              <w:left w:val="single" w:color="auto" w:sz="4" w:space="0"/>
              <w:bottom w:val="single" w:color="auto" w:sz="4" w:space="0"/>
              <w:right w:val="single" w:color="000000" w:sz="4" w:space="0"/>
            </w:tcBorders>
            <w:shd w:val="clear" w:color="auto" w:fill="auto"/>
            <w:noWrap/>
            <w:vAlign w:val="center"/>
          </w:tcPr>
          <w:p w14:paraId="73DAE23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846" w:type="pct"/>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5ED7E110">
            <w:pPr>
              <w:jc w:val="center"/>
              <w:rPr>
                <w:rFonts w:hint="eastAsia" w:ascii="宋体" w:hAnsi="宋体" w:eastAsia="宋体" w:cs="宋体"/>
                <w:i w:val="0"/>
                <w:iCs w:val="0"/>
                <w:color w:val="FF0000"/>
                <w:sz w:val="21"/>
                <w:szCs w:val="21"/>
                <w:highlight w:val="none"/>
                <w:u w:val="none"/>
              </w:rPr>
            </w:pPr>
          </w:p>
        </w:tc>
        <w:tc>
          <w:tcPr>
            <w:tcW w:w="1297" w:type="pct"/>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2862DEDA">
            <w:pPr>
              <w:jc w:val="center"/>
              <w:rPr>
                <w:rFonts w:hint="eastAsia" w:ascii="宋体" w:hAnsi="宋体" w:eastAsia="宋体" w:cs="宋体"/>
                <w:i w:val="0"/>
                <w:iCs w:val="0"/>
                <w:color w:val="FF0000"/>
                <w:sz w:val="21"/>
                <w:szCs w:val="21"/>
                <w:highlight w:val="none"/>
                <w:u w:val="none"/>
              </w:rPr>
            </w:pPr>
          </w:p>
        </w:tc>
        <w:tc>
          <w:tcPr>
            <w:tcW w:w="969" w:type="pct"/>
            <w:vMerge w:val="restart"/>
            <w:tcBorders>
              <w:top w:val="single" w:color="000000" w:sz="4" w:space="0"/>
              <w:left w:val="single" w:color="000000" w:sz="4" w:space="0"/>
              <w:bottom w:val="single" w:color="auto" w:sz="4" w:space="0"/>
              <w:right w:val="single" w:color="000000" w:sz="4" w:space="0"/>
            </w:tcBorders>
            <w:shd w:val="clear" w:color="auto" w:fill="auto"/>
            <w:noWrap/>
            <w:vAlign w:val="center"/>
          </w:tcPr>
          <w:p w14:paraId="44E7F62A">
            <w:pPr>
              <w:jc w:val="center"/>
              <w:rPr>
                <w:rFonts w:hint="eastAsia" w:ascii="宋体" w:hAnsi="宋体" w:eastAsia="宋体" w:cs="宋体"/>
                <w:i w:val="0"/>
                <w:iCs w:val="0"/>
                <w:color w:val="FF0000"/>
                <w:sz w:val="21"/>
                <w:szCs w:val="21"/>
                <w:highlight w:val="none"/>
                <w:u w:val="none"/>
              </w:rPr>
            </w:pPr>
          </w:p>
        </w:tc>
        <w:tc>
          <w:tcPr>
            <w:tcW w:w="1421" w:type="pct"/>
            <w:vMerge w:val="restart"/>
            <w:tcBorders>
              <w:top w:val="single" w:color="000000" w:sz="4" w:space="0"/>
              <w:left w:val="single" w:color="000000" w:sz="4" w:space="0"/>
              <w:bottom w:val="single" w:color="auto" w:sz="4" w:space="0"/>
              <w:right w:val="single" w:color="auto" w:sz="4" w:space="0"/>
            </w:tcBorders>
            <w:shd w:val="clear" w:color="auto" w:fill="auto"/>
            <w:noWrap/>
            <w:vAlign w:val="center"/>
          </w:tcPr>
          <w:p w14:paraId="140C0B5A">
            <w:pPr>
              <w:jc w:val="center"/>
              <w:rPr>
                <w:rFonts w:hint="eastAsia" w:ascii="宋体" w:hAnsi="宋体" w:eastAsia="宋体" w:cs="宋体"/>
                <w:i w:val="0"/>
                <w:iCs w:val="0"/>
                <w:color w:val="FF0000"/>
                <w:sz w:val="21"/>
                <w:szCs w:val="21"/>
                <w:highlight w:val="none"/>
                <w:u w:val="none"/>
              </w:rPr>
            </w:pPr>
          </w:p>
        </w:tc>
      </w:tr>
      <w:tr w14:paraId="0FB45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7EA28B4D">
            <w:pPr>
              <w:jc w:val="center"/>
              <w:rPr>
                <w:rFonts w:hint="eastAsia" w:ascii="宋体" w:hAnsi="宋体" w:eastAsia="宋体" w:cs="宋体"/>
                <w:i w:val="0"/>
                <w:iCs w:val="0"/>
                <w:color w:val="000000"/>
                <w:sz w:val="21"/>
                <w:szCs w:val="21"/>
                <w:highlight w:val="none"/>
                <w:u w:val="none"/>
              </w:rPr>
            </w:pPr>
          </w:p>
        </w:tc>
        <w:tc>
          <w:tcPr>
            <w:tcW w:w="846"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A5CB21B">
            <w:pPr>
              <w:jc w:val="center"/>
              <w:rPr>
                <w:rFonts w:hint="eastAsia" w:ascii="宋体" w:hAnsi="宋体" w:eastAsia="宋体" w:cs="宋体"/>
                <w:i w:val="0"/>
                <w:iCs w:val="0"/>
                <w:color w:val="FF0000"/>
                <w:sz w:val="21"/>
                <w:szCs w:val="21"/>
                <w:highlight w:val="none"/>
                <w:u w:val="none"/>
              </w:rPr>
            </w:pPr>
          </w:p>
        </w:tc>
        <w:tc>
          <w:tcPr>
            <w:tcW w:w="1297"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3CC8F81">
            <w:pPr>
              <w:jc w:val="center"/>
              <w:rPr>
                <w:rFonts w:hint="eastAsia" w:ascii="宋体" w:hAnsi="宋体" w:eastAsia="宋体" w:cs="宋体"/>
                <w:i w:val="0"/>
                <w:iCs w:val="0"/>
                <w:color w:val="FF0000"/>
                <w:sz w:val="21"/>
                <w:szCs w:val="21"/>
                <w:highlight w:val="none"/>
                <w:u w:val="none"/>
              </w:rPr>
            </w:pPr>
          </w:p>
        </w:tc>
        <w:tc>
          <w:tcPr>
            <w:tcW w:w="969"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1F602CB">
            <w:pPr>
              <w:jc w:val="center"/>
              <w:rPr>
                <w:rFonts w:hint="eastAsia" w:ascii="宋体" w:hAnsi="宋体" w:eastAsia="宋体" w:cs="宋体"/>
                <w:i w:val="0"/>
                <w:iCs w:val="0"/>
                <w:color w:val="FF0000"/>
                <w:sz w:val="21"/>
                <w:szCs w:val="21"/>
                <w:highlight w:val="none"/>
                <w:u w:val="none"/>
              </w:rPr>
            </w:pPr>
          </w:p>
        </w:tc>
        <w:tc>
          <w:tcPr>
            <w:tcW w:w="1421" w:type="pct"/>
            <w:vMerge w:val="continue"/>
            <w:tcBorders>
              <w:top w:val="single" w:color="auto" w:sz="4" w:space="0"/>
              <w:left w:val="single" w:color="000000" w:sz="4" w:space="0"/>
              <w:bottom w:val="single" w:color="auto" w:sz="4" w:space="0"/>
              <w:right w:val="single" w:color="auto" w:sz="4" w:space="0"/>
            </w:tcBorders>
            <w:shd w:val="clear" w:color="auto" w:fill="auto"/>
            <w:noWrap/>
            <w:vAlign w:val="center"/>
          </w:tcPr>
          <w:p w14:paraId="637A8309">
            <w:pPr>
              <w:jc w:val="center"/>
              <w:rPr>
                <w:rFonts w:hint="eastAsia" w:ascii="宋体" w:hAnsi="宋体" w:eastAsia="宋体" w:cs="宋体"/>
                <w:i w:val="0"/>
                <w:iCs w:val="0"/>
                <w:color w:val="FF0000"/>
                <w:sz w:val="21"/>
                <w:szCs w:val="21"/>
                <w:highlight w:val="none"/>
                <w:u w:val="none"/>
              </w:rPr>
            </w:pPr>
          </w:p>
        </w:tc>
      </w:tr>
      <w:tr w14:paraId="5C7BF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64"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5461FF33">
            <w:pPr>
              <w:jc w:val="center"/>
              <w:rPr>
                <w:rFonts w:hint="eastAsia" w:ascii="宋体" w:hAnsi="宋体" w:eastAsia="宋体" w:cs="宋体"/>
                <w:i w:val="0"/>
                <w:iCs w:val="0"/>
                <w:color w:val="000000"/>
                <w:sz w:val="21"/>
                <w:szCs w:val="21"/>
                <w:highlight w:val="none"/>
                <w:u w:val="none"/>
              </w:rPr>
            </w:pPr>
          </w:p>
        </w:tc>
        <w:tc>
          <w:tcPr>
            <w:tcW w:w="846"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C96B0CF">
            <w:pPr>
              <w:jc w:val="center"/>
              <w:rPr>
                <w:rFonts w:hint="eastAsia" w:ascii="宋体" w:hAnsi="宋体" w:eastAsia="宋体" w:cs="宋体"/>
                <w:i w:val="0"/>
                <w:iCs w:val="0"/>
                <w:color w:val="FF0000"/>
                <w:sz w:val="21"/>
                <w:szCs w:val="21"/>
                <w:highlight w:val="none"/>
                <w:u w:val="none"/>
              </w:rPr>
            </w:pPr>
          </w:p>
        </w:tc>
        <w:tc>
          <w:tcPr>
            <w:tcW w:w="1297"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40EE7844">
            <w:pPr>
              <w:jc w:val="center"/>
              <w:rPr>
                <w:rFonts w:hint="eastAsia" w:ascii="宋体" w:hAnsi="宋体" w:eastAsia="宋体" w:cs="宋体"/>
                <w:i w:val="0"/>
                <w:iCs w:val="0"/>
                <w:color w:val="FF0000"/>
                <w:sz w:val="21"/>
                <w:szCs w:val="21"/>
                <w:highlight w:val="none"/>
                <w:u w:val="none"/>
              </w:rPr>
            </w:pPr>
          </w:p>
        </w:tc>
        <w:tc>
          <w:tcPr>
            <w:tcW w:w="969"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69F373C">
            <w:pPr>
              <w:jc w:val="center"/>
              <w:rPr>
                <w:rFonts w:hint="eastAsia" w:ascii="宋体" w:hAnsi="宋体" w:eastAsia="宋体" w:cs="宋体"/>
                <w:i w:val="0"/>
                <w:iCs w:val="0"/>
                <w:color w:val="FF0000"/>
                <w:sz w:val="21"/>
                <w:szCs w:val="21"/>
                <w:highlight w:val="none"/>
                <w:u w:val="none"/>
              </w:rPr>
            </w:pPr>
          </w:p>
        </w:tc>
        <w:tc>
          <w:tcPr>
            <w:tcW w:w="1421" w:type="pct"/>
            <w:vMerge w:val="continue"/>
            <w:tcBorders>
              <w:top w:val="single" w:color="auto" w:sz="4" w:space="0"/>
              <w:left w:val="single" w:color="000000" w:sz="4" w:space="0"/>
              <w:bottom w:val="single" w:color="auto" w:sz="4" w:space="0"/>
              <w:right w:val="single" w:color="auto" w:sz="4" w:space="0"/>
            </w:tcBorders>
            <w:shd w:val="clear" w:color="auto" w:fill="auto"/>
            <w:noWrap/>
            <w:vAlign w:val="center"/>
          </w:tcPr>
          <w:p w14:paraId="4C073064">
            <w:pPr>
              <w:jc w:val="center"/>
              <w:rPr>
                <w:rFonts w:hint="eastAsia" w:ascii="宋体" w:hAnsi="宋体" w:eastAsia="宋体" w:cs="宋体"/>
                <w:i w:val="0"/>
                <w:iCs w:val="0"/>
                <w:color w:val="FF0000"/>
                <w:sz w:val="21"/>
                <w:szCs w:val="21"/>
                <w:highlight w:val="none"/>
                <w:u w:val="none"/>
              </w:rPr>
            </w:pPr>
          </w:p>
        </w:tc>
      </w:tr>
      <w:tr w14:paraId="66D35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64"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739AD070">
            <w:pPr>
              <w:jc w:val="center"/>
              <w:rPr>
                <w:rFonts w:hint="eastAsia" w:ascii="宋体" w:hAnsi="宋体" w:eastAsia="宋体" w:cs="宋体"/>
                <w:i w:val="0"/>
                <w:iCs w:val="0"/>
                <w:color w:val="000000"/>
                <w:sz w:val="21"/>
                <w:szCs w:val="21"/>
                <w:highlight w:val="none"/>
                <w:u w:val="none"/>
              </w:rPr>
            </w:pPr>
          </w:p>
        </w:tc>
        <w:tc>
          <w:tcPr>
            <w:tcW w:w="846"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12C56BEF">
            <w:pPr>
              <w:jc w:val="center"/>
              <w:rPr>
                <w:rFonts w:hint="eastAsia" w:ascii="宋体" w:hAnsi="宋体" w:eastAsia="宋体" w:cs="宋体"/>
                <w:i w:val="0"/>
                <w:iCs w:val="0"/>
                <w:color w:val="FF0000"/>
                <w:sz w:val="21"/>
                <w:szCs w:val="21"/>
                <w:highlight w:val="none"/>
                <w:u w:val="none"/>
              </w:rPr>
            </w:pPr>
          </w:p>
        </w:tc>
        <w:tc>
          <w:tcPr>
            <w:tcW w:w="1297"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5E28E422">
            <w:pPr>
              <w:jc w:val="center"/>
              <w:rPr>
                <w:rFonts w:hint="eastAsia" w:ascii="宋体" w:hAnsi="宋体" w:eastAsia="宋体" w:cs="宋体"/>
                <w:i w:val="0"/>
                <w:iCs w:val="0"/>
                <w:color w:val="FF0000"/>
                <w:sz w:val="21"/>
                <w:szCs w:val="21"/>
                <w:highlight w:val="none"/>
                <w:u w:val="none"/>
              </w:rPr>
            </w:pPr>
          </w:p>
        </w:tc>
        <w:tc>
          <w:tcPr>
            <w:tcW w:w="969"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C94CE21">
            <w:pPr>
              <w:jc w:val="center"/>
              <w:rPr>
                <w:rFonts w:hint="eastAsia" w:ascii="宋体" w:hAnsi="宋体" w:eastAsia="宋体" w:cs="宋体"/>
                <w:i w:val="0"/>
                <w:iCs w:val="0"/>
                <w:color w:val="FF0000"/>
                <w:sz w:val="21"/>
                <w:szCs w:val="21"/>
                <w:highlight w:val="none"/>
                <w:u w:val="none"/>
              </w:rPr>
            </w:pPr>
          </w:p>
        </w:tc>
        <w:tc>
          <w:tcPr>
            <w:tcW w:w="1421" w:type="pct"/>
            <w:vMerge w:val="continue"/>
            <w:tcBorders>
              <w:top w:val="single" w:color="auto" w:sz="4" w:space="0"/>
              <w:left w:val="single" w:color="000000" w:sz="4" w:space="0"/>
              <w:bottom w:val="single" w:color="auto" w:sz="4" w:space="0"/>
              <w:right w:val="single" w:color="auto" w:sz="4" w:space="0"/>
            </w:tcBorders>
            <w:shd w:val="clear" w:color="auto" w:fill="auto"/>
            <w:noWrap/>
            <w:vAlign w:val="center"/>
          </w:tcPr>
          <w:p w14:paraId="68931B26">
            <w:pPr>
              <w:jc w:val="center"/>
              <w:rPr>
                <w:rFonts w:hint="eastAsia" w:ascii="宋体" w:hAnsi="宋体" w:eastAsia="宋体" w:cs="宋体"/>
                <w:i w:val="0"/>
                <w:iCs w:val="0"/>
                <w:color w:val="FF0000"/>
                <w:sz w:val="21"/>
                <w:szCs w:val="21"/>
                <w:highlight w:val="none"/>
                <w:u w:val="none"/>
              </w:rPr>
            </w:pPr>
          </w:p>
        </w:tc>
      </w:tr>
    </w:tbl>
    <w:p w14:paraId="3B5E82B8">
      <w:pPr>
        <w:keepNext w:val="0"/>
        <w:keepLines w:val="0"/>
        <w:widowControl/>
        <w:suppressLineNumbers w:val="0"/>
        <w:jc w:val="left"/>
        <w:textAlignment w:val="center"/>
        <w:rPr>
          <w:rFonts w:hint="eastAsia" w:ascii="宋体" w:hAnsi="宋体" w:eastAsia="宋体" w:cs="宋体"/>
          <w:b/>
          <w:bCs/>
          <w:i w:val="0"/>
          <w:iCs w:val="0"/>
          <w:color w:val="000000"/>
          <w:kern w:val="0"/>
          <w:sz w:val="21"/>
          <w:szCs w:val="21"/>
          <w:highlight w:val="none"/>
          <w:u w:val="none"/>
          <w:lang w:val="en-US" w:eastAsia="zh-CN" w:bidi="ar"/>
        </w:rPr>
      </w:pPr>
    </w:p>
    <w:p w14:paraId="04E19326">
      <w:pPr>
        <w:keepNext w:val="0"/>
        <w:keepLines w:val="0"/>
        <w:widowControl/>
        <w:suppressLineNumbers w:val="0"/>
        <w:jc w:val="left"/>
        <w:textAlignment w:val="center"/>
        <w:rPr>
          <w:rFonts w:hint="default" w:ascii="宋体" w:hAnsi="宋体" w:eastAsia="宋体" w:cs="宋体"/>
          <w:b/>
          <w:bCs/>
          <w:i w:val="0"/>
          <w:iCs w:val="0"/>
          <w:color w:val="000000"/>
          <w:kern w:val="0"/>
          <w:sz w:val="21"/>
          <w:szCs w:val="21"/>
          <w:highlight w:val="none"/>
          <w:u w:val="none"/>
          <w:lang w:val="en-US" w:eastAsia="zh-CN" w:bidi="ar"/>
        </w:rPr>
        <w:sectPr>
          <w:headerReference r:id="rId6" w:type="default"/>
          <w:pgSz w:w="16838" w:h="11905" w:orient="landscape"/>
          <w:pgMar w:top="1587" w:right="1531" w:bottom="1587" w:left="1587" w:header="851" w:footer="680" w:gutter="0"/>
          <w:pgNumType w:fmt="decimal"/>
          <w:cols w:space="0" w:num="1"/>
          <w:docGrid w:linePitch="312" w:charSpace="0"/>
        </w:sectPr>
      </w:pPr>
    </w:p>
    <w:p w14:paraId="4D142CFB">
      <w:pPr>
        <w:keepNext/>
        <w:keepLines/>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eastAsia"/>
          <w:b/>
          <w:sz w:val="21"/>
          <w:szCs w:val="21"/>
          <w:highlight w:val="none"/>
        </w:rPr>
      </w:pPr>
      <w:r>
        <w:rPr>
          <w:rFonts w:hint="eastAsia"/>
          <w:b/>
          <w:sz w:val="21"/>
          <w:szCs w:val="21"/>
          <w:highlight w:val="none"/>
          <w:lang w:val="en-US" w:eastAsia="zh-CN"/>
        </w:rPr>
        <w:t>2</w:t>
      </w:r>
      <w:r>
        <w:rPr>
          <w:b/>
          <w:sz w:val="21"/>
          <w:szCs w:val="21"/>
          <w:highlight w:val="none"/>
        </w:rPr>
        <w:t>.</w:t>
      </w:r>
      <w:r>
        <w:rPr>
          <w:rFonts w:hint="eastAsia"/>
          <w:b/>
          <w:sz w:val="21"/>
          <w:szCs w:val="21"/>
          <w:highlight w:val="none"/>
        </w:rPr>
        <w:t>技术指标及性能保证</w:t>
      </w:r>
    </w:p>
    <w:p w14:paraId="1A0E64F0">
      <w:pPr>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ascii="宋体" w:hAnsi="宋体" w:eastAsia="宋体" w:cs="宋体"/>
          <w:b/>
          <w:bCs/>
          <w:i w:val="0"/>
          <w:iCs w:val="0"/>
          <w:color w:val="000000"/>
          <w:kern w:val="0"/>
          <w:sz w:val="21"/>
          <w:szCs w:val="21"/>
          <w:highlight w:val="none"/>
          <w:u w:val="none"/>
          <w:lang w:val="en-US" w:eastAsia="zh-CN" w:bidi="ar"/>
        </w:rPr>
      </w:pPr>
      <w:r>
        <w:rPr>
          <w:rFonts w:hint="eastAsia"/>
          <w:sz w:val="21"/>
          <w:szCs w:val="21"/>
          <w:highlight w:val="none"/>
        </w:rPr>
        <w:t>（1）</w:t>
      </w:r>
      <w:r>
        <w:rPr>
          <w:rFonts w:hint="eastAsia" w:ascii="宋体" w:hAnsi="宋体" w:cs="宋体"/>
          <w:b/>
          <w:bCs/>
          <w:i w:val="0"/>
          <w:iCs w:val="0"/>
          <w:color w:val="000000"/>
          <w:kern w:val="0"/>
          <w:sz w:val="21"/>
          <w:szCs w:val="21"/>
          <w:highlight w:val="none"/>
          <w:u w:val="none"/>
          <w:lang w:val="en-US" w:eastAsia="zh-CN" w:bidi="ar"/>
        </w:rPr>
        <w:t>制冷机组</w:t>
      </w:r>
    </w:p>
    <w:p w14:paraId="0CED8ACE">
      <w:pPr>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ascii="宋体" w:hAnsi="宋体" w:eastAsia="宋体" w:cs="宋体"/>
          <w:b/>
          <w:bCs/>
          <w:i w:val="0"/>
          <w:iCs w:val="0"/>
          <w:color w:val="000000"/>
          <w:kern w:val="0"/>
          <w:sz w:val="21"/>
          <w:szCs w:val="21"/>
          <w:highlight w:val="none"/>
          <w:u w:val="none"/>
          <w:lang w:val="en-US" w:eastAsia="zh-CN" w:bidi="ar"/>
        </w:rPr>
      </w:pPr>
    </w:p>
    <w:p w14:paraId="4C09773A">
      <w:pPr>
        <w:keepNext/>
        <w:keepLines/>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eastAsia"/>
          <w:b/>
          <w:sz w:val="21"/>
          <w:szCs w:val="21"/>
          <w:highlight w:val="none"/>
        </w:rPr>
      </w:pPr>
      <w:r>
        <w:rPr>
          <w:rFonts w:hint="eastAsia"/>
          <w:b/>
          <w:sz w:val="21"/>
          <w:szCs w:val="21"/>
          <w:highlight w:val="none"/>
          <w:lang w:val="en-US" w:eastAsia="zh-CN"/>
        </w:rPr>
        <w:t>3</w:t>
      </w:r>
      <w:r>
        <w:rPr>
          <w:b/>
          <w:sz w:val="21"/>
          <w:szCs w:val="21"/>
          <w:highlight w:val="none"/>
        </w:rPr>
        <w:t>.</w:t>
      </w:r>
      <w:r>
        <w:rPr>
          <w:rFonts w:hint="eastAsia"/>
          <w:sz w:val="21"/>
          <w:szCs w:val="21"/>
          <w:highlight w:val="none"/>
        </w:rPr>
        <w:t xml:space="preserve"> </w:t>
      </w:r>
      <w:r>
        <w:rPr>
          <w:rFonts w:hint="eastAsia"/>
          <w:b/>
          <w:sz w:val="21"/>
          <w:szCs w:val="21"/>
          <w:highlight w:val="none"/>
        </w:rPr>
        <w:t>厂商制造及供应能力</w:t>
      </w:r>
    </w:p>
    <w:p w14:paraId="222FB727">
      <w:pPr>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sz w:val="21"/>
          <w:szCs w:val="21"/>
          <w:highlight w:val="none"/>
        </w:rPr>
      </w:pPr>
      <w:r>
        <w:rPr>
          <w:rFonts w:hint="eastAsia"/>
          <w:sz w:val="21"/>
          <w:szCs w:val="21"/>
          <w:highlight w:val="none"/>
        </w:rPr>
        <w:t>（1）设备配置情况(材质、结构特点、分包与外购设备配置电气与控制设备配置及方案等)、工厂自动化水平</w:t>
      </w:r>
    </w:p>
    <w:p w14:paraId="550B6934">
      <w:pPr>
        <w:pStyle w:val="11"/>
        <w:pageBreakBefore w:val="0"/>
        <w:widowControl w:val="0"/>
        <w:kinsoku/>
        <w:wordWrap/>
        <w:overflowPunct/>
        <w:topLinePunct w:val="0"/>
        <w:autoSpaceDE/>
        <w:autoSpaceDN/>
        <w:bidi w:val="0"/>
        <w:adjustRightInd w:val="0"/>
        <w:snapToGrid w:val="0"/>
        <w:spacing w:after="0" w:line="360" w:lineRule="auto"/>
        <w:ind w:firstLine="0" w:firstLineChars="0"/>
        <w:textAlignment w:val="auto"/>
        <w:rPr>
          <w:rFonts w:hint="eastAsia"/>
          <w:sz w:val="21"/>
          <w:szCs w:val="21"/>
          <w:highlight w:val="none"/>
        </w:rPr>
      </w:pPr>
      <w:r>
        <w:rPr>
          <w:rFonts w:hint="eastAsia"/>
          <w:sz w:val="21"/>
          <w:szCs w:val="21"/>
          <w:highlight w:val="none"/>
        </w:rPr>
        <w:t>（</w:t>
      </w:r>
      <w:r>
        <w:rPr>
          <w:rFonts w:hint="eastAsia"/>
          <w:sz w:val="21"/>
          <w:szCs w:val="21"/>
          <w:highlight w:val="none"/>
          <w:lang w:val="en-US" w:eastAsia="zh-CN"/>
        </w:rPr>
        <w:t>2</w:t>
      </w:r>
      <w:r>
        <w:rPr>
          <w:rFonts w:hint="eastAsia"/>
          <w:sz w:val="21"/>
          <w:szCs w:val="21"/>
          <w:highlight w:val="none"/>
        </w:rPr>
        <w:t>）设备、备品备件、专用工具等供应、交付能力</w:t>
      </w:r>
    </w:p>
    <w:p w14:paraId="31CFE53B">
      <w:pPr>
        <w:pStyle w:val="11"/>
        <w:pageBreakBefore w:val="0"/>
        <w:widowControl w:val="0"/>
        <w:kinsoku/>
        <w:wordWrap/>
        <w:overflowPunct/>
        <w:topLinePunct w:val="0"/>
        <w:autoSpaceDE/>
        <w:autoSpaceDN/>
        <w:bidi w:val="0"/>
        <w:adjustRightInd w:val="0"/>
        <w:snapToGrid w:val="0"/>
        <w:spacing w:after="0" w:line="360" w:lineRule="auto"/>
        <w:ind w:firstLine="0" w:firstLineChars="0"/>
        <w:textAlignment w:val="auto"/>
        <w:rPr>
          <w:rFonts w:hint="eastAsia"/>
          <w:sz w:val="21"/>
          <w:szCs w:val="21"/>
          <w:highlight w:val="none"/>
        </w:rPr>
      </w:pPr>
      <w:r>
        <w:rPr>
          <w:rFonts w:hint="eastAsia"/>
          <w:sz w:val="21"/>
          <w:szCs w:val="21"/>
          <w:highlight w:val="none"/>
        </w:rPr>
        <w:t>（</w:t>
      </w:r>
      <w:r>
        <w:rPr>
          <w:rFonts w:hint="eastAsia"/>
          <w:sz w:val="21"/>
          <w:szCs w:val="21"/>
          <w:highlight w:val="none"/>
          <w:lang w:val="en-US" w:eastAsia="zh-CN"/>
        </w:rPr>
        <w:t>3</w:t>
      </w:r>
      <w:r>
        <w:rPr>
          <w:rFonts w:hint="eastAsia"/>
          <w:sz w:val="21"/>
          <w:szCs w:val="21"/>
          <w:highlight w:val="none"/>
        </w:rPr>
        <w:t>）研发能力</w:t>
      </w:r>
    </w:p>
    <w:p w14:paraId="0F99CD25">
      <w:pPr>
        <w:pStyle w:val="11"/>
        <w:pageBreakBefore w:val="0"/>
        <w:widowControl w:val="0"/>
        <w:kinsoku/>
        <w:wordWrap/>
        <w:overflowPunct/>
        <w:topLinePunct w:val="0"/>
        <w:autoSpaceDE/>
        <w:autoSpaceDN/>
        <w:bidi w:val="0"/>
        <w:adjustRightInd w:val="0"/>
        <w:snapToGrid w:val="0"/>
        <w:spacing w:after="0" w:line="360" w:lineRule="auto"/>
        <w:ind w:firstLine="0" w:firstLineChars="0"/>
        <w:textAlignment w:val="auto"/>
        <w:rPr>
          <w:rFonts w:hint="eastAsia"/>
          <w:sz w:val="21"/>
          <w:szCs w:val="21"/>
          <w:highlight w:val="none"/>
        </w:rPr>
      </w:pPr>
      <w:r>
        <w:rPr>
          <w:rFonts w:hint="eastAsia"/>
          <w:sz w:val="21"/>
          <w:szCs w:val="21"/>
          <w:highlight w:val="none"/>
        </w:rPr>
        <w:t>（</w:t>
      </w:r>
      <w:r>
        <w:rPr>
          <w:rFonts w:hint="eastAsia"/>
          <w:sz w:val="21"/>
          <w:szCs w:val="21"/>
          <w:highlight w:val="none"/>
          <w:lang w:val="en-US" w:eastAsia="zh-CN"/>
        </w:rPr>
        <w:t>4</w:t>
      </w:r>
      <w:r>
        <w:rPr>
          <w:rFonts w:hint="eastAsia"/>
          <w:sz w:val="21"/>
          <w:szCs w:val="21"/>
          <w:highlight w:val="none"/>
        </w:rPr>
        <w:t>）出厂检验能力</w:t>
      </w:r>
    </w:p>
    <w:p w14:paraId="6FCB8A74">
      <w:pPr>
        <w:keepNext/>
        <w:keepLines/>
        <w:pageBreakBefore w:val="0"/>
        <w:widowControl w:val="0"/>
        <w:kinsoku/>
        <w:wordWrap/>
        <w:overflowPunct/>
        <w:topLinePunct w:val="0"/>
        <w:autoSpaceDE/>
        <w:autoSpaceDN/>
        <w:bidi w:val="0"/>
        <w:adjustRightInd w:val="0"/>
        <w:snapToGrid w:val="0"/>
        <w:spacing w:line="360" w:lineRule="auto"/>
        <w:ind w:firstLine="542" w:firstLineChars="300"/>
        <w:textAlignment w:val="auto"/>
        <w:outlineLvl w:val="2"/>
        <w:rPr>
          <w:rFonts w:hint="eastAsia" w:cs="宋体"/>
          <w:b/>
          <w:bCs/>
          <w:kern w:val="0"/>
          <w:sz w:val="18"/>
          <w:szCs w:val="18"/>
          <w:highlight w:val="none"/>
          <w:lang w:val="en-US" w:eastAsia="zh-CN"/>
        </w:rPr>
      </w:pPr>
      <w:r>
        <w:rPr>
          <w:rFonts w:hint="eastAsia" w:cs="宋体"/>
          <w:b/>
          <w:bCs/>
          <w:kern w:val="0"/>
          <w:sz w:val="18"/>
          <w:szCs w:val="18"/>
          <w:highlight w:val="none"/>
          <w:lang w:val="en-US" w:eastAsia="zh-CN"/>
        </w:rPr>
        <w:t>....    (报价方依据第三章采购需求补充)</w:t>
      </w:r>
    </w:p>
    <w:p w14:paraId="41849939">
      <w:pPr>
        <w:keepNext/>
        <w:keepLines/>
        <w:pageBreakBefore w:val="0"/>
        <w:widowControl w:val="0"/>
        <w:kinsoku/>
        <w:wordWrap/>
        <w:overflowPunct/>
        <w:topLinePunct w:val="0"/>
        <w:autoSpaceDE/>
        <w:autoSpaceDN/>
        <w:bidi w:val="0"/>
        <w:adjustRightInd w:val="0"/>
        <w:snapToGrid w:val="0"/>
        <w:spacing w:line="360" w:lineRule="auto"/>
        <w:ind w:firstLine="542" w:firstLineChars="300"/>
        <w:textAlignment w:val="auto"/>
        <w:outlineLvl w:val="2"/>
        <w:rPr>
          <w:rFonts w:hint="eastAsia" w:cs="宋体"/>
          <w:b/>
          <w:bCs/>
          <w:kern w:val="0"/>
          <w:sz w:val="18"/>
          <w:szCs w:val="18"/>
          <w:highlight w:val="none"/>
          <w:lang w:val="en-US" w:eastAsia="zh-CN"/>
        </w:rPr>
      </w:pPr>
    </w:p>
    <w:p w14:paraId="1A5FCD93">
      <w:pPr>
        <w:keepNext/>
        <w:keepLines/>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eastAsia"/>
          <w:b/>
          <w:sz w:val="21"/>
          <w:szCs w:val="21"/>
          <w:highlight w:val="none"/>
        </w:rPr>
      </w:pPr>
      <w:r>
        <w:rPr>
          <w:rFonts w:hint="eastAsia"/>
          <w:b/>
          <w:sz w:val="21"/>
          <w:szCs w:val="21"/>
          <w:highlight w:val="none"/>
          <w:lang w:val="en-US" w:eastAsia="zh-CN"/>
        </w:rPr>
        <w:t>4</w:t>
      </w:r>
      <w:r>
        <w:rPr>
          <w:b/>
          <w:sz w:val="21"/>
          <w:szCs w:val="21"/>
          <w:highlight w:val="none"/>
        </w:rPr>
        <w:t>.</w:t>
      </w:r>
      <w:r>
        <w:rPr>
          <w:rFonts w:hint="eastAsia"/>
          <w:sz w:val="21"/>
          <w:szCs w:val="21"/>
          <w:highlight w:val="none"/>
        </w:rPr>
        <w:t xml:space="preserve"> </w:t>
      </w:r>
      <w:r>
        <w:rPr>
          <w:rFonts w:hint="eastAsia"/>
          <w:b/>
          <w:sz w:val="21"/>
          <w:szCs w:val="21"/>
          <w:highlight w:val="none"/>
        </w:rPr>
        <w:t>业绩</w:t>
      </w:r>
    </w:p>
    <w:p w14:paraId="685E3EAA">
      <w:pPr>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sz w:val="21"/>
          <w:szCs w:val="21"/>
          <w:highlight w:val="none"/>
        </w:rPr>
      </w:pPr>
      <w:r>
        <w:rPr>
          <w:rFonts w:hint="eastAsia"/>
          <w:sz w:val="21"/>
          <w:szCs w:val="21"/>
          <w:highlight w:val="none"/>
        </w:rPr>
        <w:t>（1）设备的</w:t>
      </w:r>
      <w:r>
        <w:rPr>
          <w:rFonts w:hint="eastAsia"/>
          <w:sz w:val="21"/>
          <w:szCs w:val="21"/>
          <w:highlight w:val="none"/>
          <w:lang w:val="en-US" w:eastAsia="zh-CN"/>
        </w:rPr>
        <w:t>供货、</w:t>
      </w:r>
      <w:r>
        <w:rPr>
          <w:rFonts w:hint="eastAsia"/>
          <w:sz w:val="21"/>
          <w:szCs w:val="21"/>
          <w:highlight w:val="none"/>
        </w:rPr>
        <w:t>调试、运行业绩</w:t>
      </w:r>
    </w:p>
    <w:p w14:paraId="3CB4546A">
      <w:pPr>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sz w:val="21"/>
          <w:szCs w:val="21"/>
          <w:highlight w:val="none"/>
        </w:rPr>
      </w:pPr>
    </w:p>
    <w:p w14:paraId="0296FDCB">
      <w:pPr>
        <w:keepNext/>
        <w:keepLines/>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eastAsia"/>
          <w:b/>
          <w:sz w:val="21"/>
          <w:szCs w:val="21"/>
          <w:highlight w:val="none"/>
        </w:rPr>
      </w:pPr>
      <w:r>
        <w:rPr>
          <w:rFonts w:hint="eastAsia"/>
          <w:b/>
          <w:sz w:val="21"/>
          <w:szCs w:val="21"/>
          <w:highlight w:val="none"/>
          <w:lang w:val="en-US" w:eastAsia="zh-CN"/>
        </w:rPr>
        <w:t>5</w:t>
      </w:r>
      <w:r>
        <w:rPr>
          <w:b/>
          <w:sz w:val="21"/>
          <w:szCs w:val="21"/>
          <w:highlight w:val="none"/>
        </w:rPr>
        <w:t>.</w:t>
      </w:r>
      <w:r>
        <w:rPr>
          <w:rFonts w:hint="eastAsia"/>
          <w:sz w:val="21"/>
          <w:szCs w:val="21"/>
          <w:highlight w:val="none"/>
        </w:rPr>
        <w:t xml:space="preserve"> </w:t>
      </w:r>
      <w:r>
        <w:rPr>
          <w:rFonts w:hint="eastAsia"/>
          <w:b/>
          <w:sz w:val="21"/>
          <w:szCs w:val="21"/>
          <w:highlight w:val="none"/>
        </w:rPr>
        <w:t>质量保证</w:t>
      </w:r>
    </w:p>
    <w:p w14:paraId="7592F5C9">
      <w:pPr>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sz w:val="21"/>
          <w:szCs w:val="21"/>
          <w:highlight w:val="none"/>
        </w:rPr>
      </w:pPr>
      <w:r>
        <w:rPr>
          <w:rFonts w:hint="eastAsia"/>
          <w:sz w:val="21"/>
          <w:szCs w:val="21"/>
          <w:highlight w:val="none"/>
        </w:rPr>
        <w:t>（1）设备</w:t>
      </w:r>
      <w:r>
        <w:rPr>
          <w:rFonts w:hint="eastAsia"/>
          <w:sz w:val="21"/>
          <w:szCs w:val="21"/>
          <w:highlight w:val="none"/>
          <w:lang w:val="en-US" w:eastAsia="zh-CN"/>
        </w:rPr>
        <w:t>质量</w:t>
      </w:r>
      <w:r>
        <w:rPr>
          <w:rFonts w:hint="eastAsia"/>
          <w:sz w:val="21"/>
          <w:szCs w:val="21"/>
          <w:highlight w:val="none"/>
        </w:rPr>
        <w:t>承诺书、监造配合能力及质量控制措施</w:t>
      </w:r>
    </w:p>
    <w:p w14:paraId="21EC2433">
      <w:pPr>
        <w:pStyle w:val="11"/>
        <w:pageBreakBefore w:val="0"/>
        <w:widowControl w:val="0"/>
        <w:kinsoku/>
        <w:wordWrap/>
        <w:overflowPunct/>
        <w:topLinePunct w:val="0"/>
        <w:autoSpaceDE/>
        <w:autoSpaceDN/>
        <w:bidi w:val="0"/>
        <w:adjustRightInd w:val="0"/>
        <w:snapToGrid w:val="0"/>
        <w:spacing w:after="0" w:line="360" w:lineRule="auto"/>
        <w:ind w:firstLine="0" w:firstLineChars="0"/>
        <w:textAlignment w:val="auto"/>
        <w:rPr>
          <w:rFonts w:hint="eastAsia"/>
          <w:sz w:val="21"/>
          <w:szCs w:val="21"/>
          <w:highlight w:val="none"/>
        </w:rPr>
      </w:pPr>
      <w:r>
        <w:rPr>
          <w:rFonts w:hint="eastAsia"/>
          <w:sz w:val="21"/>
          <w:szCs w:val="21"/>
          <w:highlight w:val="none"/>
        </w:rPr>
        <w:t>（2）设备检验、安装、调试、考核、验收、大修方案</w:t>
      </w:r>
    </w:p>
    <w:p w14:paraId="42A2CD5D">
      <w:pPr>
        <w:pageBreakBefore w:val="0"/>
        <w:widowControl w:val="0"/>
        <w:kinsoku/>
        <w:wordWrap/>
        <w:overflowPunct/>
        <w:topLinePunct w:val="0"/>
        <w:autoSpaceDE/>
        <w:autoSpaceDN/>
        <w:bidi w:val="0"/>
        <w:spacing w:line="360" w:lineRule="auto"/>
        <w:ind w:firstLine="542" w:firstLineChars="300"/>
        <w:textAlignment w:val="auto"/>
        <w:rPr>
          <w:rFonts w:hint="eastAsia" w:cs="宋体"/>
          <w:b/>
          <w:bCs/>
          <w:kern w:val="0"/>
          <w:sz w:val="18"/>
          <w:szCs w:val="18"/>
          <w:highlight w:val="none"/>
          <w:lang w:val="en-US" w:eastAsia="zh-CN"/>
        </w:rPr>
      </w:pPr>
      <w:r>
        <w:rPr>
          <w:rFonts w:hint="eastAsia" w:cs="宋体"/>
          <w:b/>
          <w:bCs/>
          <w:kern w:val="0"/>
          <w:sz w:val="18"/>
          <w:szCs w:val="18"/>
          <w:highlight w:val="none"/>
          <w:lang w:val="en-US" w:eastAsia="zh-CN"/>
        </w:rPr>
        <w:t>....    (报价方依据第三章采购需求补充)</w:t>
      </w:r>
    </w:p>
    <w:p w14:paraId="38025F2D">
      <w:pPr>
        <w:pageBreakBefore w:val="0"/>
        <w:widowControl w:val="0"/>
        <w:kinsoku/>
        <w:wordWrap/>
        <w:overflowPunct/>
        <w:topLinePunct w:val="0"/>
        <w:autoSpaceDE/>
        <w:autoSpaceDN/>
        <w:bidi w:val="0"/>
        <w:spacing w:line="360" w:lineRule="auto"/>
        <w:ind w:firstLine="542" w:firstLineChars="300"/>
        <w:textAlignment w:val="auto"/>
        <w:rPr>
          <w:rFonts w:hint="eastAsia" w:cs="宋体"/>
          <w:b/>
          <w:bCs/>
          <w:kern w:val="0"/>
          <w:sz w:val="18"/>
          <w:szCs w:val="18"/>
          <w:highlight w:val="none"/>
          <w:lang w:val="en-US" w:eastAsia="zh-CN"/>
        </w:rPr>
      </w:pPr>
    </w:p>
    <w:p w14:paraId="7B356C99">
      <w:pPr>
        <w:keepNext/>
        <w:keepLines/>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eastAsia"/>
          <w:b/>
          <w:sz w:val="21"/>
          <w:szCs w:val="21"/>
          <w:highlight w:val="none"/>
        </w:rPr>
      </w:pPr>
      <w:r>
        <w:rPr>
          <w:rFonts w:hint="eastAsia"/>
          <w:b/>
          <w:sz w:val="21"/>
          <w:szCs w:val="21"/>
          <w:highlight w:val="none"/>
          <w:lang w:val="en-US" w:eastAsia="zh-CN"/>
        </w:rPr>
        <w:t>6</w:t>
      </w:r>
      <w:r>
        <w:rPr>
          <w:b/>
          <w:sz w:val="21"/>
          <w:szCs w:val="21"/>
          <w:highlight w:val="none"/>
        </w:rPr>
        <w:t>.</w:t>
      </w:r>
      <w:r>
        <w:rPr>
          <w:rFonts w:hint="eastAsia"/>
          <w:sz w:val="21"/>
          <w:szCs w:val="21"/>
          <w:highlight w:val="none"/>
        </w:rPr>
        <w:t xml:space="preserve"> </w:t>
      </w:r>
      <w:r>
        <w:rPr>
          <w:rFonts w:hint="eastAsia"/>
          <w:b/>
          <w:sz w:val="21"/>
          <w:szCs w:val="21"/>
          <w:highlight w:val="none"/>
        </w:rPr>
        <w:t>售后服务</w:t>
      </w:r>
    </w:p>
    <w:p w14:paraId="4B943300">
      <w:pPr>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ascii="Calibri" w:hAnsi="Calibri" w:eastAsia="宋体" w:cs="Times New Roman"/>
          <w:kern w:val="2"/>
          <w:sz w:val="21"/>
          <w:szCs w:val="21"/>
          <w:highlight w:val="none"/>
          <w:lang w:val="en-US" w:eastAsia="zh-CN" w:bidi="ar-SA"/>
        </w:rPr>
      </w:pPr>
      <w:r>
        <w:rPr>
          <w:rFonts w:hint="eastAsia" w:ascii="Calibri" w:hAnsi="Calibri" w:eastAsia="宋体" w:cs="Times New Roman"/>
          <w:kern w:val="2"/>
          <w:sz w:val="21"/>
          <w:szCs w:val="21"/>
          <w:highlight w:val="none"/>
          <w:lang w:val="en-US" w:eastAsia="zh-CN" w:bidi="ar-SA"/>
        </w:rPr>
        <w:t>（1）售后服务能力</w:t>
      </w:r>
    </w:p>
    <w:p w14:paraId="18EF4272">
      <w:pPr>
        <w:pStyle w:val="11"/>
        <w:pageBreakBefore w:val="0"/>
        <w:widowControl w:val="0"/>
        <w:kinsoku/>
        <w:wordWrap/>
        <w:overflowPunct/>
        <w:topLinePunct w:val="0"/>
        <w:autoSpaceDE/>
        <w:autoSpaceDN/>
        <w:bidi w:val="0"/>
        <w:adjustRightInd w:val="0"/>
        <w:snapToGrid w:val="0"/>
        <w:spacing w:after="0" w:line="360" w:lineRule="auto"/>
        <w:ind w:firstLine="0" w:firstLineChars="0"/>
        <w:textAlignment w:val="auto"/>
        <w:rPr>
          <w:rFonts w:hint="eastAsia" w:ascii="Calibri" w:hAnsi="Calibri" w:eastAsia="宋体" w:cs="Times New Roman"/>
          <w:kern w:val="2"/>
          <w:sz w:val="21"/>
          <w:szCs w:val="21"/>
          <w:highlight w:val="none"/>
          <w:lang w:val="en-US" w:eastAsia="zh-CN" w:bidi="ar-SA"/>
        </w:rPr>
      </w:pPr>
      <w:r>
        <w:rPr>
          <w:rFonts w:hint="eastAsia" w:ascii="Calibri" w:hAnsi="Calibri" w:eastAsia="宋体" w:cs="Times New Roman"/>
          <w:kern w:val="2"/>
          <w:sz w:val="21"/>
          <w:szCs w:val="21"/>
          <w:highlight w:val="none"/>
          <w:lang w:val="en-US" w:eastAsia="zh-CN" w:bidi="ar-SA"/>
        </w:rPr>
        <w:t>（2）易损零部件设计寿命</w:t>
      </w:r>
    </w:p>
    <w:p w14:paraId="527735F3">
      <w:pPr>
        <w:pageBreakBefore w:val="0"/>
        <w:widowControl w:val="0"/>
        <w:kinsoku/>
        <w:wordWrap/>
        <w:overflowPunct/>
        <w:topLinePunct w:val="0"/>
        <w:autoSpaceDE/>
        <w:autoSpaceDN/>
        <w:bidi w:val="0"/>
        <w:spacing w:line="360" w:lineRule="auto"/>
        <w:ind w:firstLine="542" w:firstLineChars="300"/>
        <w:textAlignment w:val="auto"/>
        <w:rPr>
          <w:rFonts w:hint="eastAsia"/>
          <w:highlight w:val="none"/>
          <w:lang w:val="en-US" w:eastAsia="zh-CN"/>
        </w:rPr>
      </w:pPr>
      <w:r>
        <w:rPr>
          <w:rFonts w:hint="eastAsia" w:cs="宋体"/>
          <w:b/>
          <w:bCs/>
          <w:kern w:val="0"/>
          <w:sz w:val="18"/>
          <w:szCs w:val="18"/>
          <w:highlight w:val="none"/>
          <w:lang w:val="en-US" w:eastAsia="zh-CN"/>
        </w:rPr>
        <w:t>....    (报价方依据第三章采购需求补充)</w:t>
      </w:r>
    </w:p>
    <w:p w14:paraId="0F7565F0">
      <w:pPr>
        <w:pageBreakBefore w:val="0"/>
        <w:widowControl w:val="0"/>
        <w:kinsoku/>
        <w:wordWrap/>
        <w:overflowPunct/>
        <w:topLinePunct w:val="0"/>
        <w:autoSpaceDE/>
        <w:autoSpaceDN/>
        <w:bidi w:val="0"/>
        <w:spacing w:line="360" w:lineRule="auto"/>
        <w:textAlignment w:val="auto"/>
        <w:rPr>
          <w:rFonts w:hint="eastAsia"/>
          <w:szCs w:val="21"/>
          <w:highlight w:val="none"/>
        </w:rPr>
      </w:pPr>
      <w:r>
        <w:rPr>
          <w:rFonts w:hint="eastAsia"/>
          <w:szCs w:val="21"/>
          <w:highlight w:val="none"/>
        </w:rPr>
        <w:br w:type="page"/>
      </w:r>
    </w:p>
    <w:p w14:paraId="25D460FC">
      <w:pPr>
        <w:pStyle w:val="3"/>
        <w:bidi w:val="0"/>
        <w:rPr>
          <w:rFonts w:hint="eastAsia"/>
          <w:highlight w:val="none"/>
        </w:rPr>
      </w:pPr>
      <w:bookmarkStart w:id="127" w:name="_Toc13203"/>
      <w:bookmarkStart w:id="128" w:name="_Toc25172"/>
      <w:bookmarkStart w:id="129" w:name="_Toc21172"/>
      <w:bookmarkStart w:id="130" w:name="_Toc10096"/>
      <w:r>
        <w:rPr>
          <w:rFonts w:hint="eastAsia"/>
          <w:highlight w:val="none"/>
          <w:lang w:val="en-US" w:eastAsia="zh-CN"/>
        </w:rPr>
        <w:t>八</w:t>
      </w:r>
      <w:r>
        <w:rPr>
          <w:rFonts w:hint="eastAsia"/>
          <w:highlight w:val="none"/>
        </w:rPr>
        <w:t>、</w:t>
      </w:r>
      <w:r>
        <w:rPr>
          <w:rFonts w:hint="eastAsia"/>
          <w:highlight w:val="none"/>
          <w:lang w:eastAsia="zh-CN"/>
        </w:rPr>
        <w:t>报价方</w:t>
      </w:r>
      <w:r>
        <w:rPr>
          <w:rFonts w:hint="eastAsia"/>
          <w:highlight w:val="none"/>
        </w:rPr>
        <w:t>需要说明的其他技术问题</w:t>
      </w:r>
      <w:bookmarkEnd w:id="127"/>
      <w:bookmarkEnd w:id="128"/>
      <w:bookmarkEnd w:id="129"/>
      <w:bookmarkEnd w:id="130"/>
    </w:p>
    <w:p w14:paraId="5F99713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ighlight w:val="none"/>
        </w:rPr>
      </w:pPr>
      <w:r>
        <w:rPr>
          <w:rFonts w:hint="eastAsia"/>
          <w:highlight w:val="none"/>
        </w:rPr>
        <w:t>编注说明：</w:t>
      </w:r>
    </w:p>
    <w:p w14:paraId="1C9A65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ighlight w:val="none"/>
        </w:rPr>
      </w:pPr>
      <w:r>
        <w:rPr>
          <w:highlight w:val="none"/>
        </w:rPr>
        <w:t>1.</w:t>
      </w:r>
      <w:r>
        <w:rPr>
          <w:rFonts w:hint="eastAsia"/>
          <w:highlight w:val="none"/>
        </w:rPr>
        <w:t>本部分需提供除上述要求资料外，</w:t>
      </w:r>
      <w:r>
        <w:rPr>
          <w:rFonts w:hint="eastAsia"/>
          <w:highlight w:val="none"/>
          <w:lang w:eastAsia="zh-CN"/>
        </w:rPr>
        <w:t>询价</w:t>
      </w:r>
      <w:r>
        <w:rPr>
          <w:rFonts w:hint="eastAsia"/>
          <w:highlight w:val="none"/>
        </w:rPr>
        <w:t>文件要求的（除商务以外其他）或</w:t>
      </w:r>
      <w:r>
        <w:rPr>
          <w:rFonts w:hint="eastAsia"/>
          <w:highlight w:val="none"/>
          <w:lang w:eastAsia="zh-CN"/>
        </w:rPr>
        <w:t>报价方</w:t>
      </w:r>
      <w:r>
        <w:rPr>
          <w:rFonts w:hint="eastAsia"/>
          <w:highlight w:val="none"/>
        </w:rPr>
        <w:t>认为可以证明其满足</w:t>
      </w:r>
      <w:r>
        <w:rPr>
          <w:rFonts w:hint="eastAsia"/>
          <w:highlight w:val="none"/>
          <w:lang w:eastAsia="zh-CN"/>
        </w:rPr>
        <w:t>询价</w:t>
      </w:r>
      <w:r>
        <w:rPr>
          <w:rFonts w:hint="eastAsia"/>
          <w:highlight w:val="none"/>
        </w:rPr>
        <w:t>文件需要的其他证明材料，没有写“无”。</w:t>
      </w:r>
    </w:p>
    <w:p w14:paraId="060450D8">
      <w:pPr>
        <w:widowControl/>
        <w:jc w:val="left"/>
        <w:rPr>
          <w:rFonts w:hint="eastAsia"/>
          <w:highlight w:val="none"/>
        </w:rPr>
      </w:pPr>
    </w:p>
    <w:sectPr>
      <w:headerReference r:id="rId7" w:type="default"/>
      <w:pgSz w:w="11905" w:h="16838"/>
      <w:pgMar w:top="1531" w:right="1587" w:bottom="1587" w:left="1587" w:header="851" w:footer="680" w:gutter="0"/>
      <w:pgNumType w:fmt="decimal"/>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DB360A1-EA17-4A10-AD82-B8F886FE185F}"/>
  </w:font>
  <w:font w:name="黑体">
    <w:panose1 w:val="02010609060101010101"/>
    <w:charset w:val="86"/>
    <w:family w:val="auto"/>
    <w:pitch w:val="default"/>
    <w:sig w:usb0="800002BF" w:usb1="38CF7CFA" w:usb2="00000016" w:usb3="00000000" w:csb0="00040001" w:csb1="00000000"/>
    <w:embedRegular r:id="rId2" w:fontKey="{EF2D6666-D13B-47D2-B6A2-3375E7883E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3518FF9-2101-4BEC-A985-914EA4DFB1A7}"/>
  </w:font>
  <w:font w:name="微软雅黑">
    <w:panose1 w:val="020B0503020204020204"/>
    <w:charset w:val="86"/>
    <w:family w:val="swiss"/>
    <w:pitch w:val="default"/>
    <w:sig w:usb0="80000287" w:usb1="2ACF3C50" w:usb2="00000016" w:usb3="00000000" w:csb0="0004001F" w:csb1="00000000"/>
    <w:embedRegular r:id="rId4" w:fontKey="{12CCA65D-F89A-4B32-B982-02C63DA15B5C}"/>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00000" w:usb2="00000000" w:usb3="00000000" w:csb0="00040000" w:csb1="00000000"/>
    <w:embedRegular r:id="rId5" w:fontKey="{0169E43C-5492-439A-90B0-8D76F99CC69E}"/>
  </w:font>
  <w:font w:name="仿宋_GB2312">
    <w:panose1 w:val="02010609030101010101"/>
    <w:charset w:val="86"/>
    <w:family w:val="modern"/>
    <w:pitch w:val="default"/>
    <w:sig w:usb0="00000001" w:usb1="080E0000" w:usb2="00000000" w:usb3="00000000" w:csb0="00040000" w:csb1="00000000"/>
    <w:embedRegular r:id="rId6" w:fontKey="{68633D9F-6529-4E24-A3E7-D1B9DB7DBEFF}"/>
  </w:font>
  <w:font w:name="Wingdings 2">
    <w:panose1 w:val="05020102010507070707"/>
    <w:charset w:val="02"/>
    <w:family w:val="roman"/>
    <w:pitch w:val="default"/>
    <w:sig w:usb0="00000000" w:usb1="00000000" w:usb2="00000000" w:usb3="00000000" w:csb0="80000000" w:csb1="00000000"/>
    <w:embedRegular r:id="rId7" w:fontKey="{53DA54CA-8A83-4F70-8B94-E09A52905DC3}"/>
  </w:font>
  <w:font w:name="Segoe UI Symbol">
    <w:panose1 w:val="020B0502040204020203"/>
    <w:charset w:val="00"/>
    <w:family w:val="swiss"/>
    <w:pitch w:val="default"/>
    <w:sig w:usb0="800001E3" w:usb1="1200FFEF" w:usb2="00040000" w:usb3="04000000" w:csb0="00000001" w:csb1="40000000"/>
    <w:embedRegular r:id="rId8" w:fontKey="{8E4618DA-208E-40A9-979F-0C6C93EC9C74}"/>
  </w:font>
  <w:font w:name="楷体_GB2312">
    <w:panose1 w:val="02010609030101010101"/>
    <w:charset w:val="86"/>
    <w:family w:val="modern"/>
    <w:pitch w:val="default"/>
    <w:sig w:usb0="00000001" w:usb1="080E0000" w:usb2="00000000" w:usb3="00000000" w:csb0="00040000" w:csb1="00000000"/>
    <w:embedRegular r:id="rId9" w:fontKey="{8B005907-3CF7-4B42-BBFF-8AEDC5EBAEE8}"/>
  </w:font>
  <w:font w:name="华文楷体">
    <w:panose1 w:val="02010600040101010101"/>
    <w:charset w:val="86"/>
    <w:family w:val="auto"/>
    <w:pitch w:val="default"/>
    <w:sig w:usb0="00000287" w:usb1="080F0000" w:usb2="00000000" w:usb3="00000000" w:csb0="0004009F" w:csb1="DFD70000"/>
    <w:embedRegular r:id="rId10" w:fontKey="{79F6F807-F8BD-4887-8B21-5978E7C0E533}"/>
  </w:font>
  <w:font w:name="仿宋">
    <w:panose1 w:val="02010609060101010101"/>
    <w:charset w:val="86"/>
    <w:family w:val="modern"/>
    <w:pitch w:val="default"/>
    <w:sig w:usb0="800002BF" w:usb1="38CF7CFA" w:usb2="00000016" w:usb3="00000000" w:csb0="00040001" w:csb1="00000000"/>
    <w:embedRegular r:id="rId11" w:fontKey="{1DD7217D-815D-47D2-A31A-5CFD9E7C4882}"/>
  </w:font>
  <w:font w:name="新宋体">
    <w:panose1 w:val="02010609030101010101"/>
    <w:charset w:val="86"/>
    <w:family w:val="auto"/>
    <w:pitch w:val="default"/>
    <w:sig w:usb0="00000203" w:usb1="288F0000" w:usb2="00000006" w:usb3="00000000" w:csb0="00040001" w:csb1="00000000"/>
    <w:embedRegular r:id="rId12" w:fontKey="{BF875868-FFA3-4D8B-9E00-1367E2AD500A}"/>
  </w:font>
  <w:font w:name="WPSEMBED1">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978C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A7136">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C61B07">
                          <w:pPr>
                            <w:pStyle w:val="2"/>
                          </w:pPr>
                          <w:r>
                            <w:t xml:space="preserve">第 </w:t>
                          </w:r>
                          <w:r>
                            <w:fldChar w:fldCharType="begin"/>
                          </w:r>
                          <w:r>
                            <w:instrText xml:space="preserve"> PAGE  \* MERGEFORMAT </w:instrText>
                          </w:r>
                          <w:r>
                            <w:fldChar w:fldCharType="separate"/>
                          </w:r>
                          <w:r>
                            <w:t>1</w:t>
                          </w:r>
                          <w:r>
                            <w:fldChar w:fldCharType="end"/>
                          </w:r>
                          <w:r>
                            <w:t xml:space="preserve"> 页 共</w:t>
                          </w:r>
                          <w:r>
                            <w:rPr>
                              <w:rFonts w:hint="eastAsia"/>
                              <w:lang w:val="en-US" w:eastAsia="zh-CN"/>
                            </w:rPr>
                            <w:t>61</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C61B07">
                    <w:pPr>
                      <w:pStyle w:val="2"/>
                    </w:pPr>
                    <w:r>
                      <w:t xml:space="preserve">第 </w:t>
                    </w:r>
                    <w:r>
                      <w:fldChar w:fldCharType="begin"/>
                    </w:r>
                    <w:r>
                      <w:instrText xml:space="preserve"> PAGE  \* MERGEFORMAT </w:instrText>
                    </w:r>
                    <w:r>
                      <w:fldChar w:fldCharType="separate"/>
                    </w:r>
                    <w:r>
                      <w:t>1</w:t>
                    </w:r>
                    <w:r>
                      <w:fldChar w:fldCharType="end"/>
                    </w:r>
                    <w:r>
                      <w:t xml:space="preserve"> 页 共</w:t>
                    </w:r>
                    <w:r>
                      <w:rPr>
                        <w:rFonts w:hint="eastAsia"/>
                        <w:lang w:val="en-US" w:eastAsia="zh-CN"/>
                      </w:rPr>
                      <w:t>61</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003C4">
    <w:pPr>
      <w:pStyle w:val="14"/>
      <w:pBdr>
        <w:bottom w:val="single" w:color="auto" w:sz="4" w:space="1"/>
      </w:pBdr>
      <w:ind w:right="180" w:firstLine="7560" w:firstLineChars="3600"/>
      <w:jc w:val="both"/>
      <w:rPr>
        <w:i/>
        <w:color w:val="auto"/>
        <w:sz w:val="21"/>
        <w:szCs w:val="21"/>
        <w:u w:val="none"/>
      </w:rPr>
    </w:pPr>
    <w:r>
      <w:rPr>
        <w:b w:val="0"/>
        <w:bCs w:val="0"/>
        <w:i w:val="0"/>
        <w:iCs w:val="0"/>
        <w:color w:val="auto"/>
        <w:sz w:val="21"/>
        <w:szCs w:val="21"/>
        <w:u w:val="none"/>
      </w:rPr>
      <w:drawing>
        <wp:anchor distT="0" distB="0" distL="114300" distR="114300" simplePos="0" relativeHeight="251661312" behindDoc="0" locked="0" layoutInCell="1" allowOverlap="1">
          <wp:simplePos x="0" y="0"/>
          <wp:positionH relativeFrom="column">
            <wp:posOffset>191770</wp:posOffset>
          </wp:positionH>
          <wp:positionV relativeFrom="paragraph">
            <wp:posOffset>-191135</wp:posOffset>
          </wp:positionV>
          <wp:extent cx="472440" cy="359410"/>
          <wp:effectExtent l="0" t="0" r="3810" b="2540"/>
          <wp:wrapNone/>
          <wp:docPr id="3" name="Picture 2" descr="页面提取自－G所光伏宣传册20131016   修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页面提取自－G所光伏宣传册20131016   修改--"/>
                  <pic:cNvPicPr>
                    <a:picLocks noChangeAspect="1"/>
                  </pic:cNvPicPr>
                </pic:nvPicPr>
                <pic:blipFill>
                  <a:blip r:embed="rId1"/>
                  <a:stretch>
                    <a:fillRect/>
                  </a:stretch>
                </pic:blipFill>
                <pic:spPr>
                  <a:xfrm>
                    <a:off x="0" y="0"/>
                    <a:ext cx="472440" cy="359410"/>
                  </a:xfrm>
                  <a:prstGeom prst="rect">
                    <a:avLst/>
                  </a:prstGeom>
                  <a:noFill/>
                  <a:ln>
                    <a:noFill/>
                  </a:ln>
                </pic:spPr>
              </pic:pic>
            </a:graphicData>
          </a:graphic>
        </wp:anchor>
      </w:drawing>
    </w:r>
    <w:r>
      <w:rPr>
        <w:b w:val="0"/>
        <w:bCs w:val="0"/>
        <w:i w:val="0"/>
        <w:iCs w:val="0"/>
        <w:color w:val="auto"/>
        <w:sz w:val="21"/>
        <w:szCs w:val="21"/>
        <w:u w:val="none"/>
      </w:rPr>
      <w:drawing>
        <wp:anchor distT="0" distB="0" distL="114300" distR="114300" simplePos="0" relativeHeight="251660288" behindDoc="0" locked="0" layoutInCell="1" allowOverlap="1">
          <wp:simplePos x="0" y="0"/>
          <wp:positionH relativeFrom="margin">
            <wp:posOffset>708660</wp:posOffset>
          </wp:positionH>
          <wp:positionV relativeFrom="paragraph">
            <wp:posOffset>-130810</wp:posOffset>
          </wp:positionV>
          <wp:extent cx="2103120" cy="395605"/>
          <wp:effectExtent l="0" t="0" r="0" b="0"/>
          <wp:wrapSquare wrapText="bothSides"/>
          <wp:docPr id="2" name="Picture 1"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1111"/>
                  <pic:cNvPicPr>
                    <a:picLocks noChangeAspect="1"/>
                  </pic:cNvPicPr>
                </pic:nvPicPr>
                <pic:blipFill>
                  <a:blip r:embed="rId2">
                    <a:clrChange>
                      <a:clrFrom>
                        <a:srgbClr val="FDFDFD"/>
                      </a:clrFrom>
                      <a:clrTo>
                        <a:srgbClr val="FDFDFD">
                          <a:alpha val="0"/>
                        </a:srgbClr>
                      </a:clrTo>
                    </a:clrChange>
                  </a:blip>
                  <a:srcRect l="21776"/>
                  <a:stretch>
                    <a:fillRect/>
                  </a:stretch>
                </pic:blipFill>
                <pic:spPr>
                  <a:xfrm>
                    <a:off x="0" y="0"/>
                    <a:ext cx="2103120" cy="395605"/>
                  </a:xfrm>
                  <a:prstGeom prst="rect">
                    <a:avLst/>
                  </a:prstGeom>
                  <a:noFill/>
                  <a:ln>
                    <a:noFill/>
                  </a:ln>
                </pic:spPr>
              </pic:pic>
            </a:graphicData>
          </a:graphic>
        </wp:anchor>
      </w:drawing>
    </w:r>
    <w:r>
      <w:rPr>
        <w:rFonts w:hint="eastAsia"/>
        <w:b w:val="0"/>
        <w:bCs w:val="0"/>
        <w:i w:val="0"/>
        <w:iCs w:val="0"/>
        <w:color w:val="auto"/>
        <w:sz w:val="21"/>
        <w:szCs w:val="21"/>
        <w:u w:val="none"/>
        <w:lang w:val="en-US" w:eastAsia="zh-CN"/>
      </w:rPr>
      <w:t>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D8488">
    <w:pPr>
      <w:pStyle w:val="14"/>
      <w:pBdr>
        <w:bottom w:val="single" w:color="auto" w:sz="4" w:space="1"/>
      </w:pBdr>
      <w:ind w:right="180" w:firstLine="12600" w:firstLineChars="6000"/>
      <w:jc w:val="both"/>
      <w:rPr>
        <w:i/>
        <w:color w:val="auto"/>
        <w:sz w:val="21"/>
        <w:szCs w:val="21"/>
        <w:u w:val="none"/>
      </w:rPr>
    </w:pPr>
    <w:r>
      <w:rPr>
        <w:b w:val="0"/>
        <w:bCs w:val="0"/>
        <w:i w:val="0"/>
        <w:iCs w:val="0"/>
        <w:color w:val="auto"/>
        <w:sz w:val="21"/>
        <w:szCs w:val="21"/>
        <w:u w:val="none"/>
      </w:rPr>
      <w:drawing>
        <wp:anchor distT="0" distB="0" distL="114300" distR="114300" simplePos="0" relativeHeight="251663360" behindDoc="0" locked="0" layoutInCell="1" allowOverlap="1">
          <wp:simplePos x="0" y="0"/>
          <wp:positionH relativeFrom="column">
            <wp:posOffset>191770</wp:posOffset>
          </wp:positionH>
          <wp:positionV relativeFrom="paragraph">
            <wp:posOffset>-191135</wp:posOffset>
          </wp:positionV>
          <wp:extent cx="472440" cy="359410"/>
          <wp:effectExtent l="0" t="0" r="3810" b="2540"/>
          <wp:wrapNone/>
          <wp:docPr id="7" name="Picture 2" descr="页面提取自－G所光伏宣传册20131016   修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页面提取自－G所光伏宣传册20131016   修改--"/>
                  <pic:cNvPicPr>
                    <a:picLocks noChangeAspect="1"/>
                  </pic:cNvPicPr>
                </pic:nvPicPr>
                <pic:blipFill>
                  <a:blip r:embed="rId1"/>
                  <a:stretch>
                    <a:fillRect/>
                  </a:stretch>
                </pic:blipFill>
                <pic:spPr>
                  <a:xfrm>
                    <a:off x="0" y="0"/>
                    <a:ext cx="472440" cy="359410"/>
                  </a:xfrm>
                  <a:prstGeom prst="rect">
                    <a:avLst/>
                  </a:prstGeom>
                  <a:noFill/>
                  <a:ln>
                    <a:noFill/>
                  </a:ln>
                </pic:spPr>
              </pic:pic>
            </a:graphicData>
          </a:graphic>
        </wp:anchor>
      </w:drawing>
    </w:r>
    <w:r>
      <w:rPr>
        <w:b w:val="0"/>
        <w:bCs w:val="0"/>
        <w:i w:val="0"/>
        <w:iCs w:val="0"/>
        <w:color w:val="auto"/>
        <w:sz w:val="21"/>
        <w:szCs w:val="21"/>
        <w:u w:val="none"/>
      </w:rPr>
      <w:drawing>
        <wp:anchor distT="0" distB="0" distL="114300" distR="114300" simplePos="0" relativeHeight="251662336" behindDoc="0" locked="0" layoutInCell="1" allowOverlap="1">
          <wp:simplePos x="0" y="0"/>
          <wp:positionH relativeFrom="margin">
            <wp:posOffset>708660</wp:posOffset>
          </wp:positionH>
          <wp:positionV relativeFrom="paragraph">
            <wp:posOffset>-130810</wp:posOffset>
          </wp:positionV>
          <wp:extent cx="2103120" cy="395605"/>
          <wp:effectExtent l="0" t="0" r="0" b="0"/>
          <wp:wrapSquare wrapText="bothSides"/>
          <wp:docPr id="8" name="Picture 1"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1111"/>
                  <pic:cNvPicPr>
                    <a:picLocks noChangeAspect="1"/>
                  </pic:cNvPicPr>
                </pic:nvPicPr>
                <pic:blipFill>
                  <a:blip r:embed="rId2">
                    <a:clrChange>
                      <a:clrFrom>
                        <a:srgbClr val="FDFDFD"/>
                      </a:clrFrom>
                      <a:clrTo>
                        <a:srgbClr val="FDFDFD">
                          <a:alpha val="0"/>
                        </a:srgbClr>
                      </a:clrTo>
                    </a:clrChange>
                  </a:blip>
                  <a:srcRect l="21776"/>
                  <a:stretch>
                    <a:fillRect/>
                  </a:stretch>
                </pic:blipFill>
                <pic:spPr>
                  <a:xfrm>
                    <a:off x="0" y="0"/>
                    <a:ext cx="2103120" cy="395605"/>
                  </a:xfrm>
                  <a:prstGeom prst="rect">
                    <a:avLst/>
                  </a:prstGeom>
                  <a:noFill/>
                  <a:ln>
                    <a:noFill/>
                  </a:ln>
                </pic:spPr>
              </pic:pic>
            </a:graphicData>
          </a:graphic>
        </wp:anchor>
      </w:drawing>
    </w:r>
    <w:r>
      <w:rPr>
        <w:rFonts w:hint="eastAsia"/>
        <w:b w:val="0"/>
        <w:bCs w:val="0"/>
        <w:i w:val="0"/>
        <w:iCs w:val="0"/>
        <w:color w:val="auto"/>
        <w:sz w:val="21"/>
        <w:szCs w:val="21"/>
        <w:u w:val="none"/>
        <w:lang w:val="en-US" w:eastAsia="zh-CN"/>
      </w:rPr>
      <w:t>询价文件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C72F2">
    <w:pPr>
      <w:pStyle w:val="14"/>
      <w:pBdr>
        <w:bottom w:val="single" w:color="auto" w:sz="4" w:space="1"/>
      </w:pBdr>
      <w:ind w:right="180" w:firstLine="7560" w:firstLineChars="3600"/>
      <w:jc w:val="both"/>
      <w:rPr>
        <w:i/>
        <w:color w:val="auto"/>
        <w:sz w:val="21"/>
        <w:szCs w:val="21"/>
        <w:u w:val="none"/>
      </w:rPr>
    </w:pPr>
    <w:r>
      <w:rPr>
        <w:b w:val="0"/>
        <w:bCs w:val="0"/>
        <w:i w:val="0"/>
        <w:iCs w:val="0"/>
        <w:color w:val="auto"/>
        <w:sz w:val="21"/>
        <w:szCs w:val="21"/>
        <w:u w:val="none"/>
      </w:rPr>
      <w:drawing>
        <wp:anchor distT="0" distB="0" distL="114300" distR="114300" simplePos="0" relativeHeight="251665408" behindDoc="0" locked="0" layoutInCell="1" allowOverlap="1">
          <wp:simplePos x="0" y="0"/>
          <wp:positionH relativeFrom="column">
            <wp:posOffset>191770</wp:posOffset>
          </wp:positionH>
          <wp:positionV relativeFrom="paragraph">
            <wp:posOffset>-191135</wp:posOffset>
          </wp:positionV>
          <wp:extent cx="472440" cy="359410"/>
          <wp:effectExtent l="0" t="0" r="3810" b="2540"/>
          <wp:wrapNone/>
          <wp:docPr id="9" name="Picture 2" descr="页面提取自－G所光伏宣传册20131016   修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descr="页面提取自－G所光伏宣传册20131016   修改--"/>
                  <pic:cNvPicPr>
                    <a:picLocks noChangeAspect="1"/>
                  </pic:cNvPicPr>
                </pic:nvPicPr>
                <pic:blipFill>
                  <a:blip r:embed="rId1"/>
                  <a:stretch>
                    <a:fillRect/>
                  </a:stretch>
                </pic:blipFill>
                <pic:spPr>
                  <a:xfrm>
                    <a:off x="0" y="0"/>
                    <a:ext cx="472440" cy="359410"/>
                  </a:xfrm>
                  <a:prstGeom prst="rect">
                    <a:avLst/>
                  </a:prstGeom>
                  <a:noFill/>
                  <a:ln>
                    <a:noFill/>
                  </a:ln>
                </pic:spPr>
              </pic:pic>
            </a:graphicData>
          </a:graphic>
        </wp:anchor>
      </w:drawing>
    </w:r>
    <w:r>
      <w:rPr>
        <w:b w:val="0"/>
        <w:bCs w:val="0"/>
        <w:i w:val="0"/>
        <w:iCs w:val="0"/>
        <w:color w:val="auto"/>
        <w:sz w:val="21"/>
        <w:szCs w:val="21"/>
        <w:u w:val="none"/>
      </w:rPr>
      <w:drawing>
        <wp:anchor distT="0" distB="0" distL="114300" distR="114300" simplePos="0" relativeHeight="251664384" behindDoc="0" locked="0" layoutInCell="1" allowOverlap="1">
          <wp:simplePos x="0" y="0"/>
          <wp:positionH relativeFrom="margin">
            <wp:posOffset>708660</wp:posOffset>
          </wp:positionH>
          <wp:positionV relativeFrom="paragraph">
            <wp:posOffset>-130810</wp:posOffset>
          </wp:positionV>
          <wp:extent cx="2103120" cy="395605"/>
          <wp:effectExtent l="0" t="0" r="0" b="0"/>
          <wp:wrapSquare wrapText="bothSides"/>
          <wp:docPr id="10" name="Picture 1"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1111"/>
                  <pic:cNvPicPr>
                    <a:picLocks noChangeAspect="1"/>
                  </pic:cNvPicPr>
                </pic:nvPicPr>
                <pic:blipFill>
                  <a:blip r:embed="rId2">
                    <a:clrChange>
                      <a:clrFrom>
                        <a:srgbClr val="FDFDFD"/>
                      </a:clrFrom>
                      <a:clrTo>
                        <a:srgbClr val="FDFDFD">
                          <a:alpha val="0"/>
                        </a:srgbClr>
                      </a:clrTo>
                    </a:clrChange>
                  </a:blip>
                  <a:srcRect l="21776"/>
                  <a:stretch>
                    <a:fillRect/>
                  </a:stretch>
                </pic:blipFill>
                <pic:spPr>
                  <a:xfrm>
                    <a:off x="0" y="0"/>
                    <a:ext cx="2103120" cy="395605"/>
                  </a:xfrm>
                  <a:prstGeom prst="rect">
                    <a:avLst/>
                  </a:prstGeom>
                  <a:noFill/>
                  <a:ln>
                    <a:noFill/>
                  </a:ln>
                </pic:spPr>
              </pic:pic>
            </a:graphicData>
          </a:graphic>
        </wp:anchor>
      </w:drawing>
    </w:r>
    <w:r>
      <w:rPr>
        <w:rFonts w:hint="eastAsia"/>
        <w:b w:val="0"/>
        <w:bCs w:val="0"/>
        <w:i w:val="0"/>
        <w:iCs w:val="0"/>
        <w:color w:val="auto"/>
        <w:sz w:val="21"/>
        <w:szCs w:val="21"/>
        <w:u w:val="none"/>
        <w:lang w:val="en-US" w:eastAsia="zh-CN"/>
      </w:rPr>
      <w:t>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CD1535"/>
    <w:multiLevelType w:val="multilevel"/>
    <w:tmpl w:val="9ACD1535"/>
    <w:lvl w:ilvl="0" w:tentative="0">
      <w:start w:val="1"/>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9BF8AE7D"/>
    <w:multiLevelType w:val="singleLevel"/>
    <w:tmpl w:val="9BF8AE7D"/>
    <w:lvl w:ilvl="0" w:tentative="0">
      <w:start w:val="2"/>
      <w:numFmt w:val="chineseCounting"/>
      <w:suff w:val="nothing"/>
      <w:lvlText w:val="%1、"/>
      <w:lvlJc w:val="left"/>
      <w:rPr>
        <w:rFonts w:hint="eastAsia"/>
      </w:rPr>
    </w:lvl>
  </w:abstractNum>
  <w:abstractNum w:abstractNumId="2">
    <w:nsid w:val="9D294AC6"/>
    <w:multiLevelType w:val="singleLevel"/>
    <w:tmpl w:val="9D294AC6"/>
    <w:lvl w:ilvl="0" w:tentative="0">
      <w:start w:val="1"/>
      <w:numFmt w:val="chineseCounting"/>
      <w:suff w:val="nothing"/>
      <w:lvlText w:val="%1、"/>
      <w:lvlJc w:val="left"/>
      <w:rPr>
        <w:rFonts w:hint="eastAsia"/>
      </w:rPr>
    </w:lvl>
  </w:abstractNum>
  <w:abstractNum w:abstractNumId="3">
    <w:nsid w:val="A858DC19"/>
    <w:multiLevelType w:val="singleLevel"/>
    <w:tmpl w:val="A858DC19"/>
    <w:lvl w:ilvl="0" w:tentative="0">
      <w:start w:val="1"/>
      <w:numFmt w:val="decimal"/>
      <w:suff w:val="space"/>
      <w:lvlText w:val="%1."/>
      <w:lvlJc w:val="left"/>
    </w:lvl>
  </w:abstractNum>
  <w:abstractNum w:abstractNumId="4">
    <w:nsid w:val="ACC3A2F3"/>
    <w:multiLevelType w:val="singleLevel"/>
    <w:tmpl w:val="ACC3A2F3"/>
    <w:lvl w:ilvl="0" w:tentative="0">
      <w:start w:val="1"/>
      <w:numFmt w:val="chineseCounting"/>
      <w:suff w:val="nothing"/>
      <w:lvlText w:val="%1、"/>
      <w:lvlJc w:val="left"/>
      <w:rPr>
        <w:rFonts w:hint="eastAsia"/>
      </w:rPr>
    </w:lvl>
  </w:abstractNum>
  <w:abstractNum w:abstractNumId="5">
    <w:nsid w:val="B4615741"/>
    <w:multiLevelType w:val="singleLevel"/>
    <w:tmpl w:val="B4615741"/>
    <w:lvl w:ilvl="0" w:tentative="0">
      <w:start w:val="1"/>
      <w:numFmt w:val="decimal"/>
      <w:suff w:val="space"/>
      <w:lvlText w:val="%1."/>
      <w:lvlJc w:val="left"/>
    </w:lvl>
  </w:abstractNum>
  <w:abstractNum w:abstractNumId="6">
    <w:nsid w:val="D8A39ADD"/>
    <w:multiLevelType w:val="multilevel"/>
    <w:tmpl w:val="D8A39ADD"/>
    <w:lvl w:ilvl="0" w:tentative="0">
      <w:start w:val="1"/>
      <w:numFmt w:val="decimal"/>
      <w:suff w:val="space"/>
      <w:lvlText w:val="(%1)"/>
      <w:lvlJc w:val="left"/>
      <w:pPr>
        <w:ind w:left="845" w:hanging="425"/>
      </w:pPr>
      <w:rPr>
        <w:rFonts w:hint="default"/>
      </w:rPr>
    </w:lvl>
    <w:lvl w:ilvl="1" w:tentative="0">
      <w:start w:val="1"/>
      <w:numFmt w:val="decimalEnclosedCircleChinese"/>
      <w:suff w:val="space"/>
      <w:lvlText w:val="%2"/>
      <w:lvlJc w:val="left"/>
      <w:pPr>
        <w:ind w:left="1260" w:leftChars="0" w:hanging="420" w:firstLineChars="0"/>
      </w:pPr>
      <w:rPr>
        <w:rFonts w:hint="default"/>
      </w:rPr>
    </w:lvl>
    <w:lvl w:ilvl="2" w:tentative="0">
      <w:start w:val="1"/>
      <w:numFmt w:val="decimal"/>
      <w:lvlText w:val="%3)"/>
      <w:lvlJc w:val="left"/>
      <w:pPr>
        <w:tabs>
          <w:tab w:val="left" w:pos="1260"/>
        </w:tabs>
        <w:ind w:left="1680" w:leftChars="0" w:hanging="420" w:firstLineChars="0"/>
      </w:pPr>
      <w:rPr>
        <w:rFonts w:hint="default"/>
      </w:rPr>
    </w:lvl>
    <w:lvl w:ilvl="3" w:tentative="0">
      <w:start w:val="1"/>
      <w:numFmt w:val="lowerLetter"/>
      <w:lvlText w:val="%4."/>
      <w:lvlJc w:val="left"/>
      <w:pPr>
        <w:tabs>
          <w:tab w:val="left" w:pos="1680"/>
        </w:tabs>
        <w:ind w:left="2100" w:leftChars="0" w:hanging="420" w:firstLineChars="0"/>
      </w:pPr>
      <w:rPr>
        <w:rFonts w:hint="default"/>
      </w:rPr>
    </w:lvl>
    <w:lvl w:ilvl="4" w:tentative="0">
      <w:start w:val="1"/>
      <w:numFmt w:val="lowerLetter"/>
      <w:lvlText w:val="%5)"/>
      <w:lvlJc w:val="left"/>
      <w:pPr>
        <w:tabs>
          <w:tab w:val="left" w:pos="2100"/>
        </w:tabs>
        <w:ind w:left="2520" w:leftChars="0" w:hanging="420" w:firstLineChars="0"/>
      </w:pPr>
      <w:rPr>
        <w:rFonts w:hint="default"/>
      </w:rPr>
    </w:lvl>
    <w:lvl w:ilvl="5" w:tentative="0">
      <w:start w:val="1"/>
      <w:numFmt w:val="lowerRoman"/>
      <w:lvlText w:val="%6."/>
      <w:lvlJc w:val="left"/>
      <w:pPr>
        <w:tabs>
          <w:tab w:val="left" w:pos="2520"/>
        </w:tabs>
        <w:ind w:left="2940" w:leftChars="0" w:hanging="420" w:firstLineChars="0"/>
      </w:pPr>
      <w:rPr>
        <w:rFonts w:hint="default"/>
      </w:rPr>
    </w:lvl>
    <w:lvl w:ilvl="6" w:tentative="0">
      <w:start w:val="1"/>
      <w:numFmt w:val="lowerRoman"/>
      <w:lvlText w:val="%7)"/>
      <w:lvlJc w:val="left"/>
      <w:pPr>
        <w:tabs>
          <w:tab w:val="left" w:pos="2940"/>
        </w:tabs>
        <w:ind w:left="3360" w:leftChars="0" w:hanging="420" w:firstLineChars="0"/>
      </w:pPr>
      <w:rPr>
        <w:rFonts w:hint="default"/>
      </w:rPr>
    </w:lvl>
    <w:lvl w:ilvl="7" w:tentative="0">
      <w:start w:val="1"/>
      <w:numFmt w:val="lowerLetter"/>
      <w:lvlText w:val="%8."/>
      <w:lvlJc w:val="left"/>
      <w:pPr>
        <w:tabs>
          <w:tab w:val="left" w:pos="3360"/>
        </w:tabs>
        <w:ind w:left="3780" w:leftChars="0" w:hanging="420" w:firstLineChars="0"/>
      </w:pPr>
      <w:rPr>
        <w:rFonts w:hint="default"/>
      </w:rPr>
    </w:lvl>
    <w:lvl w:ilvl="8" w:tentative="0">
      <w:start w:val="1"/>
      <w:numFmt w:val="lowerLetter"/>
      <w:lvlText w:val="%9)"/>
      <w:lvlJc w:val="left"/>
      <w:pPr>
        <w:tabs>
          <w:tab w:val="left" w:pos="3780"/>
        </w:tabs>
        <w:ind w:left="4200" w:leftChars="0" w:hanging="420" w:firstLineChars="0"/>
      </w:pPr>
      <w:rPr>
        <w:rFonts w:hint="default"/>
      </w:rPr>
    </w:lvl>
  </w:abstractNum>
  <w:abstractNum w:abstractNumId="7">
    <w:nsid w:val="EC122806"/>
    <w:multiLevelType w:val="singleLevel"/>
    <w:tmpl w:val="EC122806"/>
    <w:lvl w:ilvl="0" w:tentative="0">
      <w:start w:val="1"/>
      <w:numFmt w:val="decimal"/>
      <w:lvlText w:val="%1."/>
      <w:lvlJc w:val="left"/>
      <w:pPr>
        <w:tabs>
          <w:tab w:val="left" w:pos="312"/>
        </w:tabs>
      </w:pPr>
    </w:lvl>
  </w:abstractNum>
  <w:abstractNum w:abstractNumId="8">
    <w:nsid w:val="F43AC243"/>
    <w:multiLevelType w:val="singleLevel"/>
    <w:tmpl w:val="F43AC243"/>
    <w:lvl w:ilvl="0" w:tentative="0">
      <w:start w:val="1"/>
      <w:numFmt w:val="decimal"/>
      <w:suff w:val="space"/>
      <w:lvlText w:val="(%1)"/>
      <w:lvlJc w:val="left"/>
      <w:pPr>
        <w:ind w:left="845" w:hanging="425"/>
      </w:pPr>
      <w:rPr>
        <w:rFonts w:hint="default"/>
      </w:rPr>
    </w:lvl>
  </w:abstractNum>
  <w:abstractNum w:abstractNumId="9">
    <w:nsid w:val="27948183"/>
    <w:multiLevelType w:val="singleLevel"/>
    <w:tmpl w:val="27948183"/>
    <w:lvl w:ilvl="0" w:tentative="0">
      <w:start w:val="1"/>
      <w:numFmt w:val="decimal"/>
      <w:suff w:val="space"/>
      <w:lvlText w:val="%1."/>
      <w:lvlJc w:val="left"/>
    </w:lvl>
  </w:abstractNum>
  <w:abstractNum w:abstractNumId="10">
    <w:nsid w:val="46335E6F"/>
    <w:multiLevelType w:val="multilevel"/>
    <w:tmpl w:val="46335E6F"/>
    <w:lvl w:ilvl="0" w:tentative="0">
      <w:start w:val="1"/>
      <w:numFmt w:val="decimal"/>
      <w:pStyle w:val="27"/>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1">
    <w:nsid w:val="58257BE5"/>
    <w:multiLevelType w:val="singleLevel"/>
    <w:tmpl w:val="58257BE5"/>
    <w:lvl w:ilvl="0" w:tentative="0">
      <w:start w:val="1"/>
      <w:numFmt w:val="decimal"/>
      <w:suff w:val="nothing"/>
      <w:lvlText w:val="（%1）"/>
      <w:lvlJc w:val="left"/>
    </w:lvl>
  </w:abstractNum>
  <w:abstractNum w:abstractNumId="12">
    <w:nsid w:val="601AB02D"/>
    <w:multiLevelType w:val="singleLevel"/>
    <w:tmpl w:val="601AB02D"/>
    <w:lvl w:ilvl="0" w:tentative="0">
      <w:start w:val="1"/>
      <w:numFmt w:val="decimal"/>
      <w:lvlText w:val="%1."/>
      <w:lvlJc w:val="left"/>
      <w:pPr>
        <w:ind w:left="425" w:hanging="425"/>
      </w:pPr>
      <w:rPr>
        <w:rFonts w:hint="default"/>
      </w:rPr>
    </w:lvl>
  </w:abstractNum>
  <w:abstractNum w:abstractNumId="13">
    <w:nsid w:val="6DE37B95"/>
    <w:multiLevelType w:val="multilevel"/>
    <w:tmpl w:val="6DE37B95"/>
    <w:lvl w:ilvl="0" w:tentative="0">
      <w:start w:val="1"/>
      <w:numFmt w:val="decimal"/>
      <w:lvlText w:val="1.4.5.%1"/>
      <w:lvlJc w:val="left"/>
      <w:pPr>
        <w:tabs>
          <w:tab w:val="left" w:pos="720"/>
        </w:tabs>
        <w:ind w:left="0" w:firstLine="0"/>
      </w:pPr>
      <w:rPr>
        <w:rFonts w:hint="eastAsia"/>
      </w:rPr>
    </w:lvl>
    <w:lvl w:ilvl="1" w:tentative="0">
      <w:start w:val="1"/>
      <w:numFmt w:val="decimal"/>
      <w:pStyle w:val="26"/>
      <w:lvlText w:val="%1.%2"/>
      <w:lvlJc w:val="left"/>
      <w:pPr>
        <w:tabs>
          <w:tab w:val="left" w:pos="360"/>
        </w:tabs>
        <w:ind w:left="0" w:firstLine="0"/>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4">
    <w:nsid w:val="73071B38"/>
    <w:multiLevelType w:val="singleLevel"/>
    <w:tmpl w:val="73071B38"/>
    <w:lvl w:ilvl="0" w:tentative="0">
      <w:start w:val="1"/>
      <w:numFmt w:val="decimalEnclosedCircleChinese"/>
      <w:suff w:val="nothing"/>
      <w:lvlText w:val="%1　"/>
      <w:lvlJc w:val="left"/>
      <w:pPr>
        <w:ind w:left="420" w:firstLine="400"/>
      </w:pPr>
      <w:rPr>
        <w:rFonts w:hint="eastAsia"/>
      </w:rPr>
    </w:lvl>
  </w:abstractNum>
  <w:num w:numId="1">
    <w:abstractNumId w:val="13"/>
  </w:num>
  <w:num w:numId="2">
    <w:abstractNumId w:val="10"/>
  </w:num>
  <w:num w:numId="3">
    <w:abstractNumId w:val="12"/>
  </w:num>
  <w:num w:numId="4">
    <w:abstractNumId w:val="6"/>
  </w:num>
  <w:num w:numId="5">
    <w:abstractNumId w:val="8"/>
  </w:num>
  <w:num w:numId="6">
    <w:abstractNumId w:val="14"/>
  </w:num>
  <w:num w:numId="7">
    <w:abstractNumId w:val="7"/>
  </w:num>
  <w:num w:numId="8">
    <w:abstractNumId w:val="1"/>
  </w:num>
  <w:num w:numId="9">
    <w:abstractNumId w:val="2"/>
  </w:num>
  <w:num w:numId="10">
    <w:abstractNumId w:val="11"/>
  </w:num>
  <w:num w:numId="11">
    <w:abstractNumId w:val="0"/>
  </w:num>
  <w:num w:numId="12">
    <w:abstractNumId w:val="3"/>
  </w:num>
  <w:num w:numId="13">
    <w:abstractNumId w:val="9"/>
  </w:num>
  <w:num w:numId="14">
    <w:abstractNumId w:val="5"/>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YTdmMWExNThhYjBhNTU3ZWM1YjU1YzhkODQ3YzcifQ=="/>
  </w:docVars>
  <w:rsids>
    <w:rsidRoot w:val="003C37B3"/>
    <w:rsid w:val="00006078"/>
    <w:rsid w:val="00285085"/>
    <w:rsid w:val="00360E24"/>
    <w:rsid w:val="003A4DB8"/>
    <w:rsid w:val="003C37B3"/>
    <w:rsid w:val="003C468C"/>
    <w:rsid w:val="00436A3A"/>
    <w:rsid w:val="00595C79"/>
    <w:rsid w:val="007078DB"/>
    <w:rsid w:val="00841004"/>
    <w:rsid w:val="008D32AF"/>
    <w:rsid w:val="00B21DFB"/>
    <w:rsid w:val="00B66460"/>
    <w:rsid w:val="00BD6060"/>
    <w:rsid w:val="00D348C5"/>
    <w:rsid w:val="00E820E5"/>
    <w:rsid w:val="011614FB"/>
    <w:rsid w:val="01374E54"/>
    <w:rsid w:val="01A050EF"/>
    <w:rsid w:val="01B6046E"/>
    <w:rsid w:val="020B07BA"/>
    <w:rsid w:val="02117D9A"/>
    <w:rsid w:val="02160F0D"/>
    <w:rsid w:val="02D54924"/>
    <w:rsid w:val="02D91DE7"/>
    <w:rsid w:val="02DA018C"/>
    <w:rsid w:val="02E244CB"/>
    <w:rsid w:val="030635BF"/>
    <w:rsid w:val="034F46D6"/>
    <w:rsid w:val="03546FCA"/>
    <w:rsid w:val="03667C72"/>
    <w:rsid w:val="036866B1"/>
    <w:rsid w:val="036D7B71"/>
    <w:rsid w:val="0385634A"/>
    <w:rsid w:val="039A727D"/>
    <w:rsid w:val="039E11BA"/>
    <w:rsid w:val="03A52548"/>
    <w:rsid w:val="03C0788A"/>
    <w:rsid w:val="04043713"/>
    <w:rsid w:val="04091C6F"/>
    <w:rsid w:val="041F679F"/>
    <w:rsid w:val="04277401"/>
    <w:rsid w:val="04363AE8"/>
    <w:rsid w:val="04394E9F"/>
    <w:rsid w:val="045F1328"/>
    <w:rsid w:val="046248DD"/>
    <w:rsid w:val="046B7FE6"/>
    <w:rsid w:val="048F23F2"/>
    <w:rsid w:val="04A70542"/>
    <w:rsid w:val="04C44C50"/>
    <w:rsid w:val="050339CA"/>
    <w:rsid w:val="05065269"/>
    <w:rsid w:val="05080FE1"/>
    <w:rsid w:val="052B25AB"/>
    <w:rsid w:val="05771CDA"/>
    <w:rsid w:val="058D24D1"/>
    <w:rsid w:val="05900FD6"/>
    <w:rsid w:val="059D6515"/>
    <w:rsid w:val="05A86320"/>
    <w:rsid w:val="05B62704"/>
    <w:rsid w:val="05DE7F94"/>
    <w:rsid w:val="05E1427E"/>
    <w:rsid w:val="05F96B7B"/>
    <w:rsid w:val="061956D4"/>
    <w:rsid w:val="066575D6"/>
    <w:rsid w:val="067C44CB"/>
    <w:rsid w:val="068C3E93"/>
    <w:rsid w:val="06D23032"/>
    <w:rsid w:val="06DE2D74"/>
    <w:rsid w:val="06E67100"/>
    <w:rsid w:val="06F77BFB"/>
    <w:rsid w:val="07593D76"/>
    <w:rsid w:val="075F5104"/>
    <w:rsid w:val="075F6EB2"/>
    <w:rsid w:val="07612C2A"/>
    <w:rsid w:val="07B471FE"/>
    <w:rsid w:val="07BE62CF"/>
    <w:rsid w:val="07F41CF0"/>
    <w:rsid w:val="082D6FB0"/>
    <w:rsid w:val="083E4D1A"/>
    <w:rsid w:val="088017D6"/>
    <w:rsid w:val="08A94275"/>
    <w:rsid w:val="08AF059B"/>
    <w:rsid w:val="08B17BE1"/>
    <w:rsid w:val="08DF02EB"/>
    <w:rsid w:val="08E2175A"/>
    <w:rsid w:val="092705C2"/>
    <w:rsid w:val="09307AB0"/>
    <w:rsid w:val="093305F6"/>
    <w:rsid w:val="093C56FD"/>
    <w:rsid w:val="093C74AB"/>
    <w:rsid w:val="094E3682"/>
    <w:rsid w:val="09616F12"/>
    <w:rsid w:val="09781FDD"/>
    <w:rsid w:val="09C37BCC"/>
    <w:rsid w:val="09D50F7A"/>
    <w:rsid w:val="09E8755A"/>
    <w:rsid w:val="0A0C47F0"/>
    <w:rsid w:val="0A205206"/>
    <w:rsid w:val="0A2A20E3"/>
    <w:rsid w:val="0A642BEA"/>
    <w:rsid w:val="0A6B602B"/>
    <w:rsid w:val="0A9472A5"/>
    <w:rsid w:val="0AA277E2"/>
    <w:rsid w:val="0AAF1847"/>
    <w:rsid w:val="0AB063A2"/>
    <w:rsid w:val="0ADB7197"/>
    <w:rsid w:val="0AF3003D"/>
    <w:rsid w:val="0AF45FD1"/>
    <w:rsid w:val="0B7218AA"/>
    <w:rsid w:val="0B9730BE"/>
    <w:rsid w:val="0BA021A6"/>
    <w:rsid w:val="0BAB297A"/>
    <w:rsid w:val="0BAB4F7F"/>
    <w:rsid w:val="0BBA5BBB"/>
    <w:rsid w:val="0C1747A7"/>
    <w:rsid w:val="0C2506CA"/>
    <w:rsid w:val="0C2F779B"/>
    <w:rsid w:val="0C8A75A3"/>
    <w:rsid w:val="0CDB522D"/>
    <w:rsid w:val="0CE43BE1"/>
    <w:rsid w:val="0CE866BD"/>
    <w:rsid w:val="0CFF0F1B"/>
    <w:rsid w:val="0D077DD0"/>
    <w:rsid w:val="0D274559"/>
    <w:rsid w:val="0D2766C4"/>
    <w:rsid w:val="0D416372"/>
    <w:rsid w:val="0D417786"/>
    <w:rsid w:val="0D6D5FF2"/>
    <w:rsid w:val="0D786F20"/>
    <w:rsid w:val="0D8D55CF"/>
    <w:rsid w:val="0DA33F9D"/>
    <w:rsid w:val="0DB00467"/>
    <w:rsid w:val="0DE14AC5"/>
    <w:rsid w:val="0E3B2427"/>
    <w:rsid w:val="0E4706B2"/>
    <w:rsid w:val="0E4F4D64"/>
    <w:rsid w:val="0E5A4271"/>
    <w:rsid w:val="0E67321C"/>
    <w:rsid w:val="0E9658AF"/>
    <w:rsid w:val="0EAF7090"/>
    <w:rsid w:val="0F20161D"/>
    <w:rsid w:val="0F3B6457"/>
    <w:rsid w:val="0F4277E5"/>
    <w:rsid w:val="0F4A24B4"/>
    <w:rsid w:val="0F6459AD"/>
    <w:rsid w:val="0FA01D81"/>
    <w:rsid w:val="0FFC1519"/>
    <w:rsid w:val="101E3DAE"/>
    <w:rsid w:val="10505F32"/>
    <w:rsid w:val="10A1053B"/>
    <w:rsid w:val="10A65B52"/>
    <w:rsid w:val="10BE2E9B"/>
    <w:rsid w:val="10C009C2"/>
    <w:rsid w:val="10D426BF"/>
    <w:rsid w:val="10DE62E5"/>
    <w:rsid w:val="111B210F"/>
    <w:rsid w:val="112E0021"/>
    <w:rsid w:val="112F02CD"/>
    <w:rsid w:val="11301FEB"/>
    <w:rsid w:val="11460AB0"/>
    <w:rsid w:val="116752E1"/>
    <w:rsid w:val="116972AB"/>
    <w:rsid w:val="11851C0B"/>
    <w:rsid w:val="119D06BE"/>
    <w:rsid w:val="11A2165E"/>
    <w:rsid w:val="11C664AC"/>
    <w:rsid w:val="11CB1B3C"/>
    <w:rsid w:val="11F72B09"/>
    <w:rsid w:val="121C431D"/>
    <w:rsid w:val="122B630F"/>
    <w:rsid w:val="123F4E2E"/>
    <w:rsid w:val="12411FD6"/>
    <w:rsid w:val="124626B1"/>
    <w:rsid w:val="124E6BC9"/>
    <w:rsid w:val="124F46F3"/>
    <w:rsid w:val="12544430"/>
    <w:rsid w:val="125A3098"/>
    <w:rsid w:val="12713E55"/>
    <w:rsid w:val="128879FC"/>
    <w:rsid w:val="128B1CD8"/>
    <w:rsid w:val="12A843E3"/>
    <w:rsid w:val="12D469A6"/>
    <w:rsid w:val="12DA24F9"/>
    <w:rsid w:val="12EF37E0"/>
    <w:rsid w:val="12F048B5"/>
    <w:rsid w:val="130E61D0"/>
    <w:rsid w:val="13144FF5"/>
    <w:rsid w:val="13196AAF"/>
    <w:rsid w:val="13225964"/>
    <w:rsid w:val="132536A6"/>
    <w:rsid w:val="13277095"/>
    <w:rsid w:val="136D6ABE"/>
    <w:rsid w:val="139763A5"/>
    <w:rsid w:val="13A75E69"/>
    <w:rsid w:val="13B2353B"/>
    <w:rsid w:val="13BB1914"/>
    <w:rsid w:val="142474B9"/>
    <w:rsid w:val="14327E28"/>
    <w:rsid w:val="14357918"/>
    <w:rsid w:val="144D6A10"/>
    <w:rsid w:val="145B75D5"/>
    <w:rsid w:val="147D0A63"/>
    <w:rsid w:val="14821692"/>
    <w:rsid w:val="14DC7B1F"/>
    <w:rsid w:val="14EA0703"/>
    <w:rsid w:val="14ED1FA1"/>
    <w:rsid w:val="15035321"/>
    <w:rsid w:val="153C0833"/>
    <w:rsid w:val="1549451F"/>
    <w:rsid w:val="155344FA"/>
    <w:rsid w:val="155838BF"/>
    <w:rsid w:val="15853F88"/>
    <w:rsid w:val="1598015F"/>
    <w:rsid w:val="15E92769"/>
    <w:rsid w:val="15F74033"/>
    <w:rsid w:val="15FF3D3A"/>
    <w:rsid w:val="16021A7C"/>
    <w:rsid w:val="160E0103"/>
    <w:rsid w:val="161D197D"/>
    <w:rsid w:val="16315EBE"/>
    <w:rsid w:val="16337E88"/>
    <w:rsid w:val="164A5664"/>
    <w:rsid w:val="169E79F7"/>
    <w:rsid w:val="16D90A2F"/>
    <w:rsid w:val="16F94C2D"/>
    <w:rsid w:val="17033CFE"/>
    <w:rsid w:val="17223FB8"/>
    <w:rsid w:val="1726591C"/>
    <w:rsid w:val="173619DD"/>
    <w:rsid w:val="174C7453"/>
    <w:rsid w:val="177C4B85"/>
    <w:rsid w:val="178A1D29"/>
    <w:rsid w:val="17A54DB5"/>
    <w:rsid w:val="17C50FB3"/>
    <w:rsid w:val="17DD454F"/>
    <w:rsid w:val="17EF431F"/>
    <w:rsid w:val="1800023D"/>
    <w:rsid w:val="183A374F"/>
    <w:rsid w:val="185C36C6"/>
    <w:rsid w:val="18633981"/>
    <w:rsid w:val="18812545"/>
    <w:rsid w:val="188F7A9E"/>
    <w:rsid w:val="18A137CE"/>
    <w:rsid w:val="190A2912"/>
    <w:rsid w:val="191224D3"/>
    <w:rsid w:val="19131B71"/>
    <w:rsid w:val="19287A4C"/>
    <w:rsid w:val="194D74B2"/>
    <w:rsid w:val="19516FA3"/>
    <w:rsid w:val="19552A86"/>
    <w:rsid w:val="19A4716E"/>
    <w:rsid w:val="19D62C0C"/>
    <w:rsid w:val="19D90D46"/>
    <w:rsid w:val="19EE2A43"/>
    <w:rsid w:val="1A0062D3"/>
    <w:rsid w:val="1A0D279E"/>
    <w:rsid w:val="1A0F09A4"/>
    <w:rsid w:val="1A116732"/>
    <w:rsid w:val="1A161863"/>
    <w:rsid w:val="1A1F69B1"/>
    <w:rsid w:val="1A2A6739"/>
    <w:rsid w:val="1A4563DB"/>
    <w:rsid w:val="1A772A39"/>
    <w:rsid w:val="1A8B2726"/>
    <w:rsid w:val="1A98475D"/>
    <w:rsid w:val="1AA2738A"/>
    <w:rsid w:val="1ADB6959"/>
    <w:rsid w:val="1AE056BC"/>
    <w:rsid w:val="1AF06347"/>
    <w:rsid w:val="1B4C386F"/>
    <w:rsid w:val="1B610FF3"/>
    <w:rsid w:val="1B6537CE"/>
    <w:rsid w:val="1B8F6BA2"/>
    <w:rsid w:val="1B9531A1"/>
    <w:rsid w:val="1BAB226E"/>
    <w:rsid w:val="1BC577D4"/>
    <w:rsid w:val="1BCF41AF"/>
    <w:rsid w:val="1BFB31F6"/>
    <w:rsid w:val="1C0C5403"/>
    <w:rsid w:val="1C530B76"/>
    <w:rsid w:val="1C837E33"/>
    <w:rsid w:val="1C890801"/>
    <w:rsid w:val="1CB17D58"/>
    <w:rsid w:val="1CE95744"/>
    <w:rsid w:val="1D0B4A0E"/>
    <w:rsid w:val="1D4110DC"/>
    <w:rsid w:val="1D497F91"/>
    <w:rsid w:val="1D4B1F5B"/>
    <w:rsid w:val="1D4F1A4B"/>
    <w:rsid w:val="1D667421"/>
    <w:rsid w:val="1D943902"/>
    <w:rsid w:val="1D970CFC"/>
    <w:rsid w:val="1DB16262"/>
    <w:rsid w:val="1E193E07"/>
    <w:rsid w:val="1E326C77"/>
    <w:rsid w:val="1E5B464E"/>
    <w:rsid w:val="1E9B0CC0"/>
    <w:rsid w:val="1EB25197"/>
    <w:rsid w:val="1EB4768C"/>
    <w:rsid w:val="1EC73863"/>
    <w:rsid w:val="1EE53CE9"/>
    <w:rsid w:val="1F093E7B"/>
    <w:rsid w:val="1F114ADE"/>
    <w:rsid w:val="1F2B2044"/>
    <w:rsid w:val="1F360DD6"/>
    <w:rsid w:val="1F3C5FFF"/>
    <w:rsid w:val="1F5F3A9B"/>
    <w:rsid w:val="1F645556"/>
    <w:rsid w:val="1F973235"/>
    <w:rsid w:val="1FCB2EDF"/>
    <w:rsid w:val="1FE12702"/>
    <w:rsid w:val="1FED554B"/>
    <w:rsid w:val="1FEF0EF4"/>
    <w:rsid w:val="201C373B"/>
    <w:rsid w:val="201E3937"/>
    <w:rsid w:val="20315438"/>
    <w:rsid w:val="204D7D98"/>
    <w:rsid w:val="204F1D62"/>
    <w:rsid w:val="20515ADA"/>
    <w:rsid w:val="206770AC"/>
    <w:rsid w:val="207D242B"/>
    <w:rsid w:val="20B120D5"/>
    <w:rsid w:val="20BB2F53"/>
    <w:rsid w:val="20E92B59"/>
    <w:rsid w:val="20E97AC1"/>
    <w:rsid w:val="21224D81"/>
    <w:rsid w:val="214C62A1"/>
    <w:rsid w:val="21543588"/>
    <w:rsid w:val="215600F8"/>
    <w:rsid w:val="216204BE"/>
    <w:rsid w:val="21647282"/>
    <w:rsid w:val="21851BB8"/>
    <w:rsid w:val="21BE719F"/>
    <w:rsid w:val="21C4457A"/>
    <w:rsid w:val="21D214A4"/>
    <w:rsid w:val="220A087A"/>
    <w:rsid w:val="224A5BE0"/>
    <w:rsid w:val="224C56E4"/>
    <w:rsid w:val="22765384"/>
    <w:rsid w:val="22837AA1"/>
    <w:rsid w:val="22916662"/>
    <w:rsid w:val="22BB723B"/>
    <w:rsid w:val="22C5630B"/>
    <w:rsid w:val="230663B5"/>
    <w:rsid w:val="232B0864"/>
    <w:rsid w:val="232F0A71"/>
    <w:rsid w:val="2335534E"/>
    <w:rsid w:val="234E4553"/>
    <w:rsid w:val="2355798C"/>
    <w:rsid w:val="235E2F38"/>
    <w:rsid w:val="23735D67"/>
    <w:rsid w:val="23751ADF"/>
    <w:rsid w:val="238367CA"/>
    <w:rsid w:val="23957A8C"/>
    <w:rsid w:val="23F5677C"/>
    <w:rsid w:val="242A226B"/>
    <w:rsid w:val="243F5C4A"/>
    <w:rsid w:val="24457704"/>
    <w:rsid w:val="24795D1E"/>
    <w:rsid w:val="249266C1"/>
    <w:rsid w:val="249E0BC2"/>
    <w:rsid w:val="24B77AF6"/>
    <w:rsid w:val="24B77ED6"/>
    <w:rsid w:val="24C0322E"/>
    <w:rsid w:val="24D171E9"/>
    <w:rsid w:val="24DC16EA"/>
    <w:rsid w:val="24E0742D"/>
    <w:rsid w:val="24EC7B7F"/>
    <w:rsid w:val="250273A3"/>
    <w:rsid w:val="250E3F9A"/>
    <w:rsid w:val="253D03DB"/>
    <w:rsid w:val="254025CC"/>
    <w:rsid w:val="2541394D"/>
    <w:rsid w:val="255B2F57"/>
    <w:rsid w:val="25665B84"/>
    <w:rsid w:val="25706A02"/>
    <w:rsid w:val="25761B3F"/>
    <w:rsid w:val="257F09F3"/>
    <w:rsid w:val="25845FD4"/>
    <w:rsid w:val="25BA5ED0"/>
    <w:rsid w:val="25C1100C"/>
    <w:rsid w:val="25C16A46"/>
    <w:rsid w:val="25CB3C39"/>
    <w:rsid w:val="25E81A23"/>
    <w:rsid w:val="260158AC"/>
    <w:rsid w:val="26393298"/>
    <w:rsid w:val="26497436"/>
    <w:rsid w:val="26865DB2"/>
    <w:rsid w:val="26B16EAF"/>
    <w:rsid w:val="26E825C8"/>
    <w:rsid w:val="26EF0376"/>
    <w:rsid w:val="26FF0806"/>
    <w:rsid w:val="27231852"/>
    <w:rsid w:val="27545EB0"/>
    <w:rsid w:val="27554102"/>
    <w:rsid w:val="27741E02"/>
    <w:rsid w:val="27930786"/>
    <w:rsid w:val="27F8683B"/>
    <w:rsid w:val="281C077C"/>
    <w:rsid w:val="283670C3"/>
    <w:rsid w:val="284D4DD9"/>
    <w:rsid w:val="285C326E"/>
    <w:rsid w:val="28902FD7"/>
    <w:rsid w:val="28B9246E"/>
    <w:rsid w:val="28C33A47"/>
    <w:rsid w:val="28F10206"/>
    <w:rsid w:val="290C07F0"/>
    <w:rsid w:val="290D6316"/>
    <w:rsid w:val="29177195"/>
    <w:rsid w:val="292A17FF"/>
    <w:rsid w:val="29310257"/>
    <w:rsid w:val="296110C7"/>
    <w:rsid w:val="2976268C"/>
    <w:rsid w:val="297A5446"/>
    <w:rsid w:val="2987256D"/>
    <w:rsid w:val="29910CF5"/>
    <w:rsid w:val="29913223"/>
    <w:rsid w:val="29EE7EF6"/>
    <w:rsid w:val="2A6308E4"/>
    <w:rsid w:val="2A7725E1"/>
    <w:rsid w:val="2A7A3E7F"/>
    <w:rsid w:val="2A877F95"/>
    <w:rsid w:val="2A994305"/>
    <w:rsid w:val="2AC944BF"/>
    <w:rsid w:val="2AD4533E"/>
    <w:rsid w:val="2B2D2CA0"/>
    <w:rsid w:val="2B5B5A5F"/>
    <w:rsid w:val="2B6A5CA2"/>
    <w:rsid w:val="2BC96E6C"/>
    <w:rsid w:val="2BFE6C98"/>
    <w:rsid w:val="2C1F4CDE"/>
    <w:rsid w:val="2C6676A8"/>
    <w:rsid w:val="2C90798A"/>
    <w:rsid w:val="2CB54799"/>
    <w:rsid w:val="2CE974BF"/>
    <w:rsid w:val="2CF61AC3"/>
    <w:rsid w:val="2D052EB7"/>
    <w:rsid w:val="2D1660E1"/>
    <w:rsid w:val="2D1759B5"/>
    <w:rsid w:val="2DB1578C"/>
    <w:rsid w:val="2DB31A09"/>
    <w:rsid w:val="2DC20777"/>
    <w:rsid w:val="2DC312AE"/>
    <w:rsid w:val="2DE51610"/>
    <w:rsid w:val="2E2B600A"/>
    <w:rsid w:val="2E2F42CE"/>
    <w:rsid w:val="2E2F6BD7"/>
    <w:rsid w:val="2E953FFD"/>
    <w:rsid w:val="2F1E74CF"/>
    <w:rsid w:val="2F7215C9"/>
    <w:rsid w:val="2FA80520"/>
    <w:rsid w:val="2FA86D99"/>
    <w:rsid w:val="2FE64686"/>
    <w:rsid w:val="300A7A53"/>
    <w:rsid w:val="301937F3"/>
    <w:rsid w:val="302A1EA4"/>
    <w:rsid w:val="30713946"/>
    <w:rsid w:val="3086532C"/>
    <w:rsid w:val="309657DE"/>
    <w:rsid w:val="309A02D0"/>
    <w:rsid w:val="30C9346B"/>
    <w:rsid w:val="30D81900"/>
    <w:rsid w:val="311B7876"/>
    <w:rsid w:val="311B7D98"/>
    <w:rsid w:val="31230DCD"/>
    <w:rsid w:val="319C62FD"/>
    <w:rsid w:val="31A35A6A"/>
    <w:rsid w:val="31CD2AE7"/>
    <w:rsid w:val="31F167D5"/>
    <w:rsid w:val="31FE7677"/>
    <w:rsid w:val="322C5A5F"/>
    <w:rsid w:val="32943604"/>
    <w:rsid w:val="32FD73FC"/>
    <w:rsid w:val="33122EA7"/>
    <w:rsid w:val="331D184C"/>
    <w:rsid w:val="33266952"/>
    <w:rsid w:val="335039CF"/>
    <w:rsid w:val="339C09C3"/>
    <w:rsid w:val="33C341A1"/>
    <w:rsid w:val="33EC7B9C"/>
    <w:rsid w:val="33F16F60"/>
    <w:rsid w:val="340071A3"/>
    <w:rsid w:val="34142C4F"/>
    <w:rsid w:val="341B222F"/>
    <w:rsid w:val="34580D8D"/>
    <w:rsid w:val="345E3ECA"/>
    <w:rsid w:val="34607C42"/>
    <w:rsid w:val="34A60412"/>
    <w:rsid w:val="34D36666"/>
    <w:rsid w:val="34FD1935"/>
    <w:rsid w:val="35181CCB"/>
    <w:rsid w:val="351A24E7"/>
    <w:rsid w:val="354E03E2"/>
    <w:rsid w:val="35527ED3"/>
    <w:rsid w:val="3558300F"/>
    <w:rsid w:val="35737896"/>
    <w:rsid w:val="35867B7C"/>
    <w:rsid w:val="35875100"/>
    <w:rsid w:val="35A61FCC"/>
    <w:rsid w:val="35F87C31"/>
    <w:rsid w:val="36050AA1"/>
    <w:rsid w:val="36301896"/>
    <w:rsid w:val="366A52C3"/>
    <w:rsid w:val="36A858D0"/>
    <w:rsid w:val="36C8510A"/>
    <w:rsid w:val="36F11025"/>
    <w:rsid w:val="37092F31"/>
    <w:rsid w:val="37211E42"/>
    <w:rsid w:val="37294C63"/>
    <w:rsid w:val="373D24BC"/>
    <w:rsid w:val="377A54BF"/>
    <w:rsid w:val="377F2AD5"/>
    <w:rsid w:val="379207D4"/>
    <w:rsid w:val="37DC1CD5"/>
    <w:rsid w:val="37FC5138"/>
    <w:rsid w:val="38107BD1"/>
    <w:rsid w:val="387463B2"/>
    <w:rsid w:val="387B329C"/>
    <w:rsid w:val="388C7258"/>
    <w:rsid w:val="389F7439"/>
    <w:rsid w:val="38BE5E78"/>
    <w:rsid w:val="38D8249D"/>
    <w:rsid w:val="38EE67EB"/>
    <w:rsid w:val="39047736"/>
    <w:rsid w:val="390E0D37"/>
    <w:rsid w:val="3910785A"/>
    <w:rsid w:val="39184F8F"/>
    <w:rsid w:val="391F00CC"/>
    <w:rsid w:val="39472CE8"/>
    <w:rsid w:val="395C41FF"/>
    <w:rsid w:val="39874E20"/>
    <w:rsid w:val="39916AF0"/>
    <w:rsid w:val="39C57406"/>
    <w:rsid w:val="39C87740"/>
    <w:rsid w:val="39D013C6"/>
    <w:rsid w:val="39D9350B"/>
    <w:rsid w:val="39E6508D"/>
    <w:rsid w:val="39E82BB3"/>
    <w:rsid w:val="3A4A556D"/>
    <w:rsid w:val="3A4F0AA8"/>
    <w:rsid w:val="3A7E159B"/>
    <w:rsid w:val="3AA30888"/>
    <w:rsid w:val="3AAF1923"/>
    <w:rsid w:val="3AB407D9"/>
    <w:rsid w:val="3AB40CE8"/>
    <w:rsid w:val="3ADA6DA0"/>
    <w:rsid w:val="3AEC11B5"/>
    <w:rsid w:val="3AFD213A"/>
    <w:rsid w:val="3B0672D5"/>
    <w:rsid w:val="3B0752BB"/>
    <w:rsid w:val="3B345984"/>
    <w:rsid w:val="3B3846D1"/>
    <w:rsid w:val="3B41394E"/>
    <w:rsid w:val="3B44206B"/>
    <w:rsid w:val="3BA945C4"/>
    <w:rsid w:val="3BB05953"/>
    <w:rsid w:val="3BCC3E0F"/>
    <w:rsid w:val="3C2854E9"/>
    <w:rsid w:val="3C30439E"/>
    <w:rsid w:val="3C687FDC"/>
    <w:rsid w:val="3C6E3646"/>
    <w:rsid w:val="3C846F7C"/>
    <w:rsid w:val="3C860462"/>
    <w:rsid w:val="3C8B63F0"/>
    <w:rsid w:val="3CBF544F"/>
    <w:rsid w:val="3CD504A1"/>
    <w:rsid w:val="3CD76F0F"/>
    <w:rsid w:val="3CE23E4F"/>
    <w:rsid w:val="3CF8135F"/>
    <w:rsid w:val="3D0B7FB1"/>
    <w:rsid w:val="3D0E13CF"/>
    <w:rsid w:val="3D0F48FB"/>
    <w:rsid w:val="3D1C4922"/>
    <w:rsid w:val="3D26492B"/>
    <w:rsid w:val="3D2802CA"/>
    <w:rsid w:val="3D4311FF"/>
    <w:rsid w:val="3D4A148F"/>
    <w:rsid w:val="3D513BA1"/>
    <w:rsid w:val="3D6137D1"/>
    <w:rsid w:val="3DAA0B3F"/>
    <w:rsid w:val="3DBB6FCC"/>
    <w:rsid w:val="3DC72AE0"/>
    <w:rsid w:val="3DF31B27"/>
    <w:rsid w:val="3DFE0BF8"/>
    <w:rsid w:val="3E434D00"/>
    <w:rsid w:val="3E7F19F3"/>
    <w:rsid w:val="3E9623DC"/>
    <w:rsid w:val="3EA11583"/>
    <w:rsid w:val="3EA85C9D"/>
    <w:rsid w:val="3EE37DED"/>
    <w:rsid w:val="3EF772C1"/>
    <w:rsid w:val="3F3E7724"/>
    <w:rsid w:val="3F457ABB"/>
    <w:rsid w:val="3F4B29E5"/>
    <w:rsid w:val="3F6A406B"/>
    <w:rsid w:val="3FB83028"/>
    <w:rsid w:val="3FC419CD"/>
    <w:rsid w:val="3FD2156D"/>
    <w:rsid w:val="3FD57736"/>
    <w:rsid w:val="3FE6171A"/>
    <w:rsid w:val="3FE756BB"/>
    <w:rsid w:val="40267F92"/>
    <w:rsid w:val="402B5C97"/>
    <w:rsid w:val="406571D2"/>
    <w:rsid w:val="407E22C6"/>
    <w:rsid w:val="40DE6ABE"/>
    <w:rsid w:val="40E85247"/>
    <w:rsid w:val="410B53D9"/>
    <w:rsid w:val="41250249"/>
    <w:rsid w:val="41536A5A"/>
    <w:rsid w:val="41840582"/>
    <w:rsid w:val="41B25AE9"/>
    <w:rsid w:val="41D34149"/>
    <w:rsid w:val="41D45678"/>
    <w:rsid w:val="41EA17D7"/>
    <w:rsid w:val="41FE5C91"/>
    <w:rsid w:val="42004812"/>
    <w:rsid w:val="421C10AE"/>
    <w:rsid w:val="423105CF"/>
    <w:rsid w:val="42674891"/>
    <w:rsid w:val="4269685C"/>
    <w:rsid w:val="42870F07"/>
    <w:rsid w:val="42A46591"/>
    <w:rsid w:val="42A930FC"/>
    <w:rsid w:val="42B555FD"/>
    <w:rsid w:val="42C35F6C"/>
    <w:rsid w:val="42D24401"/>
    <w:rsid w:val="42D53E10"/>
    <w:rsid w:val="42F61457"/>
    <w:rsid w:val="431762B8"/>
    <w:rsid w:val="431B5DA8"/>
    <w:rsid w:val="433429C6"/>
    <w:rsid w:val="435766B4"/>
    <w:rsid w:val="4387343D"/>
    <w:rsid w:val="439416B6"/>
    <w:rsid w:val="43992AD7"/>
    <w:rsid w:val="43A959B0"/>
    <w:rsid w:val="43B342D5"/>
    <w:rsid w:val="44223166"/>
    <w:rsid w:val="443A563E"/>
    <w:rsid w:val="44913E48"/>
    <w:rsid w:val="44A122DD"/>
    <w:rsid w:val="44D37FBC"/>
    <w:rsid w:val="44E22AA6"/>
    <w:rsid w:val="44F20D8A"/>
    <w:rsid w:val="44FA36A1"/>
    <w:rsid w:val="45154A79"/>
    <w:rsid w:val="451D7F53"/>
    <w:rsid w:val="452A0524"/>
    <w:rsid w:val="452C0EE9"/>
    <w:rsid w:val="45700EE7"/>
    <w:rsid w:val="45717F01"/>
    <w:rsid w:val="45800144"/>
    <w:rsid w:val="45A611D3"/>
    <w:rsid w:val="45AA2785"/>
    <w:rsid w:val="45BB73CE"/>
    <w:rsid w:val="45E306D3"/>
    <w:rsid w:val="45EC3A2B"/>
    <w:rsid w:val="46081EE8"/>
    <w:rsid w:val="4621272F"/>
    <w:rsid w:val="46472A10"/>
    <w:rsid w:val="46476EB4"/>
    <w:rsid w:val="464949DA"/>
    <w:rsid w:val="4677696F"/>
    <w:rsid w:val="46B61944"/>
    <w:rsid w:val="46F9684D"/>
    <w:rsid w:val="47084895"/>
    <w:rsid w:val="47307948"/>
    <w:rsid w:val="473F7B8B"/>
    <w:rsid w:val="4779309D"/>
    <w:rsid w:val="47B740B3"/>
    <w:rsid w:val="47C65F0E"/>
    <w:rsid w:val="47DC187E"/>
    <w:rsid w:val="481B05F8"/>
    <w:rsid w:val="483D056E"/>
    <w:rsid w:val="484C07B1"/>
    <w:rsid w:val="485338EE"/>
    <w:rsid w:val="485E2293"/>
    <w:rsid w:val="48790E7B"/>
    <w:rsid w:val="48BF2D31"/>
    <w:rsid w:val="48C77E38"/>
    <w:rsid w:val="48F055E1"/>
    <w:rsid w:val="4921792D"/>
    <w:rsid w:val="49463453"/>
    <w:rsid w:val="4953791E"/>
    <w:rsid w:val="495E69EE"/>
    <w:rsid w:val="497A75A0"/>
    <w:rsid w:val="498D2E30"/>
    <w:rsid w:val="49B45953"/>
    <w:rsid w:val="49CA61E1"/>
    <w:rsid w:val="49CD792E"/>
    <w:rsid w:val="4A037596"/>
    <w:rsid w:val="4A196989"/>
    <w:rsid w:val="4A5B4A33"/>
    <w:rsid w:val="4A7638C4"/>
    <w:rsid w:val="4A882D38"/>
    <w:rsid w:val="4A8B65E9"/>
    <w:rsid w:val="4AFC64BF"/>
    <w:rsid w:val="4B1A6945"/>
    <w:rsid w:val="4B4E6E91"/>
    <w:rsid w:val="4B524669"/>
    <w:rsid w:val="4B5251F5"/>
    <w:rsid w:val="4B840262"/>
    <w:rsid w:val="4B8956CE"/>
    <w:rsid w:val="4BAE7C0F"/>
    <w:rsid w:val="4BDE0094"/>
    <w:rsid w:val="4BF30F0E"/>
    <w:rsid w:val="4C124497"/>
    <w:rsid w:val="4C2630C7"/>
    <w:rsid w:val="4C4A14AC"/>
    <w:rsid w:val="4C667968"/>
    <w:rsid w:val="4C7511B6"/>
    <w:rsid w:val="4C912C37"/>
    <w:rsid w:val="4C9149E5"/>
    <w:rsid w:val="4CA02E7A"/>
    <w:rsid w:val="4CCB1015"/>
    <w:rsid w:val="4CCE3E8B"/>
    <w:rsid w:val="4CEC60BF"/>
    <w:rsid w:val="4CF11927"/>
    <w:rsid w:val="4D0A4797"/>
    <w:rsid w:val="4D1D096E"/>
    <w:rsid w:val="4D265A75"/>
    <w:rsid w:val="4D393C1E"/>
    <w:rsid w:val="4D3C3F24"/>
    <w:rsid w:val="4D552B67"/>
    <w:rsid w:val="4D6D5452"/>
    <w:rsid w:val="4D9E25AB"/>
    <w:rsid w:val="4DD979A2"/>
    <w:rsid w:val="4E231FB4"/>
    <w:rsid w:val="4E2F0959"/>
    <w:rsid w:val="4E583A83"/>
    <w:rsid w:val="4E7B4F3A"/>
    <w:rsid w:val="4EA74993"/>
    <w:rsid w:val="4EDB288F"/>
    <w:rsid w:val="4EDC3B7B"/>
    <w:rsid w:val="4EEE25C2"/>
    <w:rsid w:val="4EF94AC3"/>
    <w:rsid w:val="4EFB6A8D"/>
    <w:rsid w:val="4F213C34"/>
    <w:rsid w:val="4F244236"/>
    <w:rsid w:val="4F376CDC"/>
    <w:rsid w:val="4F6603AB"/>
    <w:rsid w:val="4F90612C"/>
    <w:rsid w:val="4F9F38BD"/>
    <w:rsid w:val="4FA33112"/>
    <w:rsid w:val="4FE916C4"/>
    <w:rsid w:val="50010670"/>
    <w:rsid w:val="50463D38"/>
    <w:rsid w:val="50642410"/>
    <w:rsid w:val="50724B2D"/>
    <w:rsid w:val="507C64A1"/>
    <w:rsid w:val="50801080"/>
    <w:rsid w:val="50B769E4"/>
    <w:rsid w:val="50B96C00"/>
    <w:rsid w:val="50EE4AFC"/>
    <w:rsid w:val="50F167CD"/>
    <w:rsid w:val="510734C7"/>
    <w:rsid w:val="511D56D0"/>
    <w:rsid w:val="51AE428B"/>
    <w:rsid w:val="51AE6039"/>
    <w:rsid w:val="51F003FF"/>
    <w:rsid w:val="52326C6A"/>
    <w:rsid w:val="52392F23"/>
    <w:rsid w:val="52495D62"/>
    <w:rsid w:val="5253273C"/>
    <w:rsid w:val="52A44C68"/>
    <w:rsid w:val="52A94EC6"/>
    <w:rsid w:val="53073C53"/>
    <w:rsid w:val="531E2D4A"/>
    <w:rsid w:val="53253182"/>
    <w:rsid w:val="536A3507"/>
    <w:rsid w:val="53755060"/>
    <w:rsid w:val="53A541AD"/>
    <w:rsid w:val="53A5604D"/>
    <w:rsid w:val="53B65F21"/>
    <w:rsid w:val="53BA1940"/>
    <w:rsid w:val="53CB2ED2"/>
    <w:rsid w:val="53D87099"/>
    <w:rsid w:val="53E50C25"/>
    <w:rsid w:val="53E75832"/>
    <w:rsid w:val="53F32429"/>
    <w:rsid w:val="541B6431"/>
    <w:rsid w:val="541C372E"/>
    <w:rsid w:val="54212AF2"/>
    <w:rsid w:val="54A0435F"/>
    <w:rsid w:val="54A11E85"/>
    <w:rsid w:val="54CB0CB0"/>
    <w:rsid w:val="54ED6E78"/>
    <w:rsid w:val="552D196B"/>
    <w:rsid w:val="557464D7"/>
    <w:rsid w:val="5579200B"/>
    <w:rsid w:val="5594205A"/>
    <w:rsid w:val="559E63C4"/>
    <w:rsid w:val="55A97243"/>
    <w:rsid w:val="55C6781D"/>
    <w:rsid w:val="560C1580"/>
    <w:rsid w:val="56312D95"/>
    <w:rsid w:val="56462CE4"/>
    <w:rsid w:val="56F91B04"/>
    <w:rsid w:val="5712706A"/>
    <w:rsid w:val="574305EE"/>
    <w:rsid w:val="57482A8C"/>
    <w:rsid w:val="57563B01"/>
    <w:rsid w:val="575F582F"/>
    <w:rsid w:val="57A35F14"/>
    <w:rsid w:val="58877EFF"/>
    <w:rsid w:val="588E17E7"/>
    <w:rsid w:val="58A67A6A"/>
    <w:rsid w:val="59140E77"/>
    <w:rsid w:val="591E5852"/>
    <w:rsid w:val="596F4300"/>
    <w:rsid w:val="59A33693"/>
    <w:rsid w:val="59AA292D"/>
    <w:rsid w:val="59DB1995"/>
    <w:rsid w:val="5A2D029A"/>
    <w:rsid w:val="5A4412E8"/>
    <w:rsid w:val="5A44753A"/>
    <w:rsid w:val="5A4E660B"/>
    <w:rsid w:val="5A5B4884"/>
    <w:rsid w:val="5AD05272"/>
    <w:rsid w:val="5AE20B01"/>
    <w:rsid w:val="5AE44879"/>
    <w:rsid w:val="5AEC4941"/>
    <w:rsid w:val="5B081E1C"/>
    <w:rsid w:val="5B2335F4"/>
    <w:rsid w:val="5B5F1393"/>
    <w:rsid w:val="5B7A782D"/>
    <w:rsid w:val="5BF40AEC"/>
    <w:rsid w:val="5C1E0BC7"/>
    <w:rsid w:val="5C3830CF"/>
    <w:rsid w:val="5C5D30F4"/>
    <w:rsid w:val="5C63353B"/>
    <w:rsid w:val="5CA6490F"/>
    <w:rsid w:val="5CE84AF5"/>
    <w:rsid w:val="5D235B2D"/>
    <w:rsid w:val="5D2A2A61"/>
    <w:rsid w:val="5D30300A"/>
    <w:rsid w:val="5D424030"/>
    <w:rsid w:val="5D500321"/>
    <w:rsid w:val="5D566AD7"/>
    <w:rsid w:val="5DA56542"/>
    <w:rsid w:val="5E20206C"/>
    <w:rsid w:val="5E415585"/>
    <w:rsid w:val="5E84724E"/>
    <w:rsid w:val="5EA61680"/>
    <w:rsid w:val="5EA93E10"/>
    <w:rsid w:val="5F3A53B0"/>
    <w:rsid w:val="5F4B136B"/>
    <w:rsid w:val="5F5C0E82"/>
    <w:rsid w:val="5F6B3399"/>
    <w:rsid w:val="5F797C86"/>
    <w:rsid w:val="5F8D1984"/>
    <w:rsid w:val="5F93256A"/>
    <w:rsid w:val="5F9C1BC7"/>
    <w:rsid w:val="5FA8056B"/>
    <w:rsid w:val="5FE1582B"/>
    <w:rsid w:val="60367925"/>
    <w:rsid w:val="60397415"/>
    <w:rsid w:val="6054424F"/>
    <w:rsid w:val="6098672D"/>
    <w:rsid w:val="60AD0AB8"/>
    <w:rsid w:val="60C50CA9"/>
    <w:rsid w:val="60F912A5"/>
    <w:rsid w:val="6112750A"/>
    <w:rsid w:val="614015CE"/>
    <w:rsid w:val="61783F6D"/>
    <w:rsid w:val="61932B55"/>
    <w:rsid w:val="61AD1BA1"/>
    <w:rsid w:val="61EC04BD"/>
    <w:rsid w:val="61F33B70"/>
    <w:rsid w:val="62015D11"/>
    <w:rsid w:val="62285994"/>
    <w:rsid w:val="622C73A1"/>
    <w:rsid w:val="625F38CF"/>
    <w:rsid w:val="628D57F7"/>
    <w:rsid w:val="628E1C9B"/>
    <w:rsid w:val="62A10326"/>
    <w:rsid w:val="62AA45FB"/>
    <w:rsid w:val="62D653F0"/>
    <w:rsid w:val="62F45876"/>
    <w:rsid w:val="631A1780"/>
    <w:rsid w:val="632663E4"/>
    <w:rsid w:val="636522D0"/>
    <w:rsid w:val="63B05C41"/>
    <w:rsid w:val="63BC6393"/>
    <w:rsid w:val="63C30FEA"/>
    <w:rsid w:val="63C61514"/>
    <w:rsid w:val="64356146"/>
    <w:rsid w:val="64A84B6A"/>
    <w:rsid w:val="64C51278"/>
    <w:rsid w:val="650C22D8"/>
    <w:rsid w:val="650D2C1F"/>
    <w:rsid w:val="65131CCD"/>
    <w:rsid w:val="651641C9"/>
    <w:rsid w:val="651D5558"/>
    <w:rsid w:val="65436640"/>
    <w:rsid w:val="65442AE4"/>
    <w:rsid w:val="65771107"/>
    <w:rsid w:val="657F1D6E"/>
    <w:rsid w:val="65843DE6"/>
    <w:rsid w:val="65B16B99"/>
    <w:rsid w:val="65CE23AE"/>
    <w:rsid w:val="65E240AB"/>
    <w:rsid w:val="65EE0CA2"/>
    <w:rsid w:val="65F21726"/>
    <w:rsid w:val="65F242EE"/>
    <w:rsid w:val="66063A14"/>
    <w:rsid w:val="66212E26"/>
    <w:rsid w:val="66434B4A"/>
    <w:rsid w:val="665F56FC"/>
    <w:rsid w:val="666E3374"/>
    <w:rsid w:val="667E3DD4"/>
    <w:rsid w:val="668F7D8F"/>
    <w:rsid w:val="66A82BFF"/>
    <w:rsid w:val="66AA6977"/>
    <w:rsid w:val="66F145A6"/>
    <w:rsid w:val="671464E6"/>
    <w:rsid w:val="67177D85"/>
    <w:rsid w:val="673821D5"/>
    <w:rsid w:val="6740764D"/>
    <w:rsid w:val="67582877"/>
    <w:rsid w:val="67851192"/>
    <w:rsid w:val="67A54F4C"/>
    <w:rsid w:val="67EB7247"/>
    <w:rsid w:val="67ED1BBE"/>
    <w:rsid w:val="67F7228C"/>
    <w:rsid w:val="67FA6F38"/>
    <w:rsid w:val="684D7F02"/>
    <w:rsid w:val="685C0145"/>
    <w:rsid w:val="686D5EAE"/>
    <w:rsid w:val="687631E5"/>
    <w:rsid w:val="6878352E"/>
    <w:rsid w:val="68BE495C"/>
    <w:rsid w:val="68CF4DBB"/>
    <w:rsid w:val="68E349D8"/>
    <w:rsid w:val="690802CD"/>
    <w:rsid w:val="692D1AE1"/>
    <w:rsid w:val="69401815"/>
    <w:rsid w:val="694035C3"/>
    <w:rsid w:val="6984435C"/>
    <w:rsid w:val="699E02E9"/>
    <w:rsid w:val="6A4C5F97"/>
    <w:rsid w:val="6A4D41E9"/>
    <w:rsid w:val="6A503CD9"/>
    <w:rsid w:val="6A7259FE"/>
    <w:rsid w:val="6ACE4BFE"/>
    <w:rsid w:val="6AEF704E"/>
    <w:rsid w:val="6B106FC5"/>
    <w:rsid w:val="6B250CC2"/>
    <w:rsid w:val="6B317667"/>
    <w:rsid w:val="6B4F3F91"/>
    <w:rsid w:val="6B7359AC"/>
    <w:rsid w:val="6B841E74"/>
    <w:rsid w:val="6BA16594"/>
    <w:rsid w:val="6BB40298"/>
    <w:rsid w:val="6BD61FBC"/>
    <w:rsid w:val="6BD821D8"/>
    <w:rsid w:val="6BD83F86"/>
    <w:rsid w:val="6C1B1096"/>
    <w:rsid w:val="6C1B20C5"/>
    <w:rsid w:val="6C557788"/>
    <w:rsid w:val="6C564FAB"/>
    <w:rsid w:val="6C6E48EB"/>
    <w:rsid w:val="6C7926A6"/>
    <w:rsid w:val="6CAE2F39"/>
    <w:rsid w:val="6CE54BAD"/>
    <w:rsid w:val="6D286848"/>
    <w:rsid w:val="6D374CDD"/>
    <w:rsid w:val="6D4A2C62"/>
    <w:rsid w:val="6D4C14E1"/>
    <w:rsid w:val="6D4D2752"/>
    <w:rsid w:val="6D54763D"/>
    <w:rsid w:val="6DBE53FE"/>
    <w:rsid w:val="6E4C47B8"/>
    <w:rsid w:val="6E851A78"/>
    <w:rsid w:val="6EB20A38"/>
    <w:rsid w:val="6ED50C51"/>
    <w:rsid w:val="6EE5062E"/>
    <w:rsid w:val="6EE62242"/>
    <w:rsid w:val="6EF018E0"/>
    <w:rsid w:val="6F5B61DE"/>
    <w:rsid w:val="6F743FC6"/>
    <w:rsid w:val="6FA128E1"/>
    <w:rsid w:val="7000585A"/>
    <w:rsid w:val="705230DE"/>
    <w:rsid w:val="70657DB3"/>
    <w:rsid w:val="70760F97"/>
    <w:rsid w:val="70792CA2"/>
    <w:rsid w:val="709A01EE"/>
    <w:rsid w:val="711F61B4"/>
    <w:rsid w:val="715A543E"/>
    <w:rsid w:val="7161057A"/>
    <w:rsid w:val="71914E15"/>
    <w:rsid w:val="71B21877"/>
    <w:rsid w:val="71E8430A"/>
    <w:rsid w:val="72142A92"/>
    <w:rsid w:val="722E2B52"/>
    <w:rsid w:val="724834E8"/>
    <w:rsid w:val="72A61BB4"/>
    <w:rsid w:val="72BA2638"/>
    <w:rsid w:val="72BD3ED6"/>
    <w:rsid w:val="72C40DC1"/>
    <w:rsid w:val="72C94629"/>
    <w:rsid w:val="72D03C09"/>
    <w:rsid w:val="72FC1BA9"/>
    <w:rsid w:val="732E6B82"/>
    <w:rsid w:val="73357F10"/>
    <w:rsid w:val="73572D10"/>
    <w:rsid w:val="735B575E"/>
    <w:rsid w:val="73667774"/>
    <w:rsid w:val="738D38A8"/>
    <w:rsid w:val="73A432F3"/>
    <w:rsid w:val="73AD7AA7"/>
    <w:rsid w:val="742347FA"/>
    <w:rsid w:val="74895A9B"/>
    <w:rsid w:val="749869A9"/>
    <w:rsid w:val="74B03CF2"/>
    <w:rsid w:val="74BF0599"/>
    <w:rsid w:val="750A2CD7"/>
    <w:rsid w:val="75122D67"/>
    <w:rsid w:val="753B1657"/>
    <w:rsid w:val="755E00A5"/>
    <w:rsid w:val="75AE7FE9"/>
    <w:rsid w:val="75AF5B8D"/>
    <w:rsid w:val="75BF1D13"/>
    <w:rsid w:val="75D752AF"/>
    <w:rsid w:val="75E4177A"/>
    <w:rsid w:val="75EA2F90"/>
    <w:rsid w:val="763934DC"/>
    <w:rsid w:val="766F54E7"/>
    <w:rsid w:val="769B1ABD"/>
    <w:rsid w:val="770301B6"/>
    <w:rsid w:val="770E4D00"/>
    <w:rsid w:val="77334767"/>
    <w:rsid w:val="773504DF"/>
    <w:rsid w:val="77404C59"/>
    <w:rsid w:val="77433F44"/>
    <w:rsid w:val="778E5E41"/>
    <w:rsid w:val="77B875B5"/>
    <w:rsid w:val="77CD0717"/>
    <w:rsid w:val="77D17A87"/>
    <w:rsid w:val="78056103"/>
    <w:rsid w:val="78177BE5"/>
    <w:rsid w:val="78202F3D"/>
    <w:rsid w:val="784732DF"/>
    <w:rsid w:val="784817E2"/>
    <w:rsid w:val="78760DAF"/>
    <w:rsid w:val="78800773"/>
    <w:rsid w:val="78C0202A"/>
    <w:rsid w:val="78F671A8"/>
    <w:rsid w:val="791D747D"/>
    <w:rsid w:val="794F188E"/>
    <w:rsid w:val="796C5D0E"/>
    <w:rsid w:val="797F3466"/>
    <w:rsid w:val="798A0E33"/>
    <w:rsid w:val="79D55FA9"/>
    <w:rsid w:val="7A1253F6"/>
    <w:rsid w:val="7A396538"/>
    <w:rsid w:val="7A49604F"/>
    <w:rsid w:val="7A5875CF"/>
    <w:rsid w:val="7A707A80"/>
    <w:rsid w:val="7A827EE4"/>
    <w:rsid w:val="7A85177D"/>
    <w:rsid w:val="7AAD74C6"/>
    <w:rsid w:val="7ABC3BE6"/>
    <w:rsid w:val="7AE446F6"/>
    <w:rsid w:val="7B3D7FFD"/>
    <w:rsid w:val="7BA93249"/>
    <w:rsid w:val="7BC432DD"/>
    <w:rsid w:val="7BDB3B80"/>
    <w:rsid w:val="7BDE7397"/>
    <w:rsid w:val="7BDF310F"/>
    <w:rsid w:val="7C1A7CA3"/>
    <w:rsid w:val="7C3A0345"/>
    <w:rsid w:val="7C792C1C"/>
    <w:rsid w:val="7C7F3FAA"/>
    <w:rsid w:val="7C80044E"/>
    <w:rsid w:val="7C8D680D"/>
    <w:rsid w:val="7C943EFA"/>
    <w:rsid w:val="7CA26617"/>
    <w:rsid w:val="7CB65C1E"/>
    <w:rsid w:val="7CBE4AD3"/>
    <w:rsid w:val="7CC40EEB"/>
    <w:rsid w:val="7CC55E61"/>
    <w:rsid w:val="7CD95DB0"/>
    <w:rsid w:val="7D060228"/>
    <w:rsid w:val="7D1D5C9D"/>
    <w:rsid w:val="7D2E4CDC"/>
    <w:rsid w:val="7D36553F"/>
    <w:rsid w:val="7D657644"/>
    <w:rsid w:val="7D7B0C16"/>
    <w:rsid w:val="7D9A2F12"/>
    <w:rsid w:val="7DA97531"/>
    <w:rsid w:val="7DD722F0"/>
    <w:rsid w:val="7DFF1847"/>
    <w:rsid w:val="7DFF53A3"/>
    <w:rsid w:val="7E27146E"/>
    <w:rsid w:val="7E413C0D"/>
    <w:rsid w:val="7E4D25B2"/>
    <w:rsid w:val="7E53749D"/>
    <w:rsid w:val="7E5C27F5"/>
    <w:rsid w:val="7E5D7F31"/>
    <w:rsid w:val="7E631DD5"/>
    <w:rsid w:val="7E755665"/>
    <w:rsid w:val="7E760E0F"/>
    <w:rsid w:val="7E786F03"/>
    <w:rsid w:val="7EF401A0"/>
    <w:rsid w:val="7EF5539A"/>
    <w:rsid w:val="7F2F7F0A"/>
    <w:rsid w:val="7F3B240A"/>
    <w:rsid w:val="7FA600EB"/>
    <w:rsid w:val="7FD00D3D"/>
    <w:rsid w:val="7FE64A6C"/>
    <w:rsid w:val="7FF57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jc w:val="center"/>
      <w:outlineLvl w:val="0"/>
    </w:pPr>
    <w:rPr>
      <w:rFonts w:eastAsia="宋体"/>
      <w:b/>
      <w:kern w:val="44"/>
      <w:sz w:val="30"/>
      <w:szCs w:val="20"/>
    </w:rPr>
  </w:style>
  <w:style w:type="paragraph" w:styleId="4">
    <w:name w:val="heading 2"/>
    <w:basedOn w:val="1"/>
    <w:next w:val="1"/>
    <w:qFormat/>
    <w:uiPriority w:val="0"/>
    <w:pPr>
      <w:keepNext/>
      <w:keepLines/>
      <w:spacing w:before="50" w:beforeLines="50" w:line="360" w:lineRule="auto"/>
      <w:outlineLvl w:val="1"/>
    </w:pPr>
    <w:rPr>
      <w:rFonts w:ascii="Arial" w:hAnsi="Arial" w:eastAsia="宋体"/>
      <w:b/>
      <w:sz w:val="24"/>
      <w:szCs w:val="20"/>
    </w:rPr>
  </w:style>
  <w:style w:type="paragraph" w:styleId="5">
    <w:name w:val="heading 3"/>
    <w:basedOn w:val="1"/>
    <w:next w:val="1"/>
    <w:qFormat/>
    <w:uiPriority w:val="0"/>
    <w:pPr>
      <w:keepNext/>
      <w:keepLines/>
      <w:spacing w:line="400" w:lineRule="exact"/>
      <w:outlineLvl w:val="2"/>
    </w:pPr>
    <w:rPr>
      <w:b/>
      <w:sz w:val="32"/>
      <w:szCs w:val="20"/>
    </w:rPr>
  </w:style>
  <w:style w:type="paragraph" w:styleId="6">
    <w:name w:val="heading 4"/>
    <w:basedOn w:val="1"/>
    <w:next w:val="1"/>
    <w:qFormat/>
    <w:uiPriority w:val="0"/>
    <w:pPr>
      <w:keepNext/>
      <w:keepLines/>
      <w:spacing w:before="280" w:after="290" w:line="372" w:lineRule="auto"/>
      <w:outlineLvl w:val="3"/>
    </w:pPr>
    <w:rPr>
      <w:rFonts w:ascii="Arial" w:hAnsi="Arial" w:eastAsia="黑体"/>
      <w:b/>
      <w:sz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7">
    <w:name w:val="index 8"/>
    <w:basedOn w:val="1"/>
    <w:next w:val="1"/>
    <w:qFormat/>
    <w:uiPriority w:val="0"/>
    <w:pPr>
      <w:ind w:left="2940" w:firstLine="420"/>
      <w:jc w:val="left"/>
    </w:pPr>
  </w:style>
  <w:style w:type="paragraph" w:styleId="8">
    <w:name w:val="Normal Indent"/>
    <w:basedOn w:val="1"/>
    <w:next w:val="1"/>
    <w:qFormat/>
    <w:uiPriority w:val="0"/>
    <w:pPr>
      <w:ind w:firstLine="562" w:firstLineChars="200"/>
    </w:pPr>
    <w:rPr>
      <w:rFonts w:hAnsi="宋体"/>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2"/>
    <w:qFormat/>
    <w:uiPriority w:val="0"/>
    <w:pPr>
      <w:spacing w:after="120"/>
    </w:pPr>
    <w:rPr>
      <w:sz w:val="24"/>
      <w:szCs w:val="20"/>
    </w:rPr>
  </w:style>
  <w:style w:type="paragraph" w:styleId="12">
    <w:name w:val="toc 3"/>
    <w:basedOn w:val="1"/>
    <w:next w:val="1"/>
    <w:qFormat/>
    <w:uiPriority w:val="0"/>
    <w:pPr>
      <w:ind w:left="840" w:leftChars="400"/>
    </w:pPr>
  </w:style>
  <w:style w:type="paragraph" w:styleId="13">
    <w:name w:val="Plain Text"/>
    <w:basedOn w:val="1"/>
    <w:qFormat/>
    <w:uiPriority w:val="0"/>
    <w:rPr>
      <w:rFonts w:ascii="宋体" w:hAnsi="Courier New"/>
      <w:szCs w:val="21"/>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5">
    <w:name w:val="toc 1"/>
    <w:basedOn w:val="1"/>
    <w:next w:val="1"/>
    <w:qFormat/>
    <w:uiPriority w:val="0"/>
  </w:style>
  <w:style w:type="paragraph" w:styleId="16">
    <w:name w:val="Body Text Indent 3"/>
    <w:basedOn w:val="1"/>
    <w:qFormat/>
    <w:uiPriority w:val="0"/>
    <w:pPr>
      <w:spacing w:after="120"/>
      <w:ind w:left="420" w:leftChars="200"/>
    </w:pPr>
    <w:rPr>
      <w:sz w:val="16"/>
      <w:szCs w:val="16"/>
    </w:rPr>
  </w:style>
  <w:style w:type="paragraph" w:styleId="17">
    <w:name w:val="Body Text 2"/>
    <w:basedOn w:val="1"/>
    <w:unhideWhenUsed/>
    <w:qFormat/>
    <w:uiPriority w:val="99"/>
    <w:pPr>
      <w:spacing w:line="480" w:lineRule="auto"/>
    </w:pPr>
  </w:style>
  <w:style w:type="paragraph" w:styleId="18">
    <w:name w:val="Normal (Web)"/>
    <w:basedOn w:val="1"/>
    <w:qFormat/>
    <w:uiPriority w:val="0"/>
    <w:pPr>
      <w:widowControl/>
      <w:spacing w:before="100" w:beforeAutospacing="1" w:after="100" w:afterAutospacing="1" w:line="320" w:lineRule="atLeast"/>
      <w:jc w:val="left"/>
    </w:pPr>
    <w:rPr>
      <w:rFonts w:ascii="宋体" w:hAnsi="宋体"/>
      <w:kern w:val="0"/>
      <w:sz w:val="18"/>
      <w:szCs w:val="18"/>
    </w:rPr>
  </w:style>
  <w:style w:type="paragraph" w:styleId="19">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20">
    <w:name w:val="Body Text First Indent"/>
    <w:basedOn w:val="11"/>
    <w:qFormat/>
    <w:uiPriority w:val="0"/>
    <w:pPr>
      <w:spacing w:line="312" w:lineRule="auto"/>
      <w:ind w:firstLine="420"/>
    </w:pPr>
  </w:style>
  <w:style w:type="paragraph" w:styleId="21">
    <w:name w:val="Body Text First Indent 2"/>
    <w:basedOn w:val="1"/>
    <w:qFormat/>
    <w:uiPriority w:val="0"/>
    <w:pPr>
      <w:ind w:firstLine="482" w:firstLineChars="200"/>
    </w:pPr>
    <w:rPr>
      <w:kern w:val="0"/>
      <w:szCs w:val="18"/>
    </w:rPr>
  </w:style>
  <w:style w:type="table" w:styleId="23">
    <w:name w:val="Table Grid"/>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paragraph" w:customStyle="1" w:styleId="26">
    <w:name w:val="引言二级条标题"/>
    <w:basedOn w:val="27"/>
    <w:next w:val="28"/>
    <w:qFormat/>
    <w:uiPriority w:val="0"/>
    <w:pPr>
      <w:numPr>
        <w:ilvl w:val="1"/>
        <w:numId w:val="1"/>
      </w:numPr>
    </w:pPr>
    <w:rPr>
      <w:b w:val="0"/>
      <w:szCs w:val="22"/>
    </w:rPr>
  </w:style>
  <w:style w:type="paragraph" w:customStyle="1" w:styleId="27">
    <w:name w:val="引言一级条标题"/>
    <w:basedOn w:val="1"/>
    <w:next w:val="28"/>
    <w:qFormat/>
    <w:uiPriority w:val="0"/>
    <w:pPr>
      <w:widowControl/>
      <w:numPr>
        <w:ilvl w:val="0"/>
        <w:numId w:val="2"/>
      </w:numPr>
    </w:pPr>
    <w:rPr>
      <w:rFonts w:ascii="Times New Roman" w:hAnsi="Times New Roman" w:eastAsia="黑体"/>
      <w:b/>
    </w:rPr>
  </w:style>
  <w:style w:type="paragraph" w:customStyle="1" w:styleId="28">
    <w:name w:val="段"/>
    <w:basedOn w:val="13"/>
    <w:next w:val="13"/>
    <w:qFormat/>
    <w:uiPriority w:val="0"/>
    <w:pPr>
      <w:autoSpaceDE w:val="0"/>
      <w:autoSpaceDN w:val="0"/>
      <w:ind w:firstLine="200" w:firstLineChars="200"/>
    </w:pPr>
    <w:rPr>
      <w:szCs w:val="22"/>
    </w:rPr>
  </w:style>
  <w:style w:type="paragraph" w:customStyle="1" w:styleId="29">
    <w:name w:val="Default"/>
    <w:semiHidden/>
    <w:qFormat/>
    <w:uiPriority w:val="99"/>
    <w:pPr>
      <w:widowControl w:val="0"/>
      <w:autoSpaceDE w:val="0"/>
      <w:autoSpaceDN w:val="0"/>
      <w:adjustRightInd w:val="0"/>
    </w:pPr>
    <w:rPr>
      <w:rFonts w:ascii="微软雅黑" w:hAnsi="等线" w:eastAsia="微软雅黑" w:cs="微软雅黑"/>
      <w:color w:val="000000"/>
      <w:sz w:val="24"/>
      <w:szCs w:val="24"/>
      <w:lang w:val="en-US" w:eastAsia="zh-CN" w:bidi="ar-SA"/>
    </w:rPr>
  </w:style>
  <w:style w:type="paragraph" w:customStyle="1" w:styleId="30">
    <w:name w:val="样式1"/>
    <w:basedOn w:val="18"/>
    <w:qFormat/>
    <w:uiPriority w:val="0"/>
    <w:pPr>
      <w:widowControl w:val="0"/>
      <w:spacing w:before="0" w:beforeAutospacing="0" w:after="0" w:afterAutospacing="0" w:line="360" w:lineRule="auto"/>
      <w:ind w:firstLine="482"/>
      <w:jc w:val="both"/>
    </w:pPr>
    <w:rPr>
      <w:rFonts w:ascii="Times New Roman"/>
    </w:rPr>
  </w:style>
  <w:style w:type="character" w:customStyle="1" w:styleId="31">
    <w:name w:val="font51"/>
    <w:basedOn w:val="24"/>
    <w:qFormat/>
    <w:uiPriority w:val="0"/>
    <w:rPr>
      <w:rFonts w:ascii="宋体" w:hAnsi="宋体" w:eastAsia="宋体" w:cs="宋体"/>
      <w:color w:val="000000"/>
      <w:sz w:val="14"/>
      <w:szCs w:val="14"/>
      <w:u w:val="none"/>
    </w:rPr>
  </w:style>
  <w:style w:type="character" w:customStyle="1" w:styleId="32">
    <w:name w:val="font21"/>
    <w:basedOn w:val="24"/>
    <w:qFormat/>
    <w:uiPriority w:val="0"/>
    <w:rPr>
      <w:rFonts w:ascii="宋体" w:hAnsi="宋体" w:eastAsia="宋体" w:cs="宋体"/>
      <w:color w:val="504040"/>
      <w:sz w:val="14"/>
      <w:szCs w:val="14"/>
      <w:u w:val="none"/>
    </w:rPr>
  </w:style>
  <w:style w:type="character" w:customStyle="1" w:styleId="33">
    <w:name w:val="font31"/>
    <w:basedOn w:val="24"/>
    <w:qFormat/>
    <w:uiPriority w:val="0"/>
    <w:rPr>
      <w:rFonts w:ascii="宋体" w:hAnsi="宋体" w:eastAsia="宋体" w:cs="宋体"/>
      <w:color w:val="404050"/>
      <w:sz w:val="14"/>
      <w:szCs w:val="14"/>
      <w:u w:val="none"/>
    </w:rPr>
  </w:style>
  <w:style w:type="character" w:customStyle="1" w:styleId="34">
    <w:name w:val="font61"/>
    <w:basedOn w:val="24"/>
    <w:qFormat/>
    <w:uiPriority w:val="0"/>
    <w:rPr>
      <w:rFonts w:ascii="宋体" w:hAnsi="宋体" w:eastAsia="宋体" w:cs="宋体"/>
      <w:color w:val="304050"/>
      <w:sz w:val="14"/>
      <w:szCs w:val="14"/>
      <w:u w:val="none"/>
    </w:rPr>
  </w:style>
  <w:style w:type="character" w:customStyle="1" w:styleId="35">
    <w:name w:val="font41"/>
    <w:basedOn w:val="24"/>
    <w:qFormat/>
    <w:uiPriority w:val="0"/>
    <w:rPr>
      <w:rFonts w:ascii="宋体" w:hAnsi="宋体" w:eastAsia="宋体" w:cs="宋体"/>
      <w:color w:val="404060"/>
      <w:sz w:val="14"/>
      <w:szCs w:val="14"/>
      <w:u w:val="none"/>
    </w:rPr>
  </w:style>
  <w:style w:type="paragraph" w:customStyle="1" w:styleId="36">
    <w:name w:val="Normal_2"/>
    <w:qFormat/>
    <w:uiPriority w:val="0"/>
    <w:pPr>
      <w:spacing w:before="120" w:after="240"/>
      <w:jc w:val="both"/>
    </w:pPr>
    <w:rPr>
      <w:rFonts w:ascii="Calibri" w:hAnsi="Calibri" w:eastAsia="Calibri" w:cs="Times New Roman"/>
      <w:sz w:val="22"/>
      <w:szCs w:val="22"/>
      <w:lang w:val="ru-RU" w:eastAsia="en-US" w:bidi="ar-SA"/>
    </w:rPr>
  </w:style>
  <w:style w:type="paragraph" w:customStyle="1" w:styleId="37">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38">
    <w:name w:val="List Paragraph"/>
    <w:basedOn w:val="1"/>
    <w:qFormat/>
    <w:uiPriority w:val="34"/>
    <w:pPr>
      <w:ind w:left="720"/>
      <w:contextualSpacing/>
    </w:pPr>
  </w:style>
  <w:style w:type="paragraph" w:customStyle="1" w:styleId="39">
    <w:name w:val="LY表格"/>
    <w:qFormat/>
    <w:uiPriority w:val="1"/>
    <w:pPr>
      <w:widowControl w:val="0"/>
      <w:autoSpaceDE w:val="0"/>
      <w:autoSpaceDN w:val="0"/>
      <w:spacing w:after="160" w:line="278" w:lineRule="auto"/>
      <w:jc w:val="center"/>
    </w:pPr>
    <w:rPr>
      <w:rFonts w:ascii="Times New Roman" w:hAnsi="Times New Roman" w:eastAsia="宋体" w:cs="宋体"/>
      <w:sz w:val="21"/>
      <w:szCs w:val="22"/>
      <w:lang w:val="en-US" w:eastAsia="zh-CN" w:bidi="ar-SA"/>
    </w:rPr>
  </w:style>
  <w:style w:type="character" w:customStyle="1" w:styleId="40">
    <w:name w:val="font101"/>
    <w:basedOn w:val="24"/>
    <w:qFormat/>
    <w:uiPriority w:val="0"/>
    <w:rPr>
      <w:rFonts w:hint="eastAsia" w:ascii="等线" w:hAnsi="等线" w:eastAsia="等线" w:cs="等线"/>
      <w:b/>
      <w:bCs/>
      <w:color w:val="000000"/>
      <w:sz w:val="32"/>
      <w:szCs w:val="32"/>
      <w:u w:val="none"/>
    </w:rPr>
  </w:style>
  <w:style w:type="character" w:customStyle="1" w:styleId="41">
    <w:name w:val="font11"/>
    <w:basedOn w:val="24"/>
    <w:qFormat/>
    <w:uiPriority w:val="0"/>
    <w:rPr>
      <w:rFonts w:hint="eastAsia" w:ascii="等线" w:hAnsi="等线" w:eastAsia="等线" w:cs="等线"/>
      <w:b/>
      <w:bCs/>
      <w:color w:val="000000"/>
      <w:sz w:val="28"/>
      <w:szCs w:val="28"/>
      <w:u w:val="none"/>
    </w:rPr>
  </w:style>
  <w:style w:type="character" w:customStyle="1" w:styleId="42">
    <w:name w:val="font112"/>
    <w:basedOn w:val="24"/>
    <w:qFormat/>
    <w:uiPriority w:val="0"/>
    <w:rPr>
      <w:rFonts w:hint="eastAsia" w:ascii="等线" w:hAnsi="等线" w:eastAsia="等线" w:cs="等线"/>
      <w:b/>
      <w:bCs/>
      <w:color w:val="000000"/>
      <w:sz w:val="16"/>
      <w:szCs w:val="16"/>
      <w:u w:val="none"/>
    </w:rPr>
  </w:style>
  <w:style w:type="character" w:customStyle="1" w:styleId="43">
    <w:name w:val="font71"/>
    <w:basedOn w:val="24"/>
    <w:qFormat/>
    <w:uiPriority w:val="0"/>
    <w:rPr>
      <w:rFonts w:hint="eastAsia" w:ascii="等线" w:hAnsi="等线" w:eastAsia="等线" w:cs="等线"/>
      <w:b/>
      <w:bCs/>
      <w:color w:val="000000"/>
      <w:sz w:val="22"/>
      <w:szCs w:val="22"/>
      <w:u w:val="none"/>
    </w:rPr>
  </w:style>
  <w:style w:type="character" w:customStyle="1" w:styleId="44">
    <w:name w:val="font121"/>
    <w:basedOn w:val="24"/>
    <w:qFormat/>
    <w:uiPriority w:val="0"/>
    <w:rPr>
      <w:rFonts w:hint="eastAsia" w:ascii="等线" w:hAnsi="等线" w:eastAsia="等线" w:cs="等线"/>
      <w:b/>
      <w:bCs/>
      <w:color w:val="000000"/>
      <w:sz w:val="16"/>
      <w:szCs w:val="16"/>
      <w:u w:val="none"/>
    </w:rPr>
  </w:style>
  <w:style w:type="paragraph" w:customStyle="1" w:styleId="45">
    <w:name w:val="图片"/>
    <w:basedOn w:val="1"/>
    <w:qFormat/>
    <w:uiPriority w:val="0"/>
    <w:pPr>
      <w:jc w:val="center"/>
    </w:pPr>
    <w:rPr>
      <w:bCs/>
      <w:kern w:val="0"/>
      <w:szCs w:val="36"/>
      <w:shd w:val="clear" w:color="auto" w:fill="FFFFFF"/>
    </w:rPr>
  </w:style>
  <w:style w:type="paragraph" w:customStyle="1" w:styleId="46">
    <w:name w:val="B表"/>
    <w:basedOn w:val="1"/>
    <w:qFormat/>
    <w:uiPriority w:val="1"/>
    <w:pPr>
      <w:adjustRightInd w:val="0"/>
      <w:snapToGrid w:val="0"/>
      <w:spacing w:line="240" w:lineRule="auto"/>
      <w:jc w:val="center"/>
    </w:pPr>
    <w:rPr>
      <w:kern w:val="0"/>
    </w:rPr>
  </w:style>
  <w:style w:type="table" w:customStyle="1" w:styleId="47">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8">
    <w:name w:val="Table Paragraph"/>
    <w:basedOn w:val="1"/>
    <w:autoRedefine/>
    <w:qFormat/>
    <w:uiPriority w:val="1"/>
    <w:pPr>
      <w:autoSpaceDE w:val="0"/>
      <w:autoSpaceDN w:val="0"/>
      <w:jc w:val="left"/>
    </w:pPr>
    <w:rPr>
      <w:rFonts w:ascii="宋体" w:hAnsi="宋体" w:cs="宋体" w:eastAsiaTheme="minorEastAsia"/>
      <w:sz w:val="22"/>
      <w:szCs w:val="22"/>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4788</Words>
  <Characters>5129</Characters>
  <Lines>13</Lines>
  <Paragraphs>16</Paragraphs>
  <TotalTime>9</TotalTime>
  <ScaleCrop>false</ScaleCrop>
  <LinksUpToDate>false</LinksUpToDate>
  <CharactersWithSpaces>5269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2022-10-31T08:52:00Z</dcterms:created>
  <dc:creator>Administrator</dc:creator>
  <cp:lastModifiedBy>旋律</cp:lastModifiedBy>
  <cp:lastPrinted>2023-06-05T02:36:00Z</cp:lastPrinted>
  <dcterms:modified xsi:type="dcterms:W3CDTF">2026-04-29T07:15:28Z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2E75474F5F204453853BAB91DB94DFCF_13</vt:lpwstr>
  </property>
  <property fmtid="{D5CDD505-2E9C-101B-9397-08002B2CF9AE}" pid="4" name="KSOTemplateDocerSaveRecord">
    <vt:lpwstr>eyJoZGlkIjoiYzNlYjk5MDJjNWZhOGNiZDIzY2IxMDk1MTVlOTU3OTciLCJ1c2VySWQiOiIxMDI2MDI1NjYwIn0=</vt:lpwstr>
  </property>
</Properties>
</file>