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72C832">
      <w:pPr>
        <w:autoSpaceDE w:val="0"/>
        <w:spacing w:line="500" w:lineRule="exact"/>
        <w:jc w:val="center"/>
        <w:rPr>
          <w:rFonts w:eastAsia="方正仿宋简体"/>
          <w:b/>
          <w:bCs/>
          <w:sz w:val="32"/>
          <w:szCs w:val="32"/>
        </w:rPr>
      </w:pPr>
      <w:r>
        <w:rPr>
          <w:rFonts w:hint="eastAsia" w:eastAsia="方正仿宋简体"/>
          <w:b/>
          <w:bCs/>
          <w:sz w:val="32"/>
          <w:szCs w:val="32"/>
        </w:rPr>
        <w:t>国际化科研能力建设项目装修改造建设项目</w:t>
      </w:r>
    </w:p>
    <w:p w14:paraId="2F770E77">
      <w:pPr>
        <w:autoSpaceDE w:val="0"/>
        <w:spacing w:line="500" w:lineRule="exact"/>
        <w:jc w:val="center"/>
        <w:rPr>
          <w:rFonts w:eastAsia="方正仿宋简体"/>
          <w:b/>
          <w:bCs/>
          <w:sz w:val="32"/>
          <w:szCs w:val="32"/>
        </w:rPr>
      </w:pPr>
      <w:r>
        <w:rPr>
          <w:rFonts w:hint="eastAsia" w:eastAsia="方正仿宋简体"/>
          <w:b/>
          <w:bCs/>
          <w:sz w:val="32"/>
          <w:szCs w:val="32"/>
          <w:lang w:val="en-US" w:eastAsia="zh-CN"/>
        </w:rPr>
        <w:t>空气治理询价文件</w:t>
      </w:r>
    </w:p>
    <w:p w14:paraId="0572BF14">
      <w:pPr>
        <w:autoSpaceDE w:val="0"/>
        <w:spacing w:line="500" w:lineRule="exact"/>
        <w:ind w:firstLine="643" w:firstLineChars="200"/>
        <w:jc w:val="center"/>
        <w:rPr>
          <w:rFonts w:eastAsia="方正仿宋简体"/>
          <w:b/>
          <w:bCs/>
          <w:sz w:val="32"/>
          <w:szCs w:val="32"/>
        </w:rPr>
      </w:pPr>
    </w:p>
    <w:p w14:paraId="1E191F8F">
      <w:pPr>
        <w:spacing w:line="500" w:lineRule="exact"/>
        <w:ind w:firstLine="640" w:firstLineChars="200"/>
        <w:rPr>
          <w:rFonts w:eastAsia="方正仿宋简体"/>
          <w:sz w:val="32"/>
          <w:szCs w:val="32"/>
        </w:rPr>
      </w:pPr>
      <w:r>
        <w:rPr>
          <w:rFonts w:hint="eastAsia" w:eastAsia="方正仿宋简体"/>
          <w:sz w:val="32"/>
          <w:szCs w:val="32"/>
          <w:u w:val="single"/>
        </w:rPr>
        <w:t>成都北方石油勘探开发技术有限公司</w:t>
      </w:r>
      <w:r>
        <w:rPr>
          <w:rFonts w:eastAsia="方正仿宋简体"/>
          <w:sz w:val="32"/>
          <w:szCs w:val="32"/>
          <w:u w:val="single"/>
        </w:rPr>
        <w:t>（询价人）</w:t>
      </w:r>
      <w:r>
        <w:rPr>
          <w:rFonts w:eastAsia="方正仿宋简体"/>
          <w:sz w:val="32"/>
          <w:szCs w:val="32"/>
        </w:rPr>
        <w:t>，现拟采用询价方式确定</w:t>
      </w:r>
      <w:r>
        <w:rPr>
          <w:rFonts w:hint="eastAsia" w:eastAsia="方正仿宋简体"/>
          <w:sz w:val="32"/>
          <w:szCs w:val="32"/>
        </w:rPr>
        <w:t>国际化科研能力建设项目装修改造建设项目</w:t>
      </w:r>
      <w:r>
        <w:rPr>
          <w:rFonts w:hint="eastAsia" w:eastAsia="方正仿宋简体"/>
          <w:sz w:val="32"/>
          <w:szCs w:val="32"/>
          <w:lang w:val="en-US" w:eastAsia="zh-CN"/>
        </w:rPr>
        <w:t>空气治理</w:t>
      </w:r>
      <w:r>
        <w:rPr>
          <w:rFonts w:hint="eastAsia" w:eastAsia="方正仿宋简体"/>
          <w:sz w:val="32"/>
          <w:szCs w:val="32"/>
        </w:rPr>
        <w:t>服务</w:t>
      </w:r>
      <w:r>
        <w:rPr>
          <w:rFonts w:eastAsia="方正仿宋简体"/>
          <w:sz w:val="32"/>
          <w:szCs w:val="32"/>
        </w:rPr>
        <w:t>单位，特请合格的</w:t>
      </w:r>
      <w:r>
        <w:rPr>
          <w:rFonts w:hint="eastAsia" w:eastAsia="方正仿宋简体"/>
          <w:sz w:val="32"/>
          <w:szCs w:val="32"/>
        </w:rPr>
        <w:t>服务</w:t>
      </w:r>
      <w:r>
        <w:rPr>
          <w:rFonts w:eastAsia="方正仿宋简体"/>
          <w:sz w:val="32"/>
          <w:szCs w:val="32"/>
        </w:rPr>
        <w:t xml:space="preserve">单位参加该项目的询价报价。 </w:t>
      </w:r>
    </w:p>
    <w:p w14:paraId="44DC7AC1">
      <w:pPr>
        <w:spacing w:line="500" w:lineRule="exact"/>
        <w:ind w:firstLine="643" w:firstLineChars="200"/>
        <w:rPr>
          <w:rFonts w:eastAsia="方正仿宋简体"/>
          <w:b/>
          <w:sz w:val="32"/>
          <w:szCs w:val="32"/>
        </w:rPr>
      </w:pPr>
      <w:r>
        <w:rPr>
          <w:rFonts w:eastAsia="方正仿宋简体"/>
          <w:b/>
          <w:sz w:val="32"/>
          <w:szCs w:val="32"/>
        </w:rPr>
        <w:t>1、项目基本情况</w:t>
      </w:r>
    </w:p>
    <w:p w14:paraId="595E14BB">
      <w:pPr>
        <w:autoSpaceDE w:val="0"/>
        <w:autoSpaceDN w:val="0"/>
        <w:adjustRightInd w:val="0"/>
        <w:spacing w:line="500" w:lineRule="exact"/>
        <w:ind w:firstLine="640" w:firstLineChars="200"/>
        <w:jc w:val="left"/>
        <w:rPr>
          <w:rFonts w:eastAsia="方正仿宋简体"/>
          <w:sz w:val="32"/>
          <w:szCs w:val="32"/>
        </w:rPr>
      </w:pPr>
      <w:r>
        <w:rPr>
          <w:rFonts w:eastAsia="方正仿宋简体"/>
          <w:sz w:val="32"/>
          <w:szCs w:val="32"/>
        </w:rPr>
        <w:t>1.1建设地点：</w:t>
      </w:r>
      <w:r>
        <w:rPr>
          <w:rFonts w:hint="eastAsia" w:eastAsia="方正仿宋简体"/>
          <w:sz w:val="32"/>
          <w:szCs w:val="32"/>
          <w:u w:val="single"/>
        </w:rPr>
        <w:t>成都天府新区兴隆湖北岸高新技术服务产业园天府智能港南地块7号楼</w:t>
      </w:r>
      <w:r>
        <w:rPr>
          <w:rFonts w:eastAsia="方正仿宋简体"/>
          <w:sz w:val="32"/>
          <w:szCs w:val="32"/>
        </w:rPr>
        <w:t>。</w:t>
      </w:r>
    </w:p>
    <w:p w14:paraId="094E22E1">
      <w:pPr>
        <w:autoSpaceDE w:val="0"/>
        <w:autoSpaceDN w:val="0"/>
        <w:adjustRightInd w:val="0"/>
        <w:spacing w:line="500" w:lineRule="exact"/>
        <w:ind w:firstLine="640" w:firstLineChars="200"/>
        <w:jc w:val="left"/>
        <w:rPr>
          <w:rFonts w:hint="default" w:eastAsia="方正仿宋简体"/>
          <w:sz w:val="32"/>
          <w:szCs w:val="32"/>
          <w:highlight w:val="none"/>
          <w:u w:val="single"/>
          <w:lang w:val="en-US" w:eastAsia="zh-CN"/>
        </w:rPr>
      </w:pPr>
      <w:r>
        <w:rPr>
          <w:rFonts w:eastAsia="方正仿宋简体"/>
          <w:sz w:val="32"/>
          <w:szCs w:val="32"/>
        </w:rPr>
        <w:t>1.2</w:t>
      </w:r>
      <w:r>
        <w:rPr>
          <w:rFonts w:eastAsia="方正仿宋简体"/>
          <w:sz w:val="32"/>
          <w:szCs w:val="32"/>
          <w:highlight w:val="none"/>
        </w:rPr>
        <w:t>服务范围及内容：</w:t>
      </w:r>
      <w:r>
        <w:rPr>
          <w:rFonts w:hint="eastAsia" w:eastAsia="方正仿宋简体"/>
          <w:sz w:val="32"/>
          <w:szCs w:val="32"/>
          <w:highlight w:val="none"/>
        </w:rPr>
        <w:t>对国际化科研能力建设项目装修改造建设项目地上五层以及负一层电梯厅与电梯前厅、负二电梯厅进行装修、暖通、给排水、电气、消防工程装饰装修安装材料质量检测</w:t>
      </w:r>
      <w:r>
        <w:rPr>
          <w:rFonts w:eastAsia="方正仿宋简体"/>
          <w:sz w:val="32"/>
          <w:szCs w:val="32"/>
          <w:highlight w:val="none"/>
          <w:lang w:val="zh-CN"/>
        </w:rPr>
        <w:t>。</w:t>
      </w:r>
      <w:r>
        <w:rPr>
          <w:rFonts w:hint="eastAsia" w:eastAsia="方正仿宋简体"/>
          <w:sz w:val="32"/>
          <w:szCs w:val="32"/>
          <w:highlight w:val="none"/>
          <w:lang w:val="en-US" w:eastAsia="zh-CN"/>
        </w:rPr>
        <w:t>建筑面积3814.79㎡。</w:t>
      </w:r>
    </w:p>
    <w:p w14:paraId="2D44DC09">
      <w:pPr>
        <w:spacing w:line="500" w:lineRule="exact"/>
        <w:ind w:firstLine="643" w:firstLineChars="200"/>
        <w:rPr>
          <w:rFonts w:eastAsia="方正仿宋简体"/>
          <w:b/>
          <w:sz w:val="32"/>
          <w:szCs w:val="32"/>
          <w:highlight w:val="none"/>
        </w:rPr>
      </w:pPr>
      <w:r>
        <w:rPr>
          <w:rFonts w:eastAsia="方正仿宋简体"/>
          <w:b/>
          <w:sz w:val="32"/>
          <w:szCs w:val="32"/>
          <w:highlight w:val="none"/>
        </w:rPr>
        <w:t>2、报价人资格要求</w:t>
      </w:r>
      <w:bookmarkStart w:id="0" w:name="_GoBack"/>
      <w:bookmarkEnd w:id="0"/>
    </w:p>
    <w:p w14:paraId="45BA14EB">
      <w:pPr>
        <w:autoSpaceDE w:val="0"/>
        <w:autoSpaceDN w:val="0"/>
        <w:adjustRightInd w:val="0"/>
        <w:spacing w:line="500" w:lineRule="exact"/>
        <w:ind w:firstLine="640" w:firstLineChars="200"/>
        <w:jc w:val="left"/>
        <w:rPr>
          <w:rFonts w:eastAsia="方正仿宋简体"/>
          <w:sz w:val="32"/>
          <w:szCs w:val="32"/>
          <w:highlight w:val="none"/>
        </w:rPr>
      </w:pPr>
      <w:r>
        <w:rPr>
          <w:rFonts w:hint="eastAsia" w:eastAsia="方正仿宋简体"/>
          <w:sz w:val="32"/>
          <w:szCs w:val="32"/>
          <w:highlight w:val="none"/>
        </w:rPr>
        <w:t>2.</w:t>
      </w:r>
      <w:r>
        <w:rPr>
          <w:rFonts w:eastAsia="方正仿宋简体"/>
          <w:sz w:val="32"/>
          <w:szCs w:val="32"/>
          <w:highlight w:val="none"/>
        </w:rPr>
        <w:t>1、具有独立法人资格；</w:t>
      </w:r>
    </w:p>
    <w:p w14:paraId="0EC1586F">
      <w:pPr>
        <w:autoSpaceDE w:val="0"/>
        <w:autoSpaceDN w:val="0"/>
        <w:adjustRightInd w:val="0"/>
        <w:spacing w:line="500" w:lineRule="exact"/>
        <w:ind w:firstLine="640" w:firstLineChars="200"/>
        <w:jc w:val="left"/>
        <w:rPr>
          <w:rFonts w:hint="eastAsia" w:eastAsia="方正仿宋简体"/>
          <w:sz w:val="32"/>
          <w:szCs w:val="32"/>
          <w:highlight w:val="none"/>
        </w:rPr>
      </w:pPr>
      <w:r>
        <w:rPr>
          <w:rFonts w:hint="eastAsia" w:eastAsia="方正仿宋简体"/>
          <w:sz w:val="32"/>
          <w:szCs w:val="32"/>
          <w:highlight w:val="none"/>
        </w:rPr>
        <w:t>2.</w:t>
      </w:r>
      <w:r>
        <w:rPr>
          <w:rFonts w:eastAsia="方正仿宋简体"/>
          <w:sz w:val="32"/>
          <w:szCs w:val="32"/>
          <w:highlight w:val="none"/>
        </w:rPr>
        <w:t>2、</w:t>
      </w:r>
      <w:r>
        <w:rPr>
          <w:rFonts w:hint="eastAsia" w:eastAsia="方正仿宋简体"/>
          <w:sz w:val="32"/>
          <w:szCs w:val="32"/>
          <w:highlight w:val="none"/>
        </w:rPr>
        <w:t>具有</w:t>
      </w:r>
      <w:r>
        <w:rPr>
          <w:rFonts w:hint="eastAsia" w:eastAsia="方正仿宋简体"/>
          <w:sz w:val="32"/>
          <w:szCs w:val="32"/>
          <w:highlight w:val="none"/>
          <w:lang w:val="en-US" w:eastAsia="zh-CN"/>
        </w:rPr>
        <w:t>空气治理相关资质</w:t>
      </w:r>
      <w:r>
        <w:rPr>
          <w:rFonts w:hint="eastAsia" w:eastAsia="方正仿宋简体"/>
          <w:sz w:val="32"/>
          <w:szCs w:val="32"/>
          <w:highlight w:val="none"/>
        </w:rPr>
        <w:t>；</w:t>
      </w:r>
    </w:p>
    <w:p w14:paraId="2A6A64BB">
      <w:pPr>
        <w:autoSpaceDE w:val="0"/>
        <w:autoSpaceDN w:val="0"/>
        <w:adjustRightInd w:val="0"/>
        <w:spacing w:line="500" w:lineRule="exact"/>
        <w:ind w:firstLine="640" w:firstLineChars="200"/>
        <w:jc w:val="left"/>
        <w:rPr>
          <w:rFonts w:eastAsia="方正仿宋简体"/>
          <w:sz w:val="32"/>
          <w:szCs w:val="32"/>
          <w:highlight w:val="none"/>
        </w:rPr>
      </w:pPr>
      <w:r>
        <w:rPr>
          <w:rFonts w:hint="eastAsia" w:eastAsia="方正仿宋简体"/>
          <w:sz w:val="32"/>
          <w:szCs w:val="32"/>
          <w:highlight w:val="none"/>
          <w:lang w:val="en-US" w:eastAsia="zh-CN"/>
        </w:rPr>
        <w:t>2.3、</w:t>
      </w:r>
      <w:r>
        <w:rPr>
          <w:rFonts w:eastAsia="方正仿宋简体"/>
          <w:sz w:val="32"/>
          <w:szCs w:val="32"/>
          <w:highlight w:val="none"/>
        </w:rPr>
        <w:t>本项目不接受联合体及关联单位报价申请。</w:t>
      </w:r>
    </w:p>
    <w:p w14:paraId="4EA71B92">
      <w:pPr>
        <w:spacing w:line="500" w:lineRule="exact"/>
        <w:ind w:firstLine="643" w:firstLineChars="200"/>
        <w:rPr>
          <w:rFonts w:eastAsia="方正仿宋简体"/>
          <w:b/>
          <w:sz w:val="32"/>
          <w:szCs w:val="32"/>
          <w:highlight w:val="none"/>
        </w:rPr>
      </w:pPr>
      <w:r>
        <w:rPr>
          <w:rFonts w:eastAsia="方正仿宋简体"/>
          <w:b/>
          <w:sz w:val="32"/>
          <w:szCs w:val="32"/>
          <w:highlight w:val="none"/>
        </w:rPr>
        <w:t>3、获取询价文件的时间、地点、方式</w:t>
      </w:r>
    </w:p>
    <w:p w14:paraId="7BD98E5F">
      <w:pPr>
        <w:spacing w:line="500" w:lineRule="exact"/>
        <w:ind w:firstLine="640" w:firstLineChars="200"/>
        <w:jc w:val="left"/>
        <w:rPr>
          <w:rFonts w:eastAsia="方正仿宋简体"/>
          <w:sz w:val="32"/>
          <w:szCs w:val="32"/>
        </w:rPr>
      </w:pPr>
      <w:r>
        <w:rPr>
          <w:rFonts w:hint="eastAsia" w:eastAsia="方正仿宋简体"/>
          <w:sz w:val="32"/>
          <w:szCs w:val="32"/>
        </w:rPr>
        <w:t>凡有意参加询价者，请在网上（网址： http://td.norincogroup-ebuy.com ）下载询价文件，时间以中国兵器询价平台询价流程时间为准。</w:t>
      </w:r>
    </w:p>
    <w:p w14:paraId="6437C6A6">
      <w:pPr>
        <w:spacing w:line="440" w:lineRule="exact"/>
        <w:ind w:firstLine="643" w:firstLineChars="200"/>
        <w:rPr>
          <w:rFonts w:eastAsia="方正仿宋简体"/>
          <w:bCs/>
          <w:sz w:val="28"/>
          <w:szCs w:val="28"/>
          <w:u w:val="single"/>
        </w:rPr>
      </w:pPr>
      <w:r>
        <w:rPr>
          <w:rFonts w:hint="eastAsia" w:eastAsia="方正仿宋简体"/>
          <w:b/>
          <w:sz w:val="32"/>
          <w:szCs w:val="32"/>
        </w:rPr>
        <w:t>4</w:t>
      </w:r>
      <w:r>
        <w:rPr>
          <w:rFonts w:eastAsia="方正仿宋简体"/>
          <w:b/>
          <w:sz w:val="32"/>
          <w:szCs w:val="32"/>
        </w:rPr>
        <w:t>、递交报价文件截止时间</w:t>
      </w:r>
      <w:r>
        <w:rPr>
          <w:rFonts w:eastAsia="方正仿宋简体"/>
          <w:b/>
          <w:sz w:val="28"/>
          <w:szCs w:val="28"/>
        </w:rPr>
        <w:t>：</w:t>
      </w:r>
      <w:r>
        <w:rPr>
          <w:rFonts w:hint="eastAsia" w:eastAsia="方正仿宋简体"/>
          <w:sz w:val="32"/>
          <w:szCs w:val="32"/>
        </w:rPr>
        <w:t>报价截止时间以中国兵器询价平台询价流程时间为准。询价人必须在此时间将电子版询价文件传至中国兵器询价平台（网址：http://bid.norincogroup-ebuy.com）。</w:t>
      </w:r>
    </w:p>
    <w:p w14:paraId="2B8040E7">
      <w:pPr>
        <w:spacing w:line="440" w:lineRule="exact"/>
        <w:ind w:firstLine="643" w:firstLineChars="200"/>
        <w:rPr>
          <w:rFonts w:eastAsia="方正仿宋简体"/>
          <w:sz w:val="32"/>
          <w:szCs w:val="32"/>
        </w:rPr>
      </w:pPr>
      <w:r>
        <w:rPr>
          <w:rFonts w:hint="eastAsia" w:eastAsia="方正仿宋简体"/>
          <w:b/>
          <w:sz w:val="32"/>
          <w:szCs w:val="32"/>
        </w:rPr>
        <w:t>5</w:t>
      </w:r>
      <w:r>
        <w:rPr>
          <w:rFonts w:eastAsia="方正仿宋简体"/>
          <w:b/>
          <w:sz w:val="32"/>
          <w:szCs w:val="32"/>
        </w:rPr>
        <w:t>、报价文件递交地点</w:t>
      </w:r>
      <w:r>
        <w:rPr>
          <w:rFonts w:eastAsia="方正仿宋简体"/>
          <w:b/>
          <w:sz w:val="28"/>
          <w:szCs w:val="28"/>
        </w:rPr>
        <w:t>：</w:t>
      </w:r>
      <w:r>
        <w:rPr>
          <w:rFonts w:eastAsia="方正仿宋简体"/>
          <w:sz w:val="32"/>
          <w:szCs w:val="32"/>
        </w:rPr>
        <w:t>本次询价不</w:t>
      </w:r>
      <w:r>
        <w:rPr>
          <w:rFonts w:hint="eastAsia" w:eastAsia="方正仿宋简体"/>
          <w:sz w:val="32"/>
          <w:szCs w:val="32"/>
          <w:lang w:val="en-US" w:eastAsia="zh-CN"/>
        </w:rPr>
        <w:t>要求纸质</w:t>
      </w:r>
      <w:r>
        <w:rPr>
          <w:rFonts w:eastAsia="方正仿宋简体"/>
          <w:sz w:val="32"/>
          <w:szCs w:val="32"/>
        </w:rPr>
        <w:t>报价文件</w:t>
      </w:r>
      <w:r>
        <w:rPr>
          <w:rFonts w:hint="eastAsia" w:eastAsia="方正仿宋简体"/>
          <w:sz w:val="32"/>
          <w:szCs w:val="32"/>
          <w:lang w:eastAsia="zh-CN"/>
        </w:rPr>
        <w:t>，</w:t>
      </w:r>
      <w:r>
        <w:rPr>
          <w:rFonts w:hint="eastAsia" w:eastAsia="方正仿宋简体"/>
          <w:sz w:val="32"/>
          <w:szCs w:val="32"/>
          <w:lang w:val="en-US" w:eastAsia="zh-CN"/>
        </w:rPr>
        <w:t>以系统上传文件为准</w:t>
      </w:r>
      <w:r>
        <w:rPr>
          <w:rFonts w:eastAsia="方正仿宋简体"/>
          <w:sz w:val="32"/>
          <w:szCs w:val="32"/>
        </w:rPr>
        <w:t>。</w:t>
      </w:r>
    </w:p>
    <w:p w14:paraId="7246B44F">
      <w:pPr>
        <w:spacing w:line="500" w:lineRule="exact"/>
        <w:ind w:firstLine="643" w:firstLineChars="200"/>
        <w:jc w:val="left"/>
        <w:rPr>
          <w:rFonts w:eastAsia="方正仿宋简体"/>
          <w:b/>
          <w:sz w:val="32"/>
          <w:szCs w:val="32"/>
        </w:rPr>
      </w:pPr>
      <w:r>
        <w:rPr>
          <w:rFonts w:hint="eastAsia" w:eastAsia="方正仿宋简体"/>
          <w:b/>
          <w:sz w:val="32"/>
          <w:szCs w:val="32"/>
        </w:rPr>
        <w:t>6</w:t>
      </w:r>
      <w:r>
        <w:rPr>
          <w:rFonts w:eastAsia="方正仿宋简体"/>
          <w:b/>
          <w:sz w:val="32"/>
          <w:szCs w:val="32"/>
        </w:rPr>
        <w:t>、</w:t>
      </w:r>
      <w:r>
        <w:rPr>
          <w:rFonts w:hint="eastAsia" w:eastAsia="方正仿宋简体"/>
          <w:b/>
          <w:sz w:val="32"/>
          <w:szCs w:val="32"/>
        </w:rPr>
        <w:t>联系人及电话</w:t>
      </w:r>
    </w:p>
    <w:p w14:paraId="1D80251A">
      <w:pPr>
        <w:spacing w:line="500" w:lineRule="exact"/>
        <w:ind w:firstLine="640" w:firstLineChars="200"/>
        <w:jc w:val="left"/>
        <w:rPr>
          <w:rFonts w:eastAsia="方正仿宋简体"/>
          <w:color w:val="0000FF"/>
          <w:sz w:val="32"/>
          <w:szCs w:val="32"/>
          <w:highlight w:val="yellow"/>
        </w:rPr>
      </w:pPr>
      <w:r>
        <w:rPr>
          <w:rFonts w:eastAsia="方正仿宋简体"/>
          <w:sz w:val="32"/>
          <w:szCs w:val="32"/>
        </w:rPr>
        <w:t>地    址</w:t>
      </w:r>
      <w:r>
        <w:rPr>
          <w:rFonts w:eastAsia="方正仿宋简体"/>
          <w:color w:val="0000FF"/>
          <w:sz w:val="32"/>
          <w:szCs w:val="32"/>
        </w:rPr>
        <w:t>：</w:t>
      </w:r>
      <w:r>
        <w:rPr>
          <w:rFonts w:hint="eastAsia" w:eastAsia="方正仿宋简体"/>
          <w:sz w:val="32"/>
          <w:szCs w:val="32"/>
        </w:rPr>
        <w:t>四川省成都市成华区建设路 10 号钻石广场 1 幢 1 单元 33 层。</w:t>
      </w:r>
    </w:p>
    <w:p w14:paraId="581C0739">
      <w:pPr>
        <w:spacing w:line="500" w:lineRule="exact"/>
        <w:ind w:firstLine="640" w:firstLineChars="200"/>
        <w:rPr>
          <w:rFonts w:eastAsia="方正仿宋简体"/>
          <w:sz w:val="32"/>
          <w:szCs w:val="32"/>
        </w:rPr>
      </w:pPr>
      <w:r>
        <w:rPr>
          <w:rFonts w:eastAsia="方正仿宋简体"/>
          <w:sz w:val="32"/>
          <w:szCs w:val="32"/>
        </w:rPr>
        <w:t>联 系 人：</w:t>
      </w:r>
      <w:r>
        <w:rPr>
          <w:rFonts w:hint="eastAsia" w:eastAsia="方正仿宋简体"/>
          <w:sz w:val="32"/>
          <w:szCs w:val="32"/>
        </w:rPr>
        <w:t>岑玉达</w:t>
      </w:r>
    </w:p>
    <w:p w14:paraId="464DF910">
      <w:pPr>
        <w:spacing w:line="500" w:lineRule="exact"/>
        <w:ind w:firstLine="640" w:firstLineChars="200"/>
        <w:rPr>
          <w:rFonts w:eastAsia="方正仿宋简体"/>
          <w:sz w:val="32"/>
          <w:szCs w:val="32"/>
        </w:rPr>
      </w:pPr>
      <w:r>
        <w:rPr>
          <w:rFonts w:eastAsia="方正仿宋简体"/>
          <w:sz w:val="32"/>
          <w:szCs w:val="32"/>
        </w:rPr>
        <w:t>联系方式</w:t>
      </w:r>
      <w:r>
        <w:rPr>
          <w:rFonts w:eastAsia="方正仿宋简体"/>
          <w:color w:val="0000FF"/>
          <w:sz w:val="32"/>
          <w:szCs w:val="32"/>
        </w:rPr>
        <w:t>：</w:t>
      </w:r>
      <w:r>
        <w:rPr>
          <w:rFonts w:eastAsia="方正仿宋简体"/>
          <w:sz w:val="32"/>
          <w:szCs w:val="32"/>
        </w:rPr>
        <w:t>17308100685</w:t>
      </w:r>
    </w:p>
    <w:p w14:paraId="28435EB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5D646A80-D839-49F7-9538-ECB740B732CC}"/>
  </w:font>
  <w:font w:name="方正仿宋简体">
    <w:panose1 w:val="02000000000000000000"/>
    <w:charset w:val="86"/>
    <w:family w:val="script"/>
    <w:pitch w:val="default"/>
    <w:sig w:usb0="A00002BF" w:usb1="184F6CFA" w:usb2="00000012" w:usb3="00000000" w:csb0="00040001" w:csb1="00000000"/>
    <w:embedRegular r:id="rId2" w:fontKey="{765FD639-F7DE-4E7D-96FE-67BD22A6DD8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3772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spacing w:line="0" w:lineRule="atLeast"/>
    </w:pPr>
    <w:rPr>
      <w:rFonts w:ascii="Calibri" w:hAnsi="Calibri"/>
      <w:sz w:val="30"/>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2</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2025-09-12T01:05:40Z</dcterms:created>
  <dc:creator>CYD</dc:creator>
  <cp:lastModifiedBy>CYD</cp:lastModifiedBy>
  <dcterms:modified xsi:type="dcterms:W3CDTF">2025-09-12T01:09:03Z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eyJoZGlkIjoiNWUzNWQ2ZDZhOTE0MDQ3MjM4OTZjOWY5MDQ2ODgyZDYiLCJ1c2VySWQiOiIyNTM4MzY1OTgifQ==</vt:lpwstr>
  </property>
  <property fmtid="{D5CDD505-2E9C-101B-9397-08002B2CF9AE}" pid="4" name="ICV">
    <vt:lpwstr>C331C2987B0D4C9493E7AC48C96D8BA6_12</vt:lpwstr>
  </property>
</Properties>
</file>