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087491D">
      <w:pPr>
        <w:jc w:val="center"/>
        <w:rPr>
          <w:rFonts w:ascii="宋体" w:hAnsi="宋体"/>
          <w:b/>
          <w:sz w:val="44"/>
          <w:highlight w:val="none"/>
        </w:rPr>
      </w:pPr>
    </w:p>
    <w:p w14:paraId="3FF236AE">
      <w:pPr>
        <w:jc w:val="center"/>
        <w:rPr>
          <w:rFonts w:ascii="宋体" w:hAnsi="宋体"/>
          <w:b/>
          <w:sz w:val="44"/>
          <w:highlight w:val="none"/>
        </w:rPr>
      </w:pPr>
    </w:p>
    <w:p w14:paraId="60E9DDB2">
      <w:pPr>
        <w:jc w:val="center"/>
        <w:rPr>
          <w:rFonts w:ascii="宋体" w:hAnsi="宋体"/>
          <w:b/>
          <w:sz w:val="44"/>
          <w:highlight w:val="none"/>
        </w:rPr>
      </w:pPr>
      <w:r>
        <w:rPr>
          <w:rFonts w:hint="eastAsia"/>
          <w:b/>
          <w:sz w:val="44"/>
          <w:szCs w:val="44"/>
          <w:highlight w:val="none"/>
          <w:lang w:val="en-US" w:eastAsia="zh-CN"/>
        </w:rPr>
        <w:t xml:space="preserve"> </w:t>
      </w:r>
      <w:r>
        <w:rPr>
          <w:rFonts w:hint="eastAsia" w:ascii="宋体" w:hAnsi="宋体"/>
          <w:b/>
          <w:sz w:val="44"/>
          <w:highlight w:val="none"/>
        </w:rPr>
        <w:t xml:space="preserve"> </w:t>
      </w:r>
    </w:p>
    <w:p w14:paraId="36CED94B">
      <w:pPr>
        <w:jc w:val="center"/>
        <w:rPr>
          <w:rFonts w:ascii="宋体" w:hAnsi="宋体"/>
          <w:b/>
          <w:sz w:val="44"/>
          <w:highlight w:val="none"/>
        </w:rPr>
      </w:pPr>
    </w:p>
    <w:p w14:paraId="6E04014C">
      <w:pPr>
        <w:jc w:val="center"/>
        <w:rPr>
          <w:rFonts w:ascii="宋体" w:hAnsi="宋体"/>
          <w:b/>
          <w:sz w:val="44"/>
          <w:highlight w:val="none"/>
        </w:rPr>
      </w:pPr>
      <w:r>
        <w:rPr>
          <w:rFonts w:hint="eastAsia" w:ascii="宋体" w:hAnsi="宋体"/>
          <w:b/>
          <w:sz w:val="44"/>
          <w:highlight w:val="none"/>
        </w:rPr>
        <w:t xml:space="preserve">                             </w:t>
      </w:r>
    </w:p>
    <w:p w14:paraId="10A76583">
      <w:pPr>
        <w:jc w:val="center"/>
        <w:rPr>
          <w:rFonts w:hint="eastAsia" w:ascii="宋体" w:hAnsi="宋体"/>
          <w:b/>
          <w:sz w:val="72"/>
          <w:szCs w:val="72"/>
          <w:highlight w:val="none"/>
        </w:rPr>
      </w:pPr>
      <w:r>
        <w:rPr>
          <w:rFonts w:hint="eastAsia" w:ascii="宋体" w:hAnsi="宋体"/>
          <w:b/>
          <w:sz w:val="52"/>
          <w:szCs w:val="52"/>
          <w:highlight w:val="none"/>
          <w:lang w:val="en-US" w:eastAsia="zh-CN"/>
        </w:rPr>
        <w:t>立式加工中心</w:t>
      </w:r>
      <w:r>
        <w:rPr>
          <w:rFonts w:hint="eastAsia" w:ascii="宋体" w:hAnsi="宋体"/>
          <w:b/>
          <w:sz w:val="52"/>
          <w:szCs w:val="52"/>
          <w:highlight w:val="none"/>
        </w:rPr>
        <w:t>询价文件</w:t>
      </w:r>
    </w:p>
    <w:p w14:paraId="2B5546CC">
      <w:pPr>
        <w:jc w:val="center"/>
        <w:rPr>
          <w:rFonts w:hint="eastAsia" w:ascii="宋体" w:hAnsi="宋体"/>
          <w:b/>
          <w:sz w:val="72"/>
          <w:szCs w:val="72"/>
          <w:highlight w:val="none"/>
        </w:rPr>
      </w:pPr>
    </w:p>
    <w:p w14:paraId="6C4B72B9">
      <w:pPr>
        <w:tabs>
          <w:tab w:val="center" w:pos="4535"/>
        </w:tabs>
        <w:rPr>
          <w:rFonts w:hint="eastAsia" w:ascii="宋体" w:hAnsi="宋体"/>
          <w:highlight w:val="none"/>
        </w:rPr>
      </w:pPr>
      <w:r>
        <w:rPr>
          <w:rFonts w:hint="eastAsia" w:ascii="宋体" w:hAnsi="宋体"/>
          <w:highlight w:val="none"/>
        </w:rPr>
        <w:t xml:space="preserve">                            </w:t>
      </w:r>
    </w:p>
    <w:p w14:paraId="2184227E">
      <w:pPr>
        <w:tabs>
          <w:tab w:val="center" w:pos="4535"/>
        </w:tabs>
        <w:rPr>
          <w:rFonts w:hint="eastAsia" w:ascii="宋体" w:hAnsi="宋体"/>
          <w:highlight w:val="none"/>
        </w:rPr>
      </w:pPr>
    </w:p>
    <w:p w14:paraId="52501481">
      <w:pPr>
        <w:tabs>
          <w:tab w:val="center" w:pos="4535"/>
        </w:tabs>
        <w:rPr>
          <w:rFonts w:ascii="宋体" w:hAnsi="宋体"/>
          <w:sz w:val="28"/>
          <w:highlight w:val="none"/>
        </w:rPr>
      </w:pPr>
      <w:r>
        <w:rPr>
          <w:rFonts w:ascii="宋体" w:hAnsi="宋体"/>
          <w:highlight w:val="none"/>
        </w:rPr>
        <w:tab/>
      </w:r>
    </w:p>
    <w:p w14:paraId="2BA85689">
      <w:pPr>
        <w:jc w:val="center"/>
        <w:rPr>
          <w:rFonts w:ascii="宋体" w:hAnsi="宋体"/>
          <w:sz w:val="28"/>
          <w:highlight w:val="none"/>
        </w:rPr>
      </w:pPr>
    </w:p>
    <w:p w14:paraId="013B49F1">
      <w:pPr>
        <w:jc w:val="center"/>
        <w:rPr>
          <w:rFonts w:ascii="宋体" w:hAnsi="宋体"/>
          <w:sz w:val="28"/>
          <w:highlight w:val="none"/>
        </w:rPr>
      </w:pPr>
    </w:p>
    <w:p w14:paraId="6F57E12A">
      <w:pPr>
        <w:jc w:val="center"/>
        <w:rPr>
          <w:rFonts w:ascii="宋体" w:hAnsi="宋体"/>
          <w:sz w:val="28"/>
          <w:highlight w:val="none"/>
        </w:rPr>
      </w:pPr>
    </w:p>
    <w:p w14:paraId="4D1DB602">
      <w:pPr>
        <w:jc w:val="center"/>
        <w:rPr>
          <w:rFonts w:ascii="宋体" w:hAnsi="宋体"/>
          <w:sz w:val="28"/>
          <w:highlight w:val="none"/>
        </w:rPr>
      </w:pPr>
    </w:p>
    <w:p w14:paraId="6F7F8C7E">
      <w:pPr>
        <w:spacing w:line="360" w:lineRule="auto"/>
        <w:jc w:val="center"/>
        <w:rPr>
          <w:rFonts w:ascii="宋体" w:hAnsi="宋体"/>
          <w:b/>
          <w:sz w:val="32"/>
          <w:szCs w:val="32"/>
          <w:highlight w:val="none"/>
        </w:rPr>
      </w:pPr>
      <w:r>
        <w:rPr>
          <w:rFonts w:hint="eastAsia" w:ascii="宋体" w:hAnsi="宋体"/>
          <w:b/>
          <w:sz w:val="32"/>
          <w:szCs w:val="32"/>
          <w:highlight w:val="none"/>
        </w:rPr>
        <w:t>采 购 人：内蒙古一机集团瑞特精密工模具有限公司</w:t>
      </w:r>
    </w:p>
    <w:p w14:paraId="08041D3A">
      <w:pPr>
        <w:widowControl/>
        <w:jc w:val="left"/>
        <w:rPr>
          <w:rFonts w:hint="eastAsia" w:eastAsia="宋体"/>
          <w:highlight w:val="none"/>
          <w:lang w:eastAsia="zh-CN"/>
        </w:rPr>
      </w:pPr>
      <w:r>
        <w:rPr>
          <w:rFonts w:hint="eastAsia" w:ascii="宋体" w:hAnsi="宋体"/>
          <w:b/>
          <w:sz w:val="28"/>
          <w:szCs w:val="28"/>
          <w:highlight w:val="none"/>
          <w:lang w:val="en-US" w:eastAsia="zh-CN"/>
        </w:rPr>
        <w:t xml:space="preserve"> </w:t>
      </w:r>
    </w:p>
    <w:p w14:paraId="26EC3BA6">
      <w:pPr>
        <w:widowControl/>
        <w:jc w:val="left"/>
        <w:rPr>
          <w:highlight w:val="none"/>
        </w:rPr>
      </w:pPr>
    </w:p>
    <w:p w14:paraId="33DCD255">
      <w:pPr>
        <w:spacing w:line="360" w:lineRule="auto"/>
        <w:jc w:val="center"/>
        <w:rPr>
          <w:rFonts w:ascii="宋体" w:hAnsi="宋体"/>
          <w:b/>
          <w:sz w:val="28"/>
          <w:szCs w:val="28"/>
          <w:highlight w:val="none"/>
        </w:rPr>
      </w:pPr>
    </w:p>
    <w:p w14:paraId="4217846C">
      <w:pPr>
        <w:pStyle w:val="10"/>
        <w:jc w:val="center"/>
        <w:rPr>
          <w:rFonts w:hint="eastAsia" w:ascii="宋体" w:hAnsi="宋体" w:eastAsia="宋体" w:cs="Times New Roman"/>
          <w:b/>
          <w:spacing w:val="0"/>
          <w:kern w:val="2"/>
          <w:sz w:val="36"/>
          <w:szCs w:val="36"/>
          <w:highlight w:val="none"/>
          <w:lang w:val="en-US" w:eastAsia="zh-CN" w:bidi="ar-SA"/>
        </w:rPr>
      </w:pPr>
      <w:r>
        <w:rPr>
          <w:rFonts w:hint="eastAsia" w:ascii="宋体" w:hAnsi="宋体" w:eastAsia="宋体" w:cs="Times New Roman"/>
          <w:b/>
          <w:spacing w:val="0"/>
          <w:kern w:val="2"/>
          <w:sz w:val="36"/>
          <w:szCs w:val="36"/>
          <w:highlight w:val="none"/>
          <w:lang w:val="en-US" w:eastAsia="zh-CN" w:bidi="ar-SA"/>
        </w:rPr>
        <w:t>2025年4月30日</w:t>
      </w:r>
    </w:p>
    <w:p w14:paraId="5B0EA510">
      <w:pPr>
        <w:pStyle w:val="10"/>
        <w:jc w:val="center"/>
        <w:rPr>
          <w:rFonts w:hint="eastAsia" w:ascii="宋体" w:hAnsi="宋体" w:eastAsia="宋体" w:cs="Times New Roman"/>
          <w:b/>
          <w:spacing w:val="0"/>
          <w:kern w:val="2"/>
          <w:sz w:val="36"/>
          <w:szCs w:val="36"/>
          <w:highlight w:val="none"/>
          <w:lang w:val="en-US" w:eastAsia="zh-CN" w:bidi="ar-SA"/>
        </w:rPr>
      </w:pPr>
    </w:p>
    <w:p w14:paraId="48D36D7C">
      <w:pPr>
        <w:pStyle w:val="10"/>
        <w:jc w:val="center"/>
        <w:rPr>
          <w:rFonts w:hint="eastAsia" w:ascii="宋体" w:hAnsi="宋体" w:eastAsia="宋体" w:cs="Times New Roman"/>
          <w:b/>
          <w:spacing w:val="0"/>
          <w:kern w:val="2"/>
          <w:sz w:val="36"/>
          <w:szCs w:val="36"/>
          <w:highlight w:val="none"/>
          <w:lang w:val="en-US" w:eastAsia="zh-CN" w:bidi="ar-SA"/>
        </w:rPr>
      </w:pPr>
    </w:p>
    <w:p w14:paraId="0A060E57">
      <w:pPr>
        <w:pStyle w:val="10"/>
        <w:jc w:val="center"/>
        <w:rPr>
          <w:rFonts w:hint="eastAsia" w:ascii="宋体" w:hAnsi="宋体" w:eastAsia="宋体" w:cs="Times New Roman"/>
          <w:b/>
          <w:spacing w:val="0"/>
          <w:kern w:val="2"/>
          <w:sz w:val="36"/>
          <w:szCs w:val="36"/>
          <w:highlight w:val="none"/>
          <w:lang w:val="en-US" w:eastAsia="zh-CN" w:bidi="ar-SA"/>
        </w:rPr>
      </w:pPr>
    </w:p>
    <w:p w14:paraId="13AB4E11">
      <w:pPr>
        <w:pStyle w:val="10"/>
        <w:jc w:val="center"/>
        <w:rPr>
          <w:rFonts w:hint="eastAsia" w:ascii="宋体" w:hAnsi="宋体" w:eastAsia="宋体" w:cs="Times New Roman"/>
          <w:b/>
          <w:spacing w:val="0"/>
          <w:kern w:val="2"/>
          <w:sz w:val="36"/>
          <w:szCs w:val="36"/>
          <w:highlight w:val="none"/>
          <w:lang w:val="en-US" w:eastAsia="zh-CN" w:bidi="ar-SA"/>
        </w:rPr>
      </w:pPr>
    </w:p>
    <w:p w14:paraId="65A8660C">
      <w:pPr>
        <w:pStyle w:val="10"/>
        <w:jc w:val="center"/>
        <w:rPr>
          <w:rFonts w:hint="eastAsia" w:ascii="宋体" w:hAnsi="宋体" w:eastAsia="宋体" w:cs="Times New Roman"/>
          <w:b/>
          <w:spacing w:val="0"/>
          <w:kern w:val="2"/>
          <w:sz w:val="36"/>
          <w:szCs w:val="36"/>
          <w:highlight w:val="none"/>
          <w:lang w:val="en-US" w:eastAsia="zh-CN" w:bidi="ar-SA"/>
        </w:rPr>
      </w:pPr>
    </w:p>
    <w:p w14:paraId="0B23E9C0">
      <w:pPr>
        <w:pStyle w:val="10"/>
        <w:jc w:val="center"/>
        <w:rPr>
          <w:rFonts w:hint="eastAsia" w:ascii="宋体" w:hAnsi="宋体" w:eastAsia="宋体" w:cs="Times New Roman"/>
          <w:b/>
          <w:spacing w:val="0"/>
          <w:kern w:val="2"/>
          <w:sz w:val="36"/>
          <w:szCs w:val="36"/>
          <w:highlight w:val="none"/>
          <w:lang w:val="en-US" w:eastAsia="zh-CN" w:bidi="ar-SA"/>
        </w:rPr>
      </w:pPr>
    </w:p>
    <w:p w14:paraId="1A319380">
      <w:pPr>
        <w:pStyle w:val="10"/>
        <w:jc w:val="center"/>
        <w:rPr>
          <w:rFonts w:hint="eastAsia" w:ascii="宋体" w:hAnsi="宋体" w:eastAsia="宋体" w:cs="Times New Roman"/>
          <w:b/>
          <w:spacing w:val="0"/>
          <w:kern w:val="2"/>
          <w:sz w:val="36"/>
          <w:szCs w:val="36"/>
          <w:highlight w:val="none"/>
          <w:lang w:val="en-US" w:eastAsia="zh-CN" w:bidi="ar-SA"/>
        </w:rPr>
      </w:pPr>
    </w:p>
    <w:p w14:paraId="721EE80A">
      <w:pPr>
        <w:pStyle w:val="10"/>
        <w:jc w:val="center"/>
        <w:rPr>
          <w:rFonts w:hint="eastAsia" w:ascii="宋体" w:hAnsi="宋体" w:eastAsia="宋体" w:cs="Times New Roman"/>
          <w:b/>
          <w:spacing w:val="0"/>
          <w:kern w:val="2"/>
          <w:sz w:val="36"/>
          <w:szCs w:val="36"/>
          <w:highlight w:val="none"/>
          <w:lang w:val="en-US" w:eastAsia="zh-CN" w:bidi="ar-SA"/>
        </w:rPr>
      </w:pPr>
    </w:p>
    <w:p w14:paraId="51E8FCF3">
      <w:pPr>
        <w:pStyle w:val="10"/>
        <w:jc w:val="center"/>
        <w:rPr>
          <w:rFonts w:ascii="宋体" w:hAnsi="宋体"/>
          <w:b/>
          <w:bCs/>
          <w:sz w:val="32"/>
          <w:highlight w:val="none"/>
        </w:rPr>
      </w:pPr>
      <w:r>
        <w:rPr>
          <w:rFonts w:hint="eastAsia" w:ascii="宋体" w:hAnsi="宋体"/>
          <w:b/>
          <w:bCs/>
          <w:sz w:val="32"/>
          <w:highlight w:val="none"/>
        </w:rPr>
        <w:t>目   录</w:t>
      </w:r>
    </w:p>
    <w:p w14:paraId="62ED0506">
      <w:pPr>
        <w:pStyle w:val="22"/>
        <w:tabs>
          <w:tab w:val="right" w:leader="dot" w:pos="8302"/>
        </w:tabs>
        <w:rPr>
          <w:rFonts w:ascii="Calibri" w:hAnsi="Calibri"/>
          <w:b w:val="0"/>
          <w:bCs w:val="0"/>
          <w:caps w:val="0"/>
          <w:sz w:val="21"/>
          <w:szCs w:val="22"/>
          <w:highlight w:val="none"/>
        </w:rPr>
      </w:pPr>
      <w:bookmarkStart w:id="0" w:name="_Toc312748263"/>
      <w:bookmarkStart w:id="1" w:name="_Toc379985874"/>
      <w:r>
        <w:rPr>
          <w:rFonts w:ascii="黑体" w:hAnsi="黑体"/>
          <w:highlight w:val="none"/>
        </w:rPr>
        <w:fldChar w:fldCharType="begin"/>
      </w:r>
      <w:r>
        <w:rPr>
          <w:rStyle w:val="40"/>
          <w:rFonts w:ascii="黑体" w:hAnsi="黑体"/>
          <w:color w:val="auto"/>
          <w:highlight w:val="none"/>
        </w:rPr>
        <w:instrText xml:space="preserve"> TOC \o "1-2" \h \z \u </w:instrText>
      </w:r>
      <w:r>
        <w:rPr>
          <w:rFonts w:ascii="黑体" w:hAnsi="黑体"/>
          <w:highlight w:val="none"/>
        </w:rPr>
        <w:fldChar w:fldCharType="separate"/>
      </w:r>
      <w:r>
        <w:rPr>
          <w:highlight w:val="none"/>
        </w:rPr>
        <w:fldChar w:fldCharType="begin"/>
      </w:r>
      <w:r>
        <w:rPr>
          <w:highlight w:val="none"/>
        </w:rPr>
        <w:instrText xml:space="preserve"> HYPERLINK \l "_Toc82791188" </w:instrText>
      </w:r>
      <w:r>
        <w:rPr>
          <w:highlight w:val="none"/>
        </w:rPr>
        <w:fldChar w:fldCharType="separate"/>
      </w:r>
      <w:r>
        <w:rPr>
          <w:rStyle w:val="40"/>
          <w:rFonts w:hint="eastAsia" w:ascii="宋体" w:hAnsi="宋体"/>
          <w:highlight w:val="none"/>
        </w:rPr>
        <w:t>第一部分</w:t>
      </w:r>
      <w:r>
        <w:rPr>
          <w:rStyle w:val="40"/>
          <w:rFonts w:ascii="宋体" w:hAnsi="宋体"/>
          <w:highlight w:val="none"/>
        </w:rPr>
        <w:t xml:space="preserve">  </w:t>
      </w:r>
      <w:r>
        <w:rPr>
          <w:rStyle w:val="40"/>
          <w:rFonts w:hint="eastAsia" w:ascii="宋体" w:hAnsi="宋体"/>
          <w:highlight w:val="none"/>
        </w:rPr>
        <w:t>询价邀请书（</w:t>
      </w:r>
      <w:bookmarkStart w:id="2" w:name="_Hlt84342245"/>
      <w:bookmarkStart w:id="3" w:name="_Hlt84342246"/>
      <w:r>
        <w:rPr>
          <w:rStyle w:val="40"/>
          <w:rFonts w:hint="eastAsia" w:ascii="宋体" w:hAnsi="宋体"/>
          <w:highlight w:val="none"/>
        </w:rPr>
        <w:t>公</w:t>
      </w:r>
      <w:bookmarkEnd w:id="2"/>
      <w:bookmarkEnd w:id="3"/>
      <w:r>
        <w:rPr>
          <w:rStyle w:val="40"/>
          <w:rFonts w:hint="eastAsia" w:ascii="宋体" w:hAnsi="宋体"/>
          <w:highlight w:val="none"/>
        </w:rPr>
        <w:t>告）</w:t>
      </w:r>
      <w:r>
        <w:rPr>
          <w:highlight w:val="none"/>
        </w:rPr>
        <w:tab/>
      </w:r>
      <w:r>
        <w:rPr>
          <w:highlight w:val="none"/>
        </w:rPr>
        <w:fldChar w:fldCharType="begin"/>
      </w:r>
      <w:r>
        <w:rPr>
          <w:highlight w:val="none"/>
        </w:rPr>
        <w:instrText xml:space="preserve"> PAGEREF _Toc82791188 \h </w:instrText>
      </w:r>
      <w:r>
        <w:rPr>
          <w:highlight w:val="none"/>
        </w:rPr>
        <w:fldChar w:fldCharType="separate"/>
      </w:r>
      <w:r>
        <w:rPr>
          <w:highlight w:val="none"/>
        </w:rPr>
        <w:t>3</w:t>
      </w:r>
      <w:r>
        <w:rPr>
          <w:highlight w:val="none"/>
        </w:rPr>
        <w:fldChar w:fldCharType="end"/>
      </w:r>
      <w:r>
        <w:rPr>
          <w:highlight w:val="none"/>
        </w:rPr>
        <w:fldChar w:fldCharType="end"/>
      </w:r>
    </w:p>
    <w:p w14:paraId="0615F267">
      <w:pPr>
        <w:pStyle w:val="22"/>
        <w:tabs>
          <w:tab w:val="right" w:leader="dot" w:pos="8302"/>
        </w:tabs>
        <w:rPr>
          <w:rFonts w:ascii="Calibri" w:hAnsi="Calibri"/>
          <w:b w:val="0"/>
          <w:bCs w:val="0"/>
          <w:caps w:val="0"/>
          <w:sz w:val="21"/>
          <w:szCs w:val="22"/>
          <w:highlight w:val="none"/>
        </w:rPr>
      </w:pPr>
      <w:r>
        <w:rPr>
          <w:highlight w:val="none"/>
        </w:rPr>
        <w:fldChar w:fldCharType="begin"/>
      </w:r>
      <w:r>
        <w:rPr>
          <w:highlight w:val="none"/>
        </w:rPr>
        <w:instrText xml:space="preserve"> HYPERLINK \l "_Toc82791189" </w:instrText>
      </w:r>
      <w:r>
        <w:rPr>
          <w:highlight w:val="none"/>
        </w:rPr>
        <w:fldChar w:fldCharType="separate"/>
      </w:r>
      <w:r>
        <w:rPr>
          <w:rStyle w:val="40"/>
          <w:rFonts w:hint="eastAsia" w:ascii="宋体" w:hAnsi="宋体"/>
          <w:highlight w:val="none"/>
        </w:rPr>
        <w:t>第二部分</w:t>
      </w:r>
      <w:r>
        <w:rPr>
          <w:rStyle w:val="40"/>
          <w:rFonts w:ascii="宋体" w:hAnsi="宋体"/>
          <w:highlight w:val="none"/>
        </w:rPr>
        <w:t xml:space="preserve">  </w:t>
      </w:r>
      <w:r>
        <w:rPr>
          <w:rStyle w:val="40"/>
          <w:rFonts w:hint="eastAsia" w:ascii="宋体" w:hAnsi="宋体"/>
          <w:highlight w:val="none"/>
        </w:rPr>
        <w:t>询价须知</w:t>
      </w:r>
      <w:r>
        <w:rPr>
          <w:highlight w:val="none"/>
        </w:rPr>
        <w:tab/>
      </w:r>
      <w:r>
        <w:rPr>
          <w:highlight w:val="none"/>
        </w:rPr>
        <w:fldChar w:fldCharType="begin"/>
      </w:r>
      <w:r>
        <w:rPr>
          <w:highlight w:val="none"/>
        </w:rPr>
        <w:instrText xml:space="preserve"> PAGEREF _Toc82791189 \h </w:instrText>
      </w:r>
      <w:r>
        <w:rPr>
          <w:highlight w:val="none"/>
        </w:rPr>
        <w:fldChar w:fldCharType="separate"/>
      </w:r>
      <w:r>
        <w:rPr>
          <w:highlight w:val="none"/>
        </w:rPr>
        <w:t>4</w:t>
      </w:r>
      <w:r>
        <w:rPr>
          <w:highlight w:val="none"/>
        </w:rPr>
        <w:fldChar w:fldCharType="end"/>
      </w:r>
      <w:r>
        <w:rPr>
          <w:highlight w:val="none"/>
        </w:rPr>
        <w:fldChar w:fldCharType="end"/>
      </w:r>
    </w:p>
    <w:p w14:paraId="1B58D6AB">
      <w:pPr>
        <w:pStyle w:val="22"/>
        <w:tabs>
          <w:tab w:val="right" w:leader="dot" w:pos="8302"/>
        </w:tabs>
        <w:rPr>
          <w:rFonts w:ascii="Calibri" w:hAnsi="Calibri"/>
          <w:b w:val="0"/>
          <w:bCs w:val="0"/>
          <w:caps w:val="0"/>
          <w:sz w:val="21"/>
          <w:szCs w:val="22"/>
          <w:highlight w:val="none"/>
        </w:rPr>
      </w:pPr>
      <w:r>
        <w:rPr>
          <w:highlight w:val="none"/>
        </w:rPr>
        <w:fldChar w:fldCharType="begin"/>
      </w:r>
      <w:r>
        <w:rPr>
          <w:highlight w:val="none"/>
        </w:rPr>
        <w:instrText xml:space="preserve"> HYPERLINK \l "_Toc82791190" </w:instrText>
      </w:r>
      <w:r>
        <w:rPr>
          <w:highlight w:val="none"/>
        </w:rPr>
        <w:fldChar w:fldCharType="separate"/>
      </w:r>
      <w:r>
        <w:rPr>
          <w:rStyle w:val="40"/>
          <w:rFonts w:hint="eastAsia" w:ascii="宋体" w:hAnsi="宋体"/>
          <w:highlight w:val="none"/>
        </w:rPr>
        <w:t>前附表</w:t>
      </w:r>
      <w:r>
        <w:rPr>
          <w:highlight w:val="none"/>
        </w:rPr>
        <w:tab/>
      </w:r>
      <w:r>
        <w:rPr>
          <w:highlight w:val="none"/>
        </w:rPr>
        <w:fldChar w:fldCharType="begin"/>
      </w:r>
      <w:r>
        <w:rPr>
          <w:highlight w:val="none"/>
        </w:rPr>
        <w:instrText xml:space="preserve"> PAGEREF _Toc82791190 \h </w:instrText>
      </w:r>
      <w:r>
        <w:rPr>
          <w:highlight w:val="none"/>
        </w:rPr>
        <w:fldChar w:fldCharType="separate"/>
      </w:r>
      <w:r>
        <w:rPr>
          <w:highlight w:val="none"/>
        </w:rPr>
        <w:t>4</w:t>
      </w:r>
      <w:r>
        <w:rPr>
          <w:highlight w:val="none"/>
        </w:rPr>
        <w:fldChar w:fldCharType="end"/>
      </w:r>
      <w:r>
        <w:rPr>
          <w:highlight w:val="none"/>
        </w:rPr>
        <w:fldChar w:fldCharType="end"/>
      </w:r>
    </w:p>
    <w:p w14:paraId="5D214672">
      <w:pPr>
        <w:pStyle w:val="22"/>
        <w:tabs>
          <w:tab w:val="right" w:leader="dot" w:pos="8302"/>
        </w:tabs>
        <w:rPr>
          <w:rFonts w:ascii="Calibri" w:hAnsi="Calibri"/>
          <w:b w:val="0"/>
          <w:bCs w:val="0"/>
          <w:caps w:val="0"/>
          <w:sz w:val="21"/>
          <w:szCs w:val="22"/>
          <w:highlight w:val="none"/>
        </w:rPr>
      </w:pPr>
      <w:r>
        <w:rPr>
          <w:highlight w:val="none"/>
        </w:rPr>
        <w:fldChar w:fldCharType="begin"/>
      </w:r>
      <w:r>
        <w:rPr>
          <w:highlight w:val="none"/>
        </w:rPr>
        <w:instrText xml:space="preserve"> HYPERLINK \l "_Toc82791191" </w:instrText>
      </w:r>
      <w:r>
        <w:rPr>
          <w:highlight w:val="none"/>
        </w:rPr>
        <w:fldChar w:fldCharType="separate"/>
      </w:r>
      <w:r>
        <w:rPr>
          <w:rStyle w:val="40"/>
          <w:rFonts w:hint="eastAsia" w:ascii="宋体" w:hAnsi="宋体"/>
          <w:highlight w:val="none"/>
        </w:rPr>
        <w:t>询价须知</w:t>
      </w:r>
      <w:r>
        <w:rPr>
          <w:highlight w:val="none"/>
        </w:rPr>
        <w:tab/>
      </w:r>
      <w:r>
        <w:rPr>
          <w:highlight w:val="none"/>
        </w:rPr>
        <w:fldChar w:fldCharType="begin"/>
      </w:r>
      <w:r>
        <w:rPr>
          <w:highlight w:val="none"/>
        </w:rPr>
        <w:instrText xml:space="preserve"> PAGEREF _Toc82791191 \h </w:instrText>
      </w:r>
      <w:r>
        <w:rPr>
          <w:highlight w:val="none"/>
        </w:rPr>
        <w:fldChar w:fldCharType="separate"/>
      </w:r>
      <w:r>
        <w:rPr>
          <w:highlight w:val="none"/>
        </w:rPr>
        <w:t>7</w:t>
      </w:r>
      <w:r>
        <w:rPr>
          <w:highlight w:val="none"/>
        </w:rPr>
        <w:fldChar w:fldCharType="end"/>
      </w:r>
      <w:r>
        <w:rPr>
          <w:highlight w:val="none"/>
        </w:rPr>
        <w:fldChar w:fldCharType="end"/>
      </w:r>
    </w:p>
    <w:p w14:paraId="52D81841">
      <w:pPr>
        <w:pStyle w:val="22"/>
        <w:tabs>
          <w:tab w:val="right" w:leader="dot" w:pos="8302"/>
        </w:tabs>
        <w:rPr>
          <w:rFonts w:ascii="Calibri" w:hAnsi="Calibri"/>
          <w:b w:val="0"/>
          <w:bCs w:val="0"/>
          <w:caps w:val="0"/>
          <w:sz w:val="21"/>
          <w:szCs w:val="22"/>
          <w:highlight w:val="none"/>
        </w:rPr>
      </w:pPr>
      <w:r>
        <w:rPr>
          <w:highlight w:val="none"/>
        </w:rPr>
        <w:fldChar w:fldCharType="begin"/>
      </w:r>
      <w:r>
        <w:rPr>
          <w:highlight w:val="none"/>
        </w:rPr>
        <w:instrText xml:space="preserve"> HYPERLINK \l "_Toc82791192" </w:instrText>
      </w:r>
      <w:r>
        <w:rPr>
          <w:highlight w:val="none"/>
        </w:rPr>
        <w:fldChar w:fldCharType="separate"/>
      </w:r>
      <w:r>
        <w:rPr>
          <w:rStyle w:val="40"/>
          <w:rFonts w:hint="eastAsia" w:ascii="宋体" w:hAnsi="宋体"/>
          <w:highlight w:val="none"/>
        </w:rPr>
        <w:t>第三部分</w:t>
      </w:r>
      <w:r>
        <w:rPr>
          <w:rStyle w:val="40"/>
          <w:rFonts w:ascii="宋体" w:hAnsi="宋体"/>
          <w:highlight w:val="none"/>
        </w:rPr>
        <w:t xml:space="preserve">  </w:t>
      </w:r>
      <w:r>
        <w:rPr>
          <w:rStyle w:val="40"/>
          <w:rFonts w:hint="eastAsia" w:ascii="宋体" w:hAnsi="宋体"/>
          <w:highlight w:val="none"/>
        </w:rPr>
        <w:t>供货需求及技术规格</w:t>
      </w:r>
      <w:r>
        <w:rPr>
          <w:highlight w:val="none"/>
        </w:rPr>
        <w:tab/>
      </w:r>
      <w:r>
        <w:rPr>
          <w:highlight w:val="none"/>
        </w:rPr>
        <w:fldChar w:fldCharType="begin"/>
      </w:r>
      <w:r>
        <w:rPr>
          <w:highlight w:val="none"/>
        </w:rPr>
        <w:instrText xml:space="preserve"> PAGEREF _Toc82791192 \h </w:instrText>
      </w:r>
      <w:r>
        <w:rPr>
          <w:highlight w:val="none"/>
        </w:rPr>
        <w:fldChar w:fldCharType="separate"/>
      </w:r>
      <w:r>
        <w:rPr>
          <w:highlight w:val="none"/>
        </w:rPr>
        <w:t>13</w:t>
      </w:r>
      <w:r>
        <w:rPr>
          <w:highlight w:val="none"/>
        </w:rPr>
        <w:fldChar w:fldCharType="end"/>
      </w:r>
      <w:r>
        <w:rPr>
          <w:highlight w:val="none"/>
        </w:rPr>
        <w:fldChar w:fldCharType="end"/>
      </w:r>
    </w:p>
    <w:p w14:paraId="54504FC2">
      <w:pPr>
        <w:pStyle w:val="22"/>
        <w:tabs>
          <w:tab w:val="right" w:leader="dot" w:pos="8302"/>
        </w:tabs>
        <w:rPr>
          <w:rFonts w:ascii="Calibri" w:hAnsi="Calibri"/>
          <w:b w:val="0"/>
          <w:bCs w:val="0"/>
          <w:caps w:val="0"/>
          <w:sz w:val="21"/>
          <w:szCs w:val="22"/>
          <w:highlight w:val="none"/>
        </w:rPr>
      </w:pPr>
      <w:r>
        <w:rPr>
          <w:highlight w:val="none"/>
        </w:rPr>
        <w:fldChar w:fldCharType="begin"/>
      </w:r>
      <w:r>
        <w:rPr>
          <w:highlight w:val="none"/>
        </w:rPr>
        <w:instrText xml:space="preserve"> HYPERLINK \l "_Toc82791193" </w:instrText>
      </w:r>
      <w:r>
        <w:rPr>
          <w:highlight w:val="none"/>
        </w:rPr>
        <w:fldChar w:fldCharType="separate"/>
      </w:r>
      <w:r>
        <w:rPr>
          <w:rStyle w:val="40"/>
          <w:rFonts w:hint="eastAsia" w:ascii="宋体" w:hAnsi="宋体"/>
          <w:highlight w:val="none"/>
        </w:rPr>
        <w:t>第四部分</w:t>
      </w:r>
      <w:r>
        <w:rPr>
          <w:rStyle w:val="40"/>
          <w:rFonts w:ascii="宋体" w:hAnsi="宋体"/>
          <w:highlight w:val="none"/>
        </w:rPr>
        <w:t xml:space="preserve">  </w:t>
      </w:r>
      <w:r>
        <w:rPr>
          <w:rStyle w:val="40"/>
          <w:rFonts w:hint="eastAsia" w:ascii="宋体" w:hAnsi="宋体"/>
          <w:highlight w:val="none"/>
        </w:rPr>
        <w:t>评审办法</w:t>
      </w:r>
      <w:r>
        <w:rPr>
          <w:highlight w:val="none"/>
        </w:rPr>
        <w:tab/>
      </w:r>
      <w:r>
        <w:rPr>
          <w:highlight w:val="none"/>
        </w:rPr>
        <w:fldChar w:fldCharType="begin"/>
      </w:r>
      <w:r>
        <w:rPr>
          <w:highlight w:val="none"/>
        </w:rPr>
        <w:instrText xml:space="preserve"> PAGEREF _Toc82791193 \h </w:instrText>
      </w:r>
      <w:r>
        <w:rPr>
          <w:highlight w:val="none"/>
        </w:rPr>
        <w:fldChar w:fldCharType="separate"/>
      </w:r>
      <w:r>
        <w:rPr>
          <w:highlight w:val="none"/>
        </w:rPr>
        <w:t>13</w:t>
      </w:r>
      <w:r>
        <w:rPr>
          <w:highlight w:val="none"/>
        </w:rPr>
        <w:fldChar w:fldCharType="end"/>
      </w:r>
      <w:r>
        <w:rPr>
          <w:highlight w:val="none"/>
        </w:rPr>
        <w:fldChar w:fldCharType="end"/>
      </w:r>
    </w:p>
    <w:p w14:paraId="0D7CDA8A">
      <w:pPr>
        <w:pStyle w:val="22"/>
        <w:tabs>
          <w:tab w:val="right" w:leader="dot" w:pos="8302"/>
        </w:tabs>
        <w:rPr>
          <w:rFonts w:ascii="Calibri" w:hAnsi="Calibri"/>
          <w:b w:val="0"/>
          <w:bCs w:val="0"/>
          <w:caps w:val="0"/>
          <w:sz w:val="21"/>
          <w:szCs w:val="22"/>
          <w:highlight w:val="none"/>
        </w:rPr>
      </w:pPr>
      <w:r>
        <w:rPr>
          <w:highlight w:val="none"/>
        </w:rPr>
        <w:fldChar w:fldCharType="begin"/>
      </w:r>
      <w:r>
        <w:rPr>
          <w:highlight w:val="none"/>
        </w:rPr>
        <w:instrText xml:space="preserve"> HYPERLINK \l "_Toc82791194" </w:instrText>
      </w:r>
      <w:r>
        <w:rPr>
          <w:highlight w:val="none"/>
        </w:rPr>
        <w:fldChar w:fldCharType="separate"/>
      </w:r>
      <w:r>
        <w:rPr>
          <w:rStyle w:val="40"/>
          <w:rFonts w:hint="eastAsia" w:ascii="宋体" w:hAnsi="宋体"/>
          <w:highlight w:val="none"/>
        </w:rPr>
        <w:t>第五部分</w:t>
      </w:r>
      <w:r>
        <w:rPr>
          <w:rStyle w:val="40"/>
          <w:rFonts w:ascii="宋体" w:hAnsi="宋体"/>
          <w:highlight w:val="none"/>
        </w:rPr>
        <w:t xml:space="preserve">  </w:t>
      </w:r>
      <w:r>
        <w:rPr>
          <w:rStyle w:val="40"/>
          <w:rFonts w:hint="eastAsia" w:ascii="宋体" w:hAnsi="宋体"/>
          <w:highlight w:val="none"/>
        </w:rPr>
        <w:t>响应文件格式</w:t>
      </w:r>
      <w:r>
        <w:rPr>
          <w:highlight w:val="none"/>
        </w:rPr>
        <w:tab/>
      </w:r>
      <w:r>
        <w:rPr>
          <w:highlight w:val="none"/>
        </w:rPr>
        <w:fldChar w:fldCharType="begin"/>
      </w:r>
      <w:r>
        <w:rPr>
          <w:highlight w:val="none"/>
        </w:rPr>
        <w:instrText xml:space="preserve"> PAGEREF _Toc82791194 \h </w:instrText>
      </w:r>
      <w:r>
        <w:rPr>
          <w:highlight w:val="none"/>
        </w:rPr>
        <w:fldChar w:fldCharType="separate"/>
      </w:r>
      <w:r>
        <w:rPr>
          <w:highlight w:val="none"/>
        </w:rPr>
        <w:t>21</w:t>
      </w:r>
      <w:r>
        <w:rPr>
          <w:highlight w:val="none"/>
        </w:rPr>
        <w:fldChar w:fldCharType="end"/>
      </w:r>
      <w:r>
        <w:rPr>
          <w:highlight w:val="none"/>
        </w:rPr>
        <w:fldChar w:fldCharType="end"/>
      </w:r>
    </w:p>
    <w:p w14:paraId="109E94E1">
      <w:pPr>
        <w:pStyle w:val="27"/>
        <w:tabs>
          <w:tab w:val="right" w:leader="dot" w:pos="8302"/>
        </w:tabs>
        <w:rPr>
          <w:rFonts w:ascii="Calibri" w:hAnsi="Calibri"/>
          <w:smallCaps w:val="0"/>
          <w:sz w:val="21"/>
          <w:szCs w:val="22"/>
          <w:highlight w:val="none"/>
        </w:rPr>
      </w:pPr>
    </w:p>
    <w:p w14:paraId="755B0031">
      <w:pPr>
        <w:pStyle w:val="27"/>
        <w:tabs>
          <w:tab w:val="right" w:leader="dot" w:pos="9061"/>
        </w:tabs>
        <w:rPr>
          <w:rStyle w:val="40"/>
          <w:color w:val="auto"/>
          <w:sz w:val="18"/>
          <w:szCs w:val="18"/>
          <w:highlight w:val="none"/>
        </w:rPr>
      </w:pPr>
      <w:r>
        <w:rPr>
          <w:rFonts w:ascii="黑体" w:hAnsi="黑体"/>
          <w:highlight w:val="none"/>
        </w:rPr>
        <w:fldChar w:fldCharType="end"/>
      </w:r>
    </w:p>
    <w:p w14:paraId="7932B7A1">
      <w:pPr>
        <w:pStyle w:val="57"/>
        <w:rPr>
          <w:highlight w:val="none"/>
        </w:rPr>
      </w:pPr>
    </w:p>
    <w:p w14:paraId="46984DBE">
      <w:pPr>
        <w:pStyle w:val="57"/>
        <w:rPr>
          <w:highlight w:val="none"/>
        </w:rPr>
      </w:pPr>
    </w:p>
    <w:p w14:paraId="1A611FFC">
      <w:pPr>
        <w:pStyle w:val="57"/>
        <w:rPr>
          <w:highlight w:val="none"/>
        </w:rPr>
      </w:pPr>
    </w:p>
    <w:p w14:paraId="587C2B81">
      <w:pPr>
        <w:pStyle w:val="57"/>
        <w:rPr>
          <w:highlight w:val="none"/>
        </w:rPr>
      </w:pPr>
    </w:p>
    <w:p w14:paraId="5C23D89C">
      <w:pPr>
        <w:pStyle w:val="57"/>
        <w:rPr>
          <w:highlight w:val="none"/>
        </w:rPr>
      </w:pPr>
    </w:p>
    <w:p w14:paraId="640452D0">
      <w:pPr>
        <w:pStyle w:val="57"/>
        <w:rPr>
          <w:highlight w:val="none"/>
        </w:rPr>
      </w:pPr>
    </w:p>
    <w:p w14:paraId="1429142C">
      <w:pPr>
        <w:pStyle w:val="57"/>
        <w:rPr>
          <w:highlight w:val="none"/>
        </w:rPr>
      </w:pPr>
    </w:p>
    <w:p w14:paraId="62A36A60">
      <w:pPr>
        <w:pStyle w:val="2"/>
        <w:spacing w:before="20" w:after="20" w:line="360" w:lineRule="auto"/>
        <w:jc w:val="center"/>
        <w:rPr>
          <w:highlight w:val="none"/>
        </w:rPr>
      </w:pPr>
      <w:r>
        <w:rPr>
          <w:highlight w:val="none"/>
        </w:rPr>
        <w:br w:type="page"/>
      </w:r>
      <w:bookmarkStart w:id="4" w:name="_Toc82791188"/>
      <w:r>
        <w:rPr>
          <w:rFonts w:hint="eastAsia" w:ascii="宋体" w:hAnsi="宋体"/>
          <w:sz w:val="32"/>
          <w:szCs w:val="32"/>
          <w:highlight w:val="none"/>
        </w:rPr>
        <w:t xml:space="preserve">第一部分  </w:t>
      </w:r>
      <w:bookmarkEnd w:id="0"/>
      <w:bookmarkEnd w:id="1"/>
      <w:r>
        <w:rPr>
          <w:rFonts w:hint="eastAsia" w:ascii="宋体" w:hAnsi="宋体"/>
          <w:sz w:val="32"/>
          <w:szCs w:val="32"/>
          <w:highlight w:val="none"/>
        </w:rPr>
        <w:t>询价邀请书（公告）</w:t>
      </w:r>
      <w:bookmarkEnd w:id="4"/>
    </w:p>
    <w:p w14:paraId="4287DAC3">
      <w:pPr>
        <w:spacing w:line="500" w:lineRule="exact"/>
        <w:ind w:firstLine="496" w:firstLineChars="200"/>
        <w:rPr>
          <w:rFonts w:ascii="宋体" w:hAnsi="宋体"/>
          <w:spacing w:val="4"/>
          <w:sz w:val="24"/>
          <w:szCs w:val="24"/>
          <w:highlight w:val="none"/>
        </w:rPr>
      </w:pPr>
      <w:r>
        <w:rPr>
          <w:rFonts w:hint="eastAsia" w:ascii="宋体" w:hAnsi="宋体"/>
          <w:spacing w:val="4"/>
          <w:sz w:val="24"/>
          <w:szCs w:val="24"/>
          <w:highlight w:val="none"/>
        </w:rPr>
        <w:t>内蒙古一机集团瑞特精密工模具有限公司</w:t>
      </w:r>
      <w:r>
        <w:rPr>
          <w:rFonts w:ascii="宋体" w:hAnsi="宋体"/>
          <w:spacing w:val="4"/>
          <w:sz w:val="24"/>
          <w:szCs w:val="24"/>
          <w:highlight w:val="none"/>
        </w:rPr>
        <w:t>对所需货物进行询价采购，本项目资金已落实。</w:t>
      </w:r>
    </w:p>
    <w:p w14:paraId="49D8ADB9">
      <w:pPr>
        <w:spacing w:line="500" w:lineRule="exact"/>
        <w:ind w:firstLine="472" w:firstLineChars="196"/>
        <w:rPr>
          <w:rFonts w:ascii="宋体" w:hAnsi="宋体"/>
          <w:b/>
          <w:sz w:val="24"/>
          <w:szCs w:val="24"/>
          <w:highlight w:val="none"/>
        </w:rPr>
      </w:pPr>
      <w:r>
        <w:rPr>
          <w:rFonts w:ascii="宋体" w:hAnsi="宋体"/>
          <w:b/>
          <w:sz w:val="24"/>
          <w:szCs w:val="24"/>
          <w:highlight w:val="none"/>
        </w:rPr>
        <w:t>1</w:t>
      </w:r>
      <w:r>
        <w:rPr>
          <w:rFonts w:hint="eastAsia" w:ascii="宋体" w:hAnsi="宋体"/>
          <w:b/>
          <w:sz w:val="24"/>
          <w:szCs w:val="24"/>
          <w:highlight w:val="none"/>
        </w:rPr>
        <w:t>.货物名称、交货时间、交货地点：</w:t>
      </w:r>
    </w:p>
    <w:tbl>
      <w:tblPr>
        <w:tblStyle w:val="35"/>
        <w:tblW w:w="86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3"/>
        <w:gridCol w:w="1648"/>
        <w:gridCol w:w="752"/>
        <w:gridCol w:w="1833"/>
        <w:gridCol w:w="2272"/>
        <w:gridCol w:w="1520"/>
      </w:tblGrid>
      <w:tr w14:paraId="133790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6" w:hRule="atLeast"/>
          <w:jc w:val="center"/>
        </w:trPr>
        <w:tc>
          <w:tcPr>
            <w:tcW w:w="673" w:type="dxa"/>
            <w:vAlign w:val="center"/>
          </w:tcPr>
          <w:p w14:paraId="0C081DE8">
            <w:pPr>
              <w:spacing w:line="0" w:lineRule="atLeast"/>
              <w:jc w:val="center"/>
              <w:rPr>
                <w:rFonts w:ascii="宋体" w:hAnsi="宋体"/>
                <w:sz w:val="21"/>
                <w:szCs w:val="21"/>
                <w:highlight w:val="none"/>
              </w:rPr>
            </w:pPr>
            <w:r>
              <w:rPr>
                <w:rFonts w:hint="eastAsia" w:ascii="宋体" w:hAnsi="宋体"/>
                <w:sz w:val="21"/>
                <w:szCs w:val="21"/>
                <w:highlight w:val="none"/>
              </w:rPr>
              <w:t>包号</w:t>
            </w:r>
          </w:p>
        </w:tc>
        <w:tc>
          <w:tcPr>
            <w:tcW w:w="1648" w:type="dxa"/>
            <w:vAlign w:val="center"/>
          </w:tcPr>
          <w:p w14:paraId="08FFFCAD">
            <w:pPr>
              <w:spacing w:line="0" w:lineRule="atLeast"/>
              <w:jc w:val="center"/>
              <w:rPr>
                <w:rFonts w:ascii="宋体" w:hAnsi="宋体"/>
                <w:sz w:val="21"/>
                <w:szCs w:val="21"/>
                <w:highlight w:val="none"/>
              </w:rPr>
            </w:pPr>
            <w:r>
              <w:rPr>
                <w:rFonts w:hint="eastAsia" w:ascii="宋体" w:hAnsi="宋体"/>
                <w:sz w:val="21"/>
                <w:szCs w:val="21"/>
                <w:highlight w:val="none"/>
              </w:rPr>
              <w:t>货物名称</w:t>
            </w:r>
          </w:p>
        </w:tc>
        <w:tc>
          <w:tcPr>
            <w:tcW w:w="752" w:type="dxa"/>
            <w:vAlign w:val="center"/>
          </w:tcPr>
          <w:p w14:paraId="2855A635">
            <w:pPr>
              <w:spacing w:line="0" w:lineRule="atLeast"/>
              <w:jc w:val="center"/>
              <w:rPr>
                <w:rFonts w:ascii="宋体" w:hAnsi="宋体"/>
                <w:sz w:val="21"/>
                <w:szCs w:val="21"/>
                <w:highlight w:val="none"/>
              </w:rPr>
            </w:pPr>
            <w:r>
              <w:rPr>
                <w:rFonts w:hint="eastAsia" w:ascii="宋体" w:hAnsi="宋体"/>
                <w:sz w:val="21"/>
                <w:szCs w:val="21"/>
                <w:highlight w:val="none"/>
              </w:rPr>
              <w:t>数量</w:t>
            </w:r>
          </w:p>
        </w:tc>
        <w:tc>
          <w:tcPr>
            <w:tcW w:w="1833" w:type="dxa"/>
            <w:vAlign w:val="center"/>
          </w:tcPr>
          <w:p w14:paraId="40993A01">
            <w:pPr>
              <w:spacing w:line="0" w:lineRule="atLeast"/>
              <w:jc w:val="center"/>
              <w:rPr>
                <w:rFonts w:ascii="宋体" w:hAnsi="宋体"/>
                <w:sz w:val="21"/>
                <w:szCs w:val="21"/>
                <w:highlight w:val="none"/>
              </w:rPr>
            </w:pPr>
            <w:r>
              <w:rPr>
                <w:rFonts w:hint="eastAsia" w:ascii="宋体" w:hAnsi="宋体"/>
                <w:sz w:val="21"/>
                <w:szCs w:val="21"/>
                <w:highlight w:val="none"/>
              </w:rPr>
              <w:t>交货期</w:t>
            </w:r>
          </w:p>
        </w:tc>
        <w:tc>
          <w:tcPr>
            <w:tcW w:w="2272" w:type="dxa"/>
            <w:vAlign w:val="center"/>
          </w:tcPr>
          <w:p w14:paraId="08EE4271">
            <w:pPr>
              <w:spacing w:line="0" w:lineRule="atLeast"/>
              <w:jc w:val="center"/>
              <w:rPr>
                <w:rFonts w:ascii="宋体" w:hAnsi="宋体"/>
                <w:sz w:val="21"/>
                <w:szCs w:val="21"/>
                <w:highlight w:val="none"/>
              </w:rPr>
            </w:pPr>
            <w:r>
              <w:rPr>
                <w:rFonts w:hint="eastAsia" w:ascii="宋体" w:hAnsi="宋体"/>
                <w:sz w:val="21"/>
                <w:szCs w:val="21"/>
                <w:highlight w:val="none"/>
              </w:rPr>
              <w:t>交货地点</w:t>
            </w:r>
          </w:p>
        </w:tc>
        <w:tc>
          <w:tcPr>
            <w:tcW w:w="1520" w:type="dxa"/>
          </w:tcPr>
          <w:p w14:paraId="47924246">
            <w:pPr>
              <w:spacing w:line="0" w:lineRule="atLeast"/>
              <w:jc w:val="center"/>
              <w:rPr>
                <w:rFonts w:ascii="宋体" w:hAnsi="宋体"/>
                <w:sz w:val="21"/>
                <w:szCs w:val="21"/>
                <w:highlight w:val="none"/>
              </w:rPr>
            </w:pPr>
          </w:p>
          <w:p w14:paraId="02C25D19">
            <w:pPr>
              <w:spacing w:line="0" w:lineRule="atLeast"/>
              <w:jc w:val="center"/>
              <w:rPr>
                <w:rFonts w:ascii="宋体" w:hAnsi="宋体"/>
                <w:sz w:val="21"/>
                <w:szCs w:val="21"/>
                <w:highlight w:val="none"/>
              </w:rPr>
            </w:pPr>
            <w:r>
              <w:rPr>
                <w:rFonts w:hint="eastAsia" w:ascii="宋体" w:hAnsi="宋体"/>
                <w:sz w:val="21"/>
                <w:szCs w:val="21"/>
                <w:highlight w:val="none"/>
              </w:rPr>
              <w:t>报价</w:t>
            </w:r>
          </w:p>
        </w:tc>
      </w:tr>
      <w:tr w14:paraId="2E0976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673" w:type="dxa"/>
            <w:vAlign w:val="center"/>
          </w:tcPr>
          <w:p w14:paraId="0C0BD2BA">
            <w:pPr>
              <w:spacing w:line="0" w:lineRule="atLeast"/>
              <w:jc w:val="center"/>
              <w:rPr>
                <w:rFonts w:ascii="宋体" w:hAnsi="宋体"/>
                <w:sz w:val="21"/>
                <w:szCs w:val="21"/>
                <w:highlight w:val="none"/>
              </w:rPr>
            </w:pPr>
            <w:r>
              <w:rPr>
                <w:rFonts w:hint="eastAsia" w:ascii="宋体" w:hAnsi="宋体"/>
                <w:sz w:val="21"/>
                <w:szCs w:val="21"/>
                <w:highlight w:val="none"/>
              </w:rPr>
              <w:t>1</w:t>
            </w:r>
          </w:p>
        </w:tc>
        <w:tc>
          <w:tcPr>
            <w:tcW w:w="1648" w:type="dxa"/>
            <w:vAlign w:val="center"/>
          </w:tcPr>
          <w:p w14:paraId="4DA2408E">
            <w:pPr>
              <w:spacing w:line="0" w:lineRule="atLeast"/>
              <w:jc w:val="center"/>
              <w:rPr>
                <w:rFonts w:hint="default" w:ascii="宋体" w:hAnsi="宋体" w:eastAsia="宋体"/>
                <w:sz w:val="21"/>
                <w:szCs w:val="21"/>
                <w:highlight w:val="none"/>
                <w:lang w:val="en-US" w:eastAsia="zh-CN"/>
              </w:rPr>
            </w:pPr>
            <w:r>
              <w:rPr>
                <w:rFonts w:hint="eastAsia" w:ascii="宋体" w:hAnsi="宋体"/>
                <w:bCs/>
                <w:sz w:val="21"/>
                <w:szCs w:val="21"/>
                <w:highlight w:val="none"/>
                <w:lang w:val="en-US" w:eastAsia="zh-CN"/>
              </w:rPr>
              <w:t>立式加工中心</w:t>
            </w:r>
          </w:p>
        </w:tc>
        <w:tc>
          <w:tcPr>
            <w:tcW w:w="752" w:type="dxa"/>
            <w:vAlign w:val="center"/>
          </w:tcPr>
          <w:p w14:paraId="0635DE35">
            <w:pPr>
              <w:spacing w:line="0" w:lineRule="atLeast"/>
              <w:jc w:val="center"/>
              <w:rPr>
                <w:rFonts w:ascii="宋体" w:hAnsi="宋体"/>
                <w:sz w:val="21"/>
                <w:szCs w:val="21"/>
                <w:highlight w:val="none"/>
              </w:rPr>
            </w:pPr>
            <w:r>
              <w:rPr>
                <w:rFonts w:hint="eastAsia" w:ascii="宋体" w:hAnsi="宋体"/>
                <w:sz w:val="21"/>
                <w:szCs w:val="21"/>
                <w:highlight w:val="none"/>
                <w:lang w:val="en-US" w:eastAsia="zh-CN"/>
              </w:rPr>
              <w:t>1</w:t>
            </w:r>
            <w:r>
              <w:rPr>
                <w:rFonts w:hint="eastAsia" w:ascii="宋体" w:hAnsi="宋体"/>
                <w:sz w:val="21"/>
                <w:szCs w:val="21"/>
                <w:highlight w:val="none"/>
              </w:rPr>
              <w:t>台</w:t>
            </w:r>
          </w:p>
        </w:tc>
        <w:tc>
          <w:tcPr>
            <w:tcW w:w="1833" w:type="dxa"/>
            <w:vAlign w:val="center"/>
          </w:tcPr>
          <w:p w14:paraId="4FC3EB2A">
            <w:pPr>
              <w:spacing w:line="0" w:lineRule="atLeast"/>
              <w:jc w:val="center"/>
              <w:rPr>
                <w:rFonts w:hint="default" w:ascii="宋体" w:hAnsi="宋体" w:eastAsia="宋体"/>
                <w:sz w:val="21"/>
                <w:szCs w:val="21"/>
                <w:highlight w:val="none"/>
                <w:lang w:val="en-US" w:eastAsia="zh-CN"/>
              </w:rPr>
            </w:pPr>
            <w:r>
              <w:rPr>
                <w:rFonts w:hint="eastAsia" w:ascii="宋体" w:hAnsi="宋体"/>
                <w:sz w:val="21"/>
                <w:szCs w:val="21"/>
                <w:highlight w:val="none"/>
                <w:lang w:val="en-US" w:eastAsia="zh-CN"/>
              </w:rPr>
              <w:t>合同签订后</w:t>
            </w:r>
            <w:r>
              <w:rPr>
                <w:rFonts w:hint="eastAsia" w:ascii="宋体" w:hAnsi="宋体"/>
                <w:sz w:val="18"/>
                <w:szCs w:val="18"/>
                <w:highlight w:val="none"/>
                <w:lang w:val="en-US" w:eastAsia="zh-CN"/>
              </w:rPr>
              <w:t>100</w:t>
            </w:r>
            <w:r>
              <w:rPr>
                <w:rFonts w:hint="eastAsia" w:ascii="宋体" w:hAnsi="宋体"/>
                <w:sz w:val="21"/>
                <w:szCs w:val="21"/>
                <w:highlight w:val="none"/>
                <w:lang w:val="en-US" w:eastAsia="zh-CN"/>
              </w:rPr>
              <w:t>个日历日</w:t>
            </w:r>
          </w:p>
        </w:tc>
        <w:tc>
          <w:tcPr>
            <w:tcW w:w="2272" w:type="dxa"/>
            <w:vAlign w:val="center"/>
          </w:tcPr>
          <w:p w14:paraId="51728599">
            <w:pPr>
              <w:spacing w:line="0" w:lineRule="atLeast"/>
              <w:jc w:val="center"/>
              <w:rPr>
                <w:rFonts w:ascii="宋体" w:hAnsi="宋体"/>
                <w:sz w:val="21"/>
                <w:szCs w:val="21"/>
                <w:highlight w:val="none"/>
              </w:rPr>
            </w:pPr>
            <w:r>
              <w:rPr>
                <w:rFonts w:hint="eastAsia" w:ascii="宋体" w:hAnsi="宋体"/>
                <w:sz w:val="21"/>
                <w:szCs w:val="21"/>
                <w:highlight w:val="none"/>
              </w:rPr>
              <w:t>内蒙古一机集团瑞特精密工模具有限公司</w:t>
            </w:r>
          </w:p>
        </w:tc>
        <w:tc>
          <w:tcPr>
            <w:tcW w:w="1520" w:type="dxa"/>
            <w:vAlign w:val="center"/>
          </w:tcPr>
          <w:p w14:paraId="49D71CAF">
            <w:pPr>
              <w:spacing w:line="0" w:lineRule="atLeast"/>
              <w:jc w:val="center"/>
              <w:rPr>
                <w:rFonts w:ascii="宋体" w:hAnsi="宋体"/>
                <w:sz w:val="21"/>
                <w:szCs w:val="21"/>
                <w:highlight w:val="none"/>
              </w:rPr>
            </w:pPr>
            <w:r>
              <w:rPr>
                <w:rFonts w:hint="eastAsia" w:ascii="宋体" w:hAnsi="宋体"/>
                <w:sz w:val="21"/>
                <w:szCs w:val="21"/>
                <w:highlight w:val="none"/>
              </w:rPr>
              <w:t>以人民币报出产品的总价</w:t>
            </w:r>
          </w:p>
        </w:tc>
      </w:tr>
    </w:tbl>
    <w:p w14:paraId="4AC61E99">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ascii="宋体" w:hAnsi="宋体"/>
          <w:b/>
          <w:sz w:val="24"/>
          <w:szCs w:val="24"/>
          <w:highlight w:val="none"/>
        </w:rPr>
      </w:pPr>
      <w:r>
        <w:rPr>
          <w:rFonts w:ascii="宋体" w:hAnsi="宋体"/>
          <w:b/>
          <w:sz w:val="24"/>
          <w:szCs w:val="24"/>
          <w:highlight w:val="none"/>
        </w:rPr>
        <w:t>2</w:t>
      </w:r>
      <w:r>
        <w:rPr>
          <w:rFonts w:hint="eastAsia" w:ascii="宋体" w:hAnsi="宋体"/>
          <w:b/>
          <w:sz w:val="24"/>
          <w:szCs w:val="24"/>
          <w:highlight w:val="none"/>
        </w:rPr>
        <w:t>.供应商资格要求：</w:t>
      </w:r>
    </w:p>
    <w:p w14:paraId="715135D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sz w:val="24"/>
          <w:szCs w:val="24"/>
          <w:highlight w:val="none"/>
        </w:rPr>
      </w:pPr>
      <w:r>
        <w:rPr>
          <w:rFonts w:ascii="宋体" w:hAnsi="宋体"/>
          <w:sz w:val="24"/>
          <w:szCs w:val="24"/>
          <w:highlight w:val="none"/>
        </w:rPr>
        <w:t>2.1资格要求</w:t>
      </w:r>
      <w:r>
        <w:rPr>
          <w:rFonts w:hint="eastAsia" w:ascii="宋体" w:hAnsi="宋体"/>
          <w:sz w:val="24"/>
          <w:szCs w:val="24"/>
          <w:highlight w:val="none"/>
        </w:rPr>
        <w:t>：具备承担本项目能力的独立法人或其他组织。</w:t>
      </w:r>
    </w:p>
    <w:p w14:paraId="4D1EA51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sz w:val="24"/>
          <w:szCs w:val="24"/>
          <w:highlight w:val="none"/>
        </w:rPr>
      </w:pPr>
      <w:r>
        <w:rPr>
          <w:rFonts w:ascii="宋体" w:hAnsi="宋体"/>
          <w:sz w:val="24"/>
          <w:szCs w:val="24"/>
          <w:highlight w:val="none"/>
        </w:rPr>
        <w:t>2</w:t>
      </w:r>
      <w:r>
        <w:rPr>
          <w:rFonts w:hint="eastAsia" w:ascii="宋体" w:hAnsi="宋体"/>
          <w:sz w:val="24"/>
          <w:szCs w:val="24"/>
          <w:highlight w:val="none"/>
        </w:rPr>
        <w:t>.2本项目不接受联合体报价；</w:t>
      </w:r>
    </w:p>
    <w:p w14:paraId="037FF42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sz w:val="24"/>
          <w:szCs w:val="24"/>
          <w:highlight w:val="yellow"/>
        </w:rPr>
      </w:pPr>
      <w:r>
        <w:rPr>
          <w:rFonts w:ascii="宋体" w:hAnsi="宋体"/>
          <w:sz w:val="24"/>
          <w:szCs w:val="24"/>
          <w:highlight w:val="yellow"/>
        </w:rPr>
        <w:t>2</w:t>
      </w:r>
      <w:r>
        <w:rPr>
          <w:rFonts w:hint="eastAsia" w:ascii="宋体" w:hAnsi="宋体"/>
          <w:sz w:val="24"/>
          <w:szCs w:val="24"/>
          <w:highlight w:val="yellow"/>
        </w:rPr>
        <w:t>.3</w:t>
      </w:r>
      <w:r>
        <w:rPr>
          <w:rStyle w:val="54"/>
          <w:rFonts w:hint="eastAsia" w:ascii="宋体" w:hAnsi="宋体"/>
          <w:spacing w:val="4"/>
          <w:sz w:val="24"/>
          <w:szCs w:val="24"/>
          <w:highlight w:val="yellow"/>
        </w:rPr>
        <w:t>是否允许代理商：</w:t>
      </w:r>
      <w:r>
        <w:rPr>
          <w:rStyle w:val="54"/>
          <w:rFonts w:hint="eastAsia" w:ascii="宋体" w:hAnsi="宋体"/>
          <w:spacing w:val="4"/>
          <w:sz w:val="24"/>
          <w:szCs w:val="24"/>
          <w:highlight w:val="yellow"/>
          <w:lang w:val="en-US" w:eastAsia="zh-CN"/>
        </w:rPr>
        <w:t>不</w:t>
      </w:r>
      <w:r>
        <w:rPr>
          <w:rStyle w:val="54"/>
          <w:rFonts w:hint="eastAsia" w:ascii="宋体" w:hAnsi="宋体"/>
          <w:spacing w:val="4"/>
          <w:sz w:val="24"/>
          <w:szCs w:val="24"/>
          <w:highlight w:val="yellow"/>
        </w:rPr>
        <w:t>允许。</w:t>
      </w:r>
    </w:p>
    <w:p w14:paraId="2753FB55">
      <w:pPr>
        <w:keepNext w:val="0"/>
        <w:keepLines w:val="0"/>
        <w:pageBreakBefore w:val="0"/>
        <w:widowControl w:val="0"/>
        <w:kinsoku/>
        <w:wordWrap/>
        <w:overflowPunct/>
        <w:topLinePunct w:val="0"/>
        <w:autoSpaceDE/>
        <w:autoSpaceDN/>
        <w:bidi w:val="0"/>
        <w:adjustRightInd/>
        <w:snapToGrid/>
        <w:spacing w:line="360" w:lineRule="auto"/>
        <w:ind w:firstLine="472" w:firstLineChars="196"/>
        <w:textAlignment w:val="auto"/>
        <w:rPr>
          <w:rFonts w:ascii="宋体" w:hAnsi="宋体"/>
          <w:b/>
          <w:sz w:val="24"/>
          <w:szCs w:val="24"/>
          <w:highlight w:val="none"/>
        </w:rPr>
      </w:pPr>
      <w:r>
        <w:rPr>
          <w:rFonts w:ascii="宋体" w:hAnsi="宋体"/>
          <w:b/>
          <w:sz w:val="24"/>
          <w:szCs w:val="24"/>
          <w:highlight w:val="none"/>
        </w:rPr>
        <w:t>3</w:t>
      </w:r>
      <w:r>
        <w:rPr>
          <w:rFonts w:hint="eastAsia" w:ascii="宋体" w:hAnsi="宋体"/>
          <w:b/>
          <w:sz w:val="24"/>
          <w:szCs w:val="24"/>
          <w:highlight w:val="none"/>
        </w:rPr>
        <w:t>.响应文件的递交</w:t>
      </w:r>
    </w:p>
    <w:p w14:paraId="31A44F45">
      <w:pPr>
        <w:keepNext w:val="0"/>
        <w:keepLines w:val="0"/>
        <w:pageBreakBefore w:val="0"/>
        <w:widowControl w:val="0"/>
        <w:kinsoku/>
        <w:wordWrap/>
        <w:overflowPunct/>
        <w:topLinePunct w:val="0"/>
        <w:autoSpaceDE/>
        <w:autoSpaceDN/>
        <w:bidi w:val="0"/>
        <w:adjustRightInd/>
        <w:snapToGrid/>
        <w:spacing w:line="360" w:lineRule="auto"/>
        <w:ind w:firstLine="496" w:firstLineChars="200"/>
        <w:textAlignment w:val="auto"/>
        <w:rPr>
          <w:rFonts w:ascii="宋体" w:hAnsi="宋体"/>
          <w:b/>
          <w:bCs/>
          <w:color w:val="FF0000"/>
          <w:spacing w:val="4"/>
          <w:sz w:val="24"/>
          <w:szCs w:val="24"/>
          <w:highlight w:val="none"/>
        </w:rPr>
      </w:pPr>
      <w:r>
        <w:rPr>
          <w:rFonts w:hint="eastAsia" w:ascii="宋体" w:hAnsi="宋体"/>
          <w:spacing w:val="4"/>
          <w:sz w:val="24"/>
          <w:szCs w:val="24"/>
          <w:highlight w:val="none"/>
        </w:rPr>
        <w:t>3.</w:t>
      </w:r>
      <w:r>
        <w:rPr>
          <w:rFonts w:ascii="宋体" w:hAnsi="宋体"/>
          <w:spacing w:val="4"/>
          <w:sz w:val="24"/>
          <w:szCs w:val="24"/>
          <w:highlight w:val="none"/>
        </w:rPr>
        <w:t>1</w:t>
      </w:r>
      <w:r>
        <w:rPr>
          <w:rFonts w:hint="eastAsia" w:ascii="宋体" w:hAnsi="宋体"/>
          <w:spacing w:val="4"/>
          <w:sz w:val="24"/>
          <w:szCs w:val="24"/>
          <w:highlight w:val="none"/>
        </w:rPr>
        <w:t>线下评审纸质版响应文件递交截止时间：</w:t>
      </w:r>
      <w:r>
        <w:rPr>
          <w:rFonts w:hint="eastAsia" w:ascii="宋体" w:hAnsi="宋体"/>
          <w:b/>
          <w:bCs/>
          <w:color w:val="FF0000"/>
          <w:spacing w:val="4"/>
          <w:sz w:val="24"/>
          <w:szCs w:val="24"/>
          <w:highlight w:val="none"/>
        </w:rPr>
        <w:t>20</w:t>
      </w:r>
      <w:r>
        <w:rPr>
          <w:rFonts w:ascii="宋体" w:hAnsi="宋体"/>
          <w:b/>
          <w:bCs/>
          <w:color w:val="FF0000"/>
          <w:spacing w:val="4"/>
          <w:sz w:val="24"/>
          <w:szCs w:val="24"/>
          <w:highlight w:val="none"/>
        </w:rPr>
        <w:t>2</w:t>
      </w:r>
      <w:r>
        <w:rPr>
          <w:rFonts w:hint="eastAsia" w:ascii="宋体" w:hAnsi="宋体"/>
          <w:b/>
          <w:bCs/>
          <w:color w:val="FF0000"/>
          <w:spacing w:val="4"/>
          <w:sz w:val="24"/>
          <w:szCs w:val="24"/>
          <w:highlight w:val="none"/>
          <w:lang w:val="en-US" w:eastAsia="zh-CN"/>
        </w:rPr>
        <w:t>5</w:t>
      </w:r>
      <w:r>
        <w:rPr>
          <w:rFonts w:hint="eastAsia" w:ascii="宋体" w:hAnsi="宋体"/>
          <w:b/>
          <w:bCs/>
          <w:color w:val="FF0000"/>
          <w:spacing w:val="4"/>
          <w:sz w:val="24"/>
          <w:szCs w:val="24"/>
          <w:highlight w:val="none"/>
        </w:rPr>
        <w:t>年</w:t>
      </w:r>
      <w:r>
        <w:rPr>
          <w:rFonts w:hint="eastAsia" w:ascii="宋体" w:hAnsi="宋体"/>
          <w:b/>
          <w:bCs/>
          <w:color w:val="FF0000"/>
          <w:spacing w:val="4"/>
          <w:sz w:val="24"/>
          <w:szCs w:val="24"/>
          <w:highlight w:val="none"/>
          <w:lang w:val="en-US" w:eastAsia="zh-CN"/>
        </w:rPr>
        <w:t>5</w:t>
      </w:r>
      <w:r>
        <w:rPr>
          <w:rFonts w:hint="eastAsia" w:ascii="宋体" w:hAnsi="宋体"/>
          <w:b/>
          <w:bCs/>
          <w:color w:val="FF0000"/>
          <w:spacing w:val="4"/>
          <w:sz w:val="24"/>
          <w:szCs w:val="24"/>
          <w:highlight w:val="none"/>
        </w:rPr>
        <w:t>月</w:t>
      </w:r>
      <w:r>
        <w:rPr>
          <w:rFonts w:hint="eastAsia" w:ascii="宋体" w:hAnsi="宋体"/>
          <w:b/>
          <w:bCs/>
          <w:color w:val="FF0000"/>
          <w:spacing w:val="4"/>
          <w:sz w:val="24"/>
          <w:szCs w:val="24"/>
          <w:highlight w:val="none"/>
          <w:lang w:val="en-US" w:eastAsia="zh-CN"/>
        </w:rPr>
        <w:t>8</w:t>
      </w:r>
      <w:r>
        <w:rPr>
          <w:rFonts w:hint="eastAsia" w:ascii="宋体" w:hAnsi="宋体"/>
          <w:b/>
          <w:bCs/>
          <w:color w:val="FF0000"/>
          <w:spacing w:val="4"/>
          <w:sz w:val="24"/>
          <w:szCs w:val="24"/>
          <w:highlight w:val="none"/>
        </w:rPr>
        <w:t>日14：30 (北京时间)</w:t>
      </w:r>
    </w:p>
    <w:p w14:paraId="26C77E58">
      <w:pPr>
        <w:keepNext w:val="0"/>
        <w:keepLines w:val="0"/>
        <w:pageBreakBefore w:val="0"/>
        <w:widowControl w:val="0"/>
        <w:kinsoku/>
        <w:wordWrap/>
        <w:overflowPunct/>
        <w:topLinePunct w:val="0"/>
        <w:autoSpaceDE/>
        <w:autoSpaceDN/>
        <w:bidi w:val="0"/>
        <w:adjustRightInd/>
        <w:snapToGrid/>
        <w:spacing w:line="360" w:lineRule="auto"/>
        <w:ind w:firstLine="496" w:firstLineChars="200"/>
        <w:textAlignment w:val="auto"/>
        <w:rPr>
          <w:rFonts w:ascii="宋体" w:hAnsi="宋体"/>
          <w:spacing w:val="4"/>
          <w:sz w:val="24"/>
          <w:szCs w:val="24"/>
          <w:highlight w:val="none"/>
        </w:rPr>
      </w:pPr>
      <w:r>
        <w:rPr>
          <w:rFonts w:hint="eastAsia" w:ascii="宋体" w:hAnsi="宋体"/>
          <w:spacing w:val="4"/>
          <w:sz w:val="24"/>
          <w:szCs w:val="24"/>
          <w:highlight w:val="none"/>
        </w:rPr>
        <w:t>3.</w:t>
      </w:r>
      <w:r>
        <w:rPr>
          <w:rFonts w:ascii="宋体" w:hAnsi="宋体"/>
          <w:spacing w:val="4"/>
          <w:sz w:val="24"/>
          <w:szCs w:val="24"/>
          <w:highlight w:val="none"/>
        </w:rPr>
        <w:t>2</w:t>
      </w:r>
      <w:r>
        <w:rPr>
          <w:rFonts w:hint="eastAsia" w:ascii="宋体" w:hAnsi="宋体"/>
          <w:spacing w:val="4"/>
          <w:sz w:val="24"/>
          <w:szCs w:val="24"/>
          <w:highlight w:val="none"/>
        </w:rPr>
        <w:t>线下评审纸质版响应文件递交地点：</w:t>
      </w:r>
      <w:r>
        <w:rPr>
          <w:rFonts w:hint="eastAsia" w:ascii="宋体" w:hAnsi="宋体"/>
          <w:b/>
          <w:spacing w:val="4"/>
          <w:sz w:val="24"/>
          <w:szCs w:val="24"/>
          <w:highlight w:val="none"/>
        </w:rPr>
        <w:t>内蒙古自治区包头市青山区一机集团</w:t>
      </w:r>
      <w:r>
        <w:rPr>
          <w:rFonts w:hint="eastAsia" w:ascii="宋体" w:hAnsi="宋体"/>
          <w:b/>
          <w:spacing w:val="4"/>
          <w:sz w:val="24"/>
          <w:szCs w:val="24"/>
          <w:highlight w:val="none"/>
          <w:lang w:val="en-US" w:eastAsia="zh-CN"/>
        </w:rPr>
        <w:t>厂区</w:t>
      </w:r>
      <w:r>
        <w:rPr>
          <w:rFonts w:hint="eastAsia" w:ascii="宋体" w:hAnsi="宋体"/>
          <w:b/>
          <w:spacing w:val="4"/>
          <w:sz w:val="24"/>
          <w:szCs w:val="24"/>
          <w:highlight w:val="none"/>
        </w:rPr>
        <w:t>。</w:t>
      </w:r>
    </w:p>
    <w:p w14:paraId="7A8E97A3">
      <w:pPr>
        <w:keepNext w:val="0"/>
        <w:keepLines w:val="0"/>
        <w:pageBreakBefore w:val="0"/>
        <w:widowControl w:val="0"/>
        <w:kinsoku/>
        <w:wordWrap/>
        <w:overflowPunct/>
        <w:topLinePunct w:val="0"/>
        <w:autoSpaceDE/>
        <w:autoSpaceDN/>
        <w:bidi w:val="0"/>
        <w:adjustRightInd/>
        <w:snapToGrid/>
        <w:spacing w:line="360" w:lineRule="auto"/>
        <w:ind w:firstLine="496" w:firstLineChars="200"/>
        <w:textAlignment w:val="auto"/>
        <w:rPr>
          <w:rFonts w:hint="default" w:ascii="宋体" w:hAnsi="宋体" w:eastAsia="宋体"/>
          <w:spacing w:val="4"/>
          <w:sz w:val="24"/>
          <w:szCs w:val="24"/>
          <w:highlight w:val="none"/>
          <w:lang w:val="en-US" w:eastAsia="zh-CN"/>
        </w:rPr>
      </w:pPr>
      <w:r>
        <w:rPr>
          <w:rFonts w:hint="eastAsia" w:ascii="宋体" w:hAnsi="宋体"/>
          <w:spacing w:val="4"/>
          <w:sz w:val="24"/>
          <w:szCs w:val="24"/>
          <w:highlight w:val="none"/>
        </w:rPr>
        <w:t>收件人：</w:t>
      </w:r>
      <w:r>
        <w:rPr>
          <w:rFonts w:hint="eastAsia" w:ascii="宋体" w:hAnsi="宋体"/>
          <w:spacing w:val="4"/>
          <w:sz w:val="24"/>
          <w:szCs w:val="24"/>
          <w:highlight w:val="none"/>
          <w:lang w:val="en-US" w:eastAsia="zh-CN"/>
        </w:rPr>
        <w:t xml:space="preserve">贺海燕       </w:t>
      </w:r>
      <w:r>
        <w:rPr>
          <w:rFonts w:hint="eastAsia" w:ascii="宋体" w:hAnsi="宋体"/>
          <w:spacing w:val="4"/>
          <w:sz w:val="24"/>
          <w:szCs w:val="24"/>
          <w:highlight w:val="none"/>
        </w:rPr>
        <w:t xml:space="preserve">    </w:t>
      </w:r>
      <w:r>
        <w:rPr>
          <w:rFonts w:hint="eastAsia" w:ascii="宋体" w:hAnsi="宋体"/>
          <w:spacing w:val="4"/>
          <w:sz w:val="24"/>
          <w:szCs w:val="24"/>
          <w:highlight w:val="none"/>
          <w:lang w:val="en-US" w:eastAsia="zh-CN"/>
        </w:rPr>
        <w:t xml:space="preserve"> </w:t>
      </w:r>
      <w:r>
        <w:rPr>
          <w:rFonts w:hint="eastAsia" w:ascii="宋体" w:hAnsi="宋体"/>
          <w:spacing w:val="4"/>
          <w:sz w:val="24"/>
          <w:szCs w:val="24"/>
          <w:highlight w:val="none"/>
        </w:rPr>
        <w:t xml:space="preserve"> 联系电话：</w:t>
      </w:r>
      <w:r>
        <w:rPr>
          <w:rFonts w:hint="eastAsia" w:ascii="宋体" w:hAnsi="宋体"/>
          <w:spacing w:val="4"/>
          <w:sz w:val="24"/>
          <w:szCs w:val="24"/>
          <w:highlight w:val="none"/>
          <w:lang w:val="en-US" w:eastAsia="zh-CN"/>
        </w:rPr>
        <w:t>13848256647</w:t>
      </w:r>
    </w:p>
    <w:p w14:paraId="5A0FE8F1">
      <w:pPr>
        <w:keepNext w:val="0"/>
        <w:keepLines w:val="0"/>
        <w:pageBreakBefore w:val="0"/>
        <w:widowControl w:val="0"/>
        <w:kinsoku/>
        <w:wordWrap/>
        <w:overflowPunct/>
        <w:topLinePunct w:val="0"/>
        <w:autoSpaceDE/>
        <w:autoSpaceDN/>
        <w:bidi w:val="0"/>
        <w:adjustRightInd/>
        <w:snapToGrid/>
        <w:spacing w:line="360" w:lineRule="auto"/>
        <w:ind w:firstLine="496" w:firstLineChars="200"/>
        <w:textAlignment w:val="auto"/>
        <w:rPr>
          <w:rFonts w:ascii="宋体" w:hAnsi="宋体"/>
          <w:spacing w:val="4"/>
          <w:sz w:val="24"/>
          <w:szCs w:val="24"/>
          <w:highlight w:val="none"/>
        </w:rPr>
      </w:pPr>
      <w:r>
        <w:rPr>
          <w:rFonts w:ascii="宋体" w:hAnsi="宋体"/>
          <w:spacing w:val="4"/>
          <w:sz w:val="24"/>
          <w:szCs w:val="24"/>
          <w:highlight w:val="none"/>
        </w:rPr>
        <w:t>采购</w:t>
      </w:r>
      <w:r>
        <w:rPr>
          <w:rFonts w:hint="eastAsia" w:ascii="宋体" w:hAnsi="宋体"/>
          <w:spacing w:val="4"/>
          <w:sz w:val="24"/>
          <w:szCs w:val="24"/>
          <w:highlight w:val="none"/>
          <w:lang w:val="en-US" w:eastAsia="zh-CN"/>
        </w:rPr>
        <w:t>方</w:t>
      </w:r>
      <w:r>
        <w:rPr>
          <w:rFonts w:ascii="宋体" w:hAnsi="宋体"/>
          <w:spacing w:val="4"/>
          <w:sz w:val="24"/>
          <w:szCs w:val="24"/>
          <w:highlight w:val="none"/>
        </w:rPr>
        <w:t>技术联系人</w:t>
      </w:r>
      <w:r>
        <w:rPr>
          <w:rFonts w:hint="eastAsia" w:ascii="宋体" w:hAnsi="宋体"/>
          <w:spacing w:val="4"/>
          <w:sz w:val="24"/>
          <w:szCs w:val="24"/>
          <w:highlight w:val="none"/>
        </w:rPr>
        <w:t>：</w:t>
      </w:r>
      <w:r>
        <w:rPr>
          <w:rFonts w:hint="eastAsia" w:ascii="宋体" w:hAnsi="宋体"/>
          <w:spacing w:val="4"/>
          <w:sz w:val="24"/>
          <w:szCs w:val="24"/>
          <w:highlight w:val="none"/>
          <w:lang w:val="en-US" w:eastAsia="zh-CN"/>
        </w:rPr>
        <w:t xml:space="preserve">肖嘉宇   </w:t>
      </w:r>
      <w:r>
        <w:rPr>
          <w:rFonts w:hint="eastAsia" w:ascii="宋体" w:hAnsi="宋体"/>
          <w:spacing w:val="4"/>
          <w:sz w:val="24"/>
          <w:szCs w:val="24"/>
          <w:highlight w:val="none"/>
        </w:rPr>
        <w:t>联系电话：</w:t>
      </w:r>
      <w:r>
        <w:rPr>
          <w:rFonts w:hint="eastAsia" w:ascii="宋体" w:hAnsi="宋体"/>
          <w:spacing w:val="4"/>
          <w:sz w:val="24"/>
          <w:szCs w:val="24"/>
          <w:highlight w:val="none"/>
          <w:lang w:val="en-US" w:eastAsia="zh-CN"/>
        </w:rPr>
        <w:t>15174958735</w:t>
      </w:r>
      <w:r>
        <w:rPr>
          <w:rFonts w:ascii="宋体" w:hAnsi="宋体"/>
          <w:spacing w:val="4"/>
          <w:sz w:val="24"/>
          <w:szCs w:val="24"/>
          <w:highlight w:val="none"/>
        </w:rPr>
        <w:t xml:space="preserve">  </w:t>
      </w:r>
    </w:p>
    <w:p w14:paraId="2733FF7A">
      <w:pPr>
        <w:keepNext w:val="0"/>
        <w:keepLines w:val="0"/>
        <w:pageBreakBefore w:val="0"/>
        <w:widowControl w:val="0"/>
        <w:kinsoku/>
        <w:wordWrap/>
        <w:overflowPunct/>
        <w:topLinePunct w:val="0"/>
        <w:autoSpaceDE/>
        <w:autoSpaceDN/>
        <w:bidi w:val="0"/>
        <w:adjustRightInd/>
        <w:snapToGrid/>
        <w:spacing w:line="360" w:lineRule="auto"/>
        <w:ind w:firstLine="496" w:firstLineChars="200"/>
        <w:textAlignment w:val="auto"/>
        <w:rPr>
          <w:rFonts w:ascii="宋体" w:hAnsi="宋体"/>
          <w:spacing w:val="4"/>
          <w:sz w:val="24"/>
          <w:szCs w:val="24"/>
          <w:highlight w:val="none"/>
        </w:rPr>
      </w:pPr>
      <w:r>
        <w:rPr>
          <w:rFonts w:hint="eastAsia" w:ascii="宋体" w:hAnsi="宋体"/>
          <w:spacing w:val="4"/>
          <w:sz w:val="24"/>
          <w:szCs w:val="24"/>
          <w:highlight w:val="none"/>
        </w:rPr>
        <w:t>3</w:t>
      </w:r>
      <w:r>
        <w:rPr>
          <w:rFonts w:ascii="宋体" w:hAnsi="宋体"/>
          <w:spacing w:val="4"/>
          <w:sz w:val="24"/>
          <w:szCs w:val="24"/>
          <w:highlight w:val="none"/>
        </w:rPr>
        <w:t>.3</w:t>
      </w:r>
      <w:r>
        <w:rPr>
          <w:rFonts w:hint="eastAsia" w:ascii="宋体" w:hAnsi="宋体"/>
          <w:spacing w:val="4"/>
          <w:sz w:val="24"/>
          <w:szCs w:val="24"/>
          <w:highlight w:val="none"/>
        </w:rPr>
        <w:t>属于下述情况之一的响应文件，予以拒收，视为放弃参与。</w:t>
      </w:r>
    </w:p>
    <w:p w14:paraId="0C4D3C92">
      <w:pPr>
        <w:keepNext w:val="0"/>
        <w:keepLines w:val="0"/>
        <w:pageBreakBefore w:val="0"/>
        <w:widowControl w:val="0"/>
        <w:kinsoku/>
        <w:wordWrap/>
        <w:overflowPunct/>
        <w:topLinePunct w:val="0"/>
        <w:autoSpaceDE/>
        <w:autoSpaceDN/>
        <w:bidi w:val="0"/>
        <w:adjustRightInd/>
        <w:snapToGrid/>
        <w:spacing w:line="360" w:lineRule="auto"/>
        <w:ind w:firstLine="496" w:firstLineChars="200"/>
        <w:textAlignment w:val="auto"/>
        <w:rPr>
          <w:rFonts w:ascii="宋体" w:hAnsi="宋体"/>
          <w:spacing w:val="4"/>
          <w:sz w:val="24"/>
          <w:szCs w:val="24"/>
          <w:highlight w:val="none"/>
        </w:rPr>
      </w:pPr>
      <w:r>
        <w:rPr>
          <w:rFonts w:hint="eastAsia" w:ascii="宋体" w:hAnsi="宋体"/>
          <w:spacing w:val="4"/>
          <w:sz w:val="24"/>
          <w:szCs w:val="24"/>
          <w:highlight w:val="none"/>
        </w:rPr>
        <w:t>3</w:t>
      </w:r>
      <w:r>
        <w:rPr>
          <w:rFonts w:ascii="宋体" w:hAnsi="宋体"/>
          <w:spacing w:val="4"/>
          <w:sz w:val="24"/>
          <w:szCs w:val="24"/>
          <w:highlight w:val="none"/>
        </w:rPr>
        <w:t>.3.1</w:t>
      </w:r>
      <w:r>
        <w:rPr>
          <w:rFonts w:hint="eastAsia" w:ascii="宋体" w:hAnsi="宋体"/>
          <w:spacing w:val="4"/>
          <w:sz w:val="24"/>
          <w:szCs w:val="24"/>
          <w:highlight w:val="none"/>
        </w:rPr>
        <w:t>询价文件要求密封的，未按询价文件要求密封的；</w:t>
      </w:r>
    </w:p>
    <w:p w14:paraId="7DFA5AF1">
      <w:pPr>
        <w:keepNext w:val="0"/>
        <w:keepLines w:val="0"/>
        <w:pageBreakBefore w:val="0"/>
        <w:widowControl w:val="0"/>
        <w:kinsoku/>
        <w:wordWrap/>
        <w:overflowPunct/>
        <w:topLinePunct w:val="0"/>
        <w:autoSpaceDE/>
        <w:autoSpaceDN/>
        <w:bidi w:val="0"/>
        <w:adjustRightInd/>
        <w:snapToGrid/>
        <w:spacing w:line="360" w:lineRule="auto"/>
        <w:ind w:firstLine="496" w:firstLineChars="200"/>
        <w:textAlignment w:val="auto"/>
        <w:rPr>
          <w:rFonts w:ascii="宋体" w:hAnsi="宋体"/>
          <w:b/>
          <w:sz w:val="24"/>
          <w:szCs w:val="24"/>
          <w:highlight w:val="none"/>
        </w:rPr>
      </w:pPr>
      <w:r>
        <w:rPr>
          <w:rFonts w:hint="eastAsia" w:ascii="宋体" w:hAnsi="宋体"/>
          <w:spacing w:val="4"/>
          <w:sz w:val="24"/>
          <w:szCs w:val="24"/>
          <w:highlight w:val="none"/>
        </w:rPr>
        <w:t>3</w:t>
      </w:r>
      <w:r>
        <w:rPr>
          <w:rFonts w:ascii="宋体" w:hAnsi="宋体"/>
          <w:spacing w:val="4"/>
          <w:sz w:val="24"/>
          <w:szCs w:val="24"/>
          <w:highlight w:val="none"/>
        </w:rPr>
        <w:t>.3.2</w:t>
      </w:r>
      <w:r>
        <w:rPr>
          <w:rFonts w:hint="eastAsia" w:ascii="宋体" w:hAnsi="宋体"/>
          <w:spacing w:val="4"/>
          <w:sz w:val="24"/>
          <w:szCs w:val="24"/>
          <w:highlight w:val="none"/>
        </w:rPr>
        <w:t>逾期送达或未送达指定地点的响应文件。</w:t>
      </w:r>
    </w:p>
    <w:p w14:paraId="46C16AC7">
      <w:pPr>
        <w:pStyle w:val="2"/>
        <w:spacing w:after="120" w:line="500" w:lineRule="exact"/>
        <w:jc w:val="center"/>
        <w:rPr>
          <w:rFonts w:ascii="宋体" w:hAnsi="宋体"/>
          <w:sz w:val="32"/>
          <w:szCs w:val="32"/>
          <w:highlight w:val="none"/>
        </w:rPr>
      </w:pPr>
      <w:bookmarkStart w:id="5" w:name="_Toc381866568"/>
      <w:bookmarkStart w:id="6" w:name="_Toc312748264"/>
      <w:r>
        <w:rPr>
          <w:rFonts w:ascii="宋体" w:hAnsi="宋体"/>
          <w:sz w:val="32"/>
          <w:szCs w:val="32"/>
          <w:highlight w:val="none"/>
        </w:rPr>
        <w:br w:type="page"/>
      </w:r>
      <w:bookmarkStart w:id="7" w:name="_Toc82791189"/>
      <w:r>
        <w:rPr>
          <w:rFonts w:hint="eastAsia" w:ascii="宋体" w:hAnsi="宋体"/>
          <w:sz w:val="32"/>
          <w:szCs w:val="32"/>
          <w:highlight w:val="none"/>
        </w:rPr>
        <w:t>第二部分  询价须知</w:t>
      </w:r>
      <w:bookmarkEnd w:id="7"/>
    </w:p>
    <w:p w14:paraId="32427179">
      <w:pPr>
        <w:pStyle w:val="2"/>
        <w:spacing w:after="120" w:line="500" w:lineRule="exact"/>
        <w:rPr>
          <w:rFonts w:ascii="宋体" w:hAnsi="宋体"/>
          <w:sz w:val="32"/>
          <w:szCs w:val="32"/>
          <w:highlight w:val="none"/>
        </w:rPr>
      </w:pPr>
      <w:bookmarkStart w:id="8" w:name="_Toc520404950"/>
      <w:bookmarkStart w:id="9" w:name="_Toc462649955"/>
      <w:bookmarkStart w:id="10" w:name="_Toc59005700"/>
      <w:bookmarkStart w:id="11" w:name="_Toc58403512"/>
      <w:bookmarkStart w:id="12" w:name="_Toc82791190"/>
      <w:r>
        <w:rPr>
          <w:rFonts w:hint="eastAsia" w:ascii="宋体" w:hAnsi="宋体"/>
          <w:sz w:val="32"/>
          <w:szCs w:val="32"/>
          <w:highlight w:val="none"/>
        </w:rPr>
        <w:t>前附表</w:t>
      </w:r>
      <w:bookmarkEnd w:id="5"/>
      <w:bookmarkEnd w:id="8"/>
      <w:bookmarkEnd w:id="9"/>
      <w:bookmarkEnd w:id="10"/>
      <w:bookmarkEnd w:id="11"/>
      <w:bookmarkEnd w:id="12"/>
    </w:p>
    <w:p w14:paraId="5877D93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sz w:val="24"/>
          <w:szCs w:val="24"/>
          <w:highlight w:val="none"/>
        </w:rPr>
      </w:pPr>
      <w:r>
        <w:rPr>
          <w:rFonts w:hint="eastAsia" w:ascii="宋体" w:hAnsi="宋体"/>
          <w:sz w:val="24"/>
          <w:szCs w:val="24"/>
          <w:highlight w:val="none"/>
        </w:rPr>
        <w:t>本表是货物采购询价文件的具体资料，是对本文件中询价须知的补充和修改，如两者有矛盾，以本表为准。</w:t>
      </w:r>
      <w:bookmarkStart w:id="13" w:name="_Toc381866571"/>
      <w:bookmarkStart w:id="14" w:name="_Toc381866569"/>
    </w:p>
    <w:tbl>
      <w:tblPr>
        <w:tblStyle w:val="35"/>
        <w:tblW w:w="94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8"/>
        <w:gridCol w:w="1610"/>
        <w:gridCol w:w="7149"/>
      </w:tblGrid>
      <w:tr w14:paraId="41BDC3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8" w:type="dxa"/>
            <w:vAlign w:val="center"/>
          </w:tcPr>
          <w:p w14:paraId="5F2D6FE3">
            <w:pPr>
              <w:spacing w:line="380" w:lineRule="exact"/>
              <w:rPr>
                <w:rFonts w:ascii="宋体" w:hAnsi="宋体"/>
                <w:sz w:val="21"/>
                <w:szCs w:val="21"/>
                <w:highlight w:val="none"/>
              </w:rPr>
            </w:pPr>
            <w:r>
              <w:rPr>
                <w:rFonts w:hint="eastAsia" w:ascii="宋体" w:hAnsi="宋体"/>
                <w:sz w:val="21"/>
                <w:szCs w:val="21"/>
                <w:highlight w:val="none"/>
              </w:rPr>
              <w:t>序号</w:t>
            </w:r>
          </w:p>
        </w:tc>
        <w:tc>
          <w:tcPr>
            <w:tcW w:w="8759" w:type="dxa"/>
            <w:gridSpan w:val="2"/>
            <w:vAlign w:val="center"/>
          </w:tcPr>
          <w:p w14:paraId="574CD9C5">
            <w:pPr>
              <w:spacing w:line="380" w:lineRule="exact"/>
              <w:ind w:firstLine="2415" w:firstLineChars="1150"/>
              <w:rPr>
                <w:rFonts w:ascii="宋体" w:hAnsi="宋体"/>
                <w:sz w:val="21"/>
                <w:szCs w:val="21"/>
                <w:highlight w:val="none"/>
              </w:rPr>
            </w:pPr>
            <w:r>
              <w:rPr>
                <w:rFonts w:hint="eastAsia" w:ascii="宋体" w:hAnsi="宋体"/>
                <w:sz w:val="21"/>
                <w:szCs w:val="21"/>
                <w:highlight w:val="none"/>
              </w:rPr>
              <w:t>内            容</w:t>
            </w:r>
          </w:p>
        </w:tc>
      </w:tr>
      <w:tr w14:paraId="78AD82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8" w:type="dxa"/>
            <w:vAlign w:val="center"/>
          </w:tcPr>
          <w:p w14:paraId="26E62A8A">
            <w:pPr>
              <w:spacing w:line="380" w:lineRule="exact"/>
              <w:jc w:val="center"/>
              <w:rPr>
                <w:rFonts w:ascii="宋体" w:hAnsi="宋体"/>
                <w:sz w:val="21"/>
                <w:szCs w:val="21"/>
                <w:highlight w:val="none"/>
              </w:rPr>
            </w:pPr>
            <w:r>
              <w:rPr>
                <w:rFonts w:hint="eastAsia" w:ascii="宋体" w:hAnsi="宋体"/>
                <w:sz w:val="21"/>
                <w:szCs w:val="21"/>
                <w:highlight w:val="none"/>
              </w:rPr>
              <w:t>1</w:t>
            </w:r>
          </w:p>
        </w:tc>
        <w:tc>
          <w:tcPr>
            <w:tcW w:w="1610" w:type="dxa"/>
            <w:vAlign w:val="center"/>
          </w:tcPr>
          <w:p w14:paraId="6A59A8A5">
            <w:pPr>
              <w:spacing w:line="380" w:lineRule="exact"/>
              <w:jc w:val="center"/>
              <w:rPr>
                <w:rFonts w:ascii="宋体" w:hAnsi="宋体"/>
                <w:sz w:val="21"/>
                <w:szCs w:val="21"/>
                <w:highlight w:val="none"/>
              </w:rPr>
            </w:pPr>
            <w:r>
              <w:rPr>
                <w:rFonts w:hint="eastAsia" w:ascii="宋体" w:hAnsi="宋体"/>
                <w:sz w:val="21"/>
                <w:szCs w:val="21"/>
                <w:highlight w:val="none"/>
              </w:rPr>
              <w:t>报价要求</w:t>
            </w:r>
          </w:p>
        </w:tc>
        <w:tc>
          <w:tcPr>
            <w:tcW w:w="7149" w:type="dxa"/>
            <w:vAlign w:val="center"/>
          </w:tcPr>
          <w:p w14:paraId="283200D0">
            <w:pPr>
              <w:snapToGrid w:val="0"/>
              <w:spacing w:line="360" w:lineRule="auto"/>
              <w:rPr>
                <w:rStyle w:val="54"/>
                <w:rFonts w:ascii="宋体" w:hAnsi="宋体"/>
                <w:sz w:val="21"/>
                <w:szCs w:val="21"/>
                <w:highlight w:val="none"/>
              </w:rPr>
            </w:pPr>
            <w:r>
              <w:rPr>
                <w:rStyle w:val="54"/>
                <w:rFonts w:ascii="宋体" w:hAnsi="宋体"/>
                <w:sz w:val="21"/>
                <w:szCs w:val="21"/>
                <w:highlight w:val="none"/>
              </w:rPr>
              <w:t>报价要求：</w:t>
            </w:r>
          </w:p>
          <w:p w14:paraId="6F3C7C25">
            <w:pPr>
              <w:snapToGrid w:val="0"/>
              <w:spacing w:line="360" w:lineRule="auto"/>
              <w:rPr>
                <w:rStyle w:val="54"/>
                <w:rFonts w:ascii="宋体" w:hAnsi="宋体"/>
                <w:sz w:val="21"/>
                <w:szCs w:val="21"/>
                <w:highlight w:val="none"/>
              </w:rPr>
            </w:pPr>
            <w:r>
              <w:rPr>
                <w:rStyle w:val="54"/>
                <w:rFonts w:hint="eastAsia" w:ascii="宋体" w:hAnsi="宋体"/>
                <w:sz w:val="21"/>
                <w:szCs w:val="21"/>
                <w:highlight w:val="none"/>
              </w:rPr>
              <w:t>1.报价范围：见“第三部分供货需求及技术规格”</w:t>
            </w:r>
          </w:p>
          <w:p w14:paraId="32BED21E">
            <w:pPr>
              <w:snapToGrid w:val="0"/>
              <w:spacing w:line="360" w:lineRule="auto"/>
              <w:rPr>
                <w:rFonts w:ascii="宋体" w:hAnsi="宋体"/>
                <w:sz w:val="21"/>
                <w:szCs w:val="21"/>
                <w:highlight w:val="none"/>
              </w:rPr>
            </w:pPr>
            <w:r>
              <w:rPr>
                <w:rStyle w:val="54"/>
                <w:rFonts w:ascii="宋体" w:hAnsi="宋体"/>
                <w:sz w:val="21"/>
                <w:szCs w:val="21"/>
                <w:highlight w:val="none"/>
              </w:rPr>
              <w:t>2.供应商在中国兵器采购电子商务平台应填报本项目报价的总价</w:t>
            </w:r>
            <w:r>
              <w:rPr>
                <w:rStyle w:val="54"/>
                <w:rFonts w:hint="eastAsia" w:ascii="宋体" w:hAnsi="宋体"/>
                <w:sz w:val="21"/>
                <w:szCs w:val="21"/>
                <w:highlight w:val="none"/>
              </w:rPr>
              <w:t>，并且在纸质版响应性文件中列出分项报价和总价，纸质版报价与平台中报价保持一致。</w:t>
            </w:r>
          </w:p>
        </w:tc>
      </w:tr>
      <w:tr w14:paraId="062521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8" w:type="dxa"/>
            <w:vAlign w:val="center"/>
          </w:tcPr>
          <w:p w14:paraId="0CC0F6B5">
            <w:pPr>
              <w:spacing w:line="380" w:lineRule="exact"/>
              <w:jc w:val="center"/>
              <w:rPr>
                <w:rFonts w:hint="eastAsia" w:ascii="宋体" w:hAnsi="宋体" w:eastAsia="宋体"/>
                <w:sz w:val="21"/>
                <w:szCs w:val="21"/>
                <w:highlight w:val="none"/>
                <w:lang w:val="en-US" w:eastAsia="zh-CN"/>
              </w:rPr>
            </w:pPr>
            <w:r>
              <w:rPr>
                <w:rFonts w:hint="eastAsia" w:ascii="宋体" w:hAnsi="宋体"/>
                <w:sz w:val="21"/>
                <w:szCs w:val="21"/>
                <w:highlight w:val="none"/>
                <w:lang w:val="en-US" w:eastAsia="zh-CN"/>
              </w:rPr>
              <w:t>2</w:t>
            </w:r>
          </w:p>
        </w:tc>
        <w:tc>
          <w:tcPr>
            <w:tcW w:w="1610" w:type="dxa"/>
            <w:vAlign w:val="center"/>
          </w:tcPr>
          <w:p w14:paraId="3CB23D62">
            <w:pPr>
              <w:spacing w:line="380" w:lineRule="exact"/>
              <w:jc w:val="center"/>
              <w:rPr>
                <w:rFonts w:ascii="宋体" w:hAnsi="宋体"/>
                <w:sz w:val="21"/>
                <w:szCs w:val="21"/>
                <w:highlight w:val="none"/>
              </w:rPr>
            </w:pPr>
            <w:r>
              <w:rPr>
                <w:rFonts w:hint="eastAsia" w:ascii="宋体" w:hAnsi="宋体"/>
                <w:sz w:val="21"/>
                <w:szCs w:val="21"/>
                <w:highlight w:val="none"/>
              </w:rPr>
              <w:t>文件数量</w:t>
            </w:r>
          </w:p>
        </w:tc>
        <w:tc>
          <w:tcPr>
            <w:tcW w:w="7149" w:type="dxa"/>
            <w:vAlign w:val="center"/>
          </w:tcPr>
          <w:p w14:paraId="08AD0D2C">
            <w:pPr>
              <w:spacing w:line="380" w:lineRule="exact"/>
              <w:rPr>
                <w:rFonts w:ascii="宋体" w:hAnsi="宋体"/>
                <w:sz w:val="21"/>
                <w:szCs w:val="21"/>
                <w:highlight w:val="none"/>
              </w:rPr>
            </w:pPr>
            <w:r>
              <w:rPr>
                <w:rFonts w:hint="eastAsia" w:ascii="宋体" w:hAnsi="宋体"/>
                <w:sz w:val="21"/>
                <w:szCs w:val="21"/>
                <w:highlight w:val="none"/>
              </w:rPr>
              <w:t>正本一份，副本</w:t>
            </w:r>
            <w:r>
              <w:rPr>
                <w:rFonts w:hint="eastAsia" w:ascii="宋体" w:hAnsi="宋体"/>
                <w:sz w:val="21"/>
                <w:szCs w:val="21"/>
                <w:highlight w:val="none"/>
                <w:lang w:eastAsia="zh-CN"/>
              </w:rPr>
              <w:t>两</w:t>
            </w:r>
            <w:r>
              <w:rPr>
                <w:rFonts w:hint="eastAsia" w:ascii="宋体" w:hAnsi="宋体"/>
                <w:sz w:val="21"/>
                <w:szCs w:val="21"/>
                <w:highlight w:val="none"/>
              </w:rPr>
              <w:t>份。</w:t>
            </w:r>
            <w:r>
              <w:rPr>
                <w:rFonts w:hint="eastAsia" w:ascii="宋体" w:hAnsi="宋体"/>
                <w:b/>
                <w:sz w:val="21"/>
                <w:szCs w:val="21"/>
                <w:highlight w:val="none"/>
              </w:rPr>
              <w:t>响应文件盖章签字齐全后，扫描成PDF以U盘或光盘形式存储，随纸质文件一同递交。</w:t>
            </w:r>
          </w:p>
        </w:tc>
      </w:tr>
      <w:tr w14:paraId="21C7FD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8" w:type="dxa"/>
            <w:vAlign w:val="center"/>
          </w:tcPr>
          <w:p w14:paraId="39CAC1BB">
            <w:pPr>
              <w:spacing w:line="380" w:lineRule="exact"/>
              <w:jc w:val="center"/>
              <w:rPr>
                <w:rFonts w:hint="eastAsia" w:ascii="宋体" w:hAnsi="宋体" w:eastAsia="宋体"/>
                <w:sz w:val="21"/>
                <w:szCs w:val="21"/>
                <w:highlight w:val="none"/>
                <w:lang w:eastAsia="zh-CN"/>
              </w:rPr>
            </w:pPr>
            <w:r>
              <w:rPr>
                <w:rFonts w:hint="eastAsia" w:ascii="宋体" w:hAnsi="宋体"/>
                <w:sz w:val="21"/>
                <w:szCs w:val="21"/>
                <w:highlight w:val="none"/>
                <w:lang w:val="en-US" w:eastAsia="zh-CN"/>
              </w:rPr>
              <w:t>3</w:t>
            </w:r>
          </w:p>
        </w:tc>
        <w:tc>
          <w:tcPr>
            <w:tcW w:w="1610" w:type="dxa"/>
            <w:vAlign w:val="center"/>
          </w:tcPr>
          <w:p w14:paraId="1099E18F">
            <w:pPr>
              <w:spacing w:line="380" w:lineRule="exact"/>
              <w:jc w:val="center"/>
              <w:rPr>
                <w:rFonts w:ascii="宋体" w:hAnsi="宋体"/>
                <w:sz w:val="21"/>
                <w:szCs w:val="21"/>
                <w:highlight w:val="none"/>
              </w:rPr>
            </w:pPr>
            <w:r>
              <w:rPr>
                <w:rFonts w:hint="eastAsia" w:ascii="宋体" w:hAnsi="宋体"/>
                <w:sz w:val="21"/>
                <w:szCs w:val="21"/>
                <w:highlight w:val="none"/>
                <w:lang w:val="en-US" w:eastAsia="zh-CN"/>
              </w:rPr>
              <w:t>报价</w:t>
            </w:r>
            <w:r>
              <w:rPr>
                <w:rFonts w:hint="eastAsia" w:ascii="宋体" w:hAnsi="宋体"/>
                <w:sz w:val="21"/>
                <w:szCs w:val="21"/>
                <w:highlight w:val="none"/>
              </w:rPr>
              <w:t>有效期</w:t>
            </w:r>
          </w:p>
        </w:tc>
        <w:tc>
          <w:tcPr>
            <w:tcW w:w="7149" w:type="dxa"/>
            <w:vAlign w:val="center"/>
          </w:tcPr>
          <w:p w14:paraId="7D5C91F6">
            <w:pPr>
              <w:spacing w:line="380" w:lineRule="exact"/>
              <w:rPr>
                <w:rFonts w:ascii="宋体" w:hAnsi="宋体"/>
                <w:sz w:val="21"/>
                <w:szCs w:val="21"/>
                <w:highlight w:val="none"/>
              </w:rPr>
            </w:pPr>
            <w:r>
              <w:rPr>
                <w:rFonts w:hint="eastAsia" w:ascii="宋体" w:hAnsi="宋体"/>
                <w:sz w:val="21"/>
                <w:szCs w:val="21"/>
                <w:highlight w:val="none"/>
                <w:lang w:val="en-US" w:eastAsia="zh-CN"/>
              </w:rPr>
              <w:t>100</w:t>
            </w:r>
            <w:r>
              <w:rPr>
                <w:rFonts w:hint="eastAsia" w:ascii="宋体" w:hAnsi="宋体"/>
                <w:sz w:val="21"/>
                <w:szCs w:val="21"/>
                <w:highlight w:val="none"/>
              </w:rPr>
              <w:t>天</w:t>
            </w:r>
          </w:p>
        </w:tc>
      </w:tr>
      <w:tr w14:paraId="6E4FE4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6" w:hRule="atLeast"/>
          <w:jc w:val="center"/>
        </w:trPr>
        <w:tc>
          <w:tcPr>
            <w:tcW w:w="708" w:type="dxa"/>
            <w:vAlign w:val="center"/>
          </w:tcPr>
          <w:p w14:paraId="17D0CD0F">
            <w:pPr>
              <w:spacing w:line="380" w:lineRule="exact"/>
              <w:jc w:val="center"/>
              <w:rPr>
                <w:rFonts w:hint="eastAsia" w:ascii="宋体" w:hAnsi="宋体" w:eastAsia="宋体"/>
                <w:sz w:val="21"/>
                <w:szCs w:val="21"/>
                <w:highlight w:val="none"/>
                <w:lang w:eastAsia="zh-CN"/>
              </w:rPr>
            </w:pPr>
            <w:r>
              <w:rPr>
                <w:rFonts w:hint="eastAsia" w:ascii="宋体" w:hAnsi="宋体"/>
                <w:sz w:val="21"/>
                <w:szCs w:val="21"/>
                <w:highlight w:val="none"/>
                <w:lang w:val="en-US" w:eastAsia="zh-CN"/>
              </w:rPr>
              <w:t>4</w:t>
            </w:r>
          </w:p>
        </w:tc>
        <w:tc>
          <w:tcPr>
            <w:tcW w:w="1610" w:type="dxa"/>
            <w:vAlign w:val="center"/>
          </w:tcPr>
          <w:p w14:paraId="2937C4A1">
            <w:pPr>
              <w:spacing w:line="380" w:lineRule="exact"/>
              <w:ind w:left="57"/>
              <w:jc w:val="center"/>
              <w:rPr>
                <w:rFonts w:ascii="宋体" w:hAnsi="宋体"/>
                <w:sz w:val="21"/>
                <w:szCs w:val="21"/>
                <w:highlight w:val="none"/>
              </w:rPr>
            </w:pPr>
            <w:r>
              <w:rPr>
                <w:rFonts w:hint="eastAsia" w:ascii="宋体" w:hAnsi="宋体"/>
                <w:sz w:val="21"/>
                <w:szCs w:val="21"/>
                <w:highlight w:val="none"/>
              </w:rPr>
              <w:t>文件递交时间、地点</w:t>
            </w:r>
          </w:p>
        </w:tc>
        <w:tc>
          <w:tcPr>
            <w:tcW w:w="7149" w:type="dxa"/>
            <w:vAlign w:val="center"/>
          </w:tcPr>
          <w:p w14:paraId="3E0E11DE">
            <w:pPr>
              <w:spacing w:line="380" w:lineRule="exact"/>
              <w:rPr>
                <w:rFonts w:ascii="宋体" w:hAnsi="宋体"/>
                <w:sz w:val="21"/>
                <w:szCs w:val="21"/>
                <w:highlight w:val="none"/>
              </w:rPr>
            </w:pPr>
            <w:r>
              <w:rPr>
                <w:rFonts w:ascii="宋体" w:hAnsi="宋体"/>
                <w:sz w:val="21"/>
                <w:szCs w:val="21"/>
                <w:highlight w:val="none"/>
              </w:rPr>
              <w:t>见第一部分</w:t>
            </w:r>
          </w:p>
        </w:tc>
      </w:tr>
      <w:tr w14:paraId="486A1E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8" w:type="dxa"/>
            <w:vAlign w:val="center"/>
          </w:tcPr>
          <w:p w14:paraId="21750DFF">
            <w:pPr>
              <w:spacing w:line="380" w:lineRule="exact"/>
              <w:jc w:val="center"/>
              <w:rPr>
                <w:rFonts w:hint="eastAsia" w:ascii="宋体" w:hAnsi="宋体" w:eastAsia="宋体"/>
                <w:sz w:val="21"/>
                <w:szCs w:val="21"/>
                <w:highlight w:val="none"/>
                <w:lang w:eastAsia="zh-CN"/>
              </w:rPr>
            </w:pPr>
            <w:r>
              <w:rPr>
                <w:rFonts w:hint="eastAsia" w:ascii="宋体" w:hAnsi="宋体"/>
                <w:sz w:val="21"/>
                <w:szCs w:val="21"/>
                <w:highlight w:val="none"/>
                <w:lang w:val="en-US" w:eastAsia="zh-CN"/>
              </w:rPr>
              <w:t>5</w:t>
            </w:r>
          </w:p>
        </w:tc>
        <w:tc>
          <w:tcPr>
            <w:tcW w:w="1610" w:type="dxa"/>
            <w:vAlign w:val="center"/>
          </w:tcPr>
          <w:p w14:paraId="0F3ECD00">
            <w:pPr>
              <w:spacing w:line="380" w:lineRule="exact"/>
              <w:ind w:left="12"/>
              <w:jc w:val="center"/>
              <w:rPr>
                <w:rFonts w:ascii="宋体" w:hAnsi="宋体"/>
                <w:sz w:val="21"/>
                <w:szCs w:val="21"/>
                <w:highlight w:val="none"/>
              </w:rPr>
            </w:pPr>
            <w:r>
              <w:rPr>
                <w:rFonts w:hint="eastAsia" w:ascii="宋体" w:hAnsi="宋体"/>
                <w:sz w:val="21"/>
                <w:szCs w:val="21"/>
                <w:highlight w:val="none"/>
              </w:rPr>
              <w:t>评审方法</w:t>
            </w:r>
          </w:p>
        </w:tc>
        <w:tc>
          <w:tcPr>
            <w:tcW w:w="7149" w:type="dxa"/>
            <w:vAlign w:val="center"/>
          </w:tcPr>
          <w:p w14:paraId="6492C10D">
            <w:pPr>
              <w:spacing w:line="380" w:lineRule="exact"/>
              <w:ind w:left="12"/>
              <w:rPr>
                <w:rFonts w:ascii="宋体" w:hAnsi="宋体"/>
                <w:sz w:val="21"/>
                <w:szCs w:val="21"/>
                <w:highlight w:val="none"/>
              </w:rPr>
            </w:pPr>
            <w:r>
              <w:rPr>
                <w:rFonts w:hint="eastAsia" w:ascii="宋体" w:hAnsi="宋体"/>
                <w:sz w:val="21"/>
                <w:szCs w:val="21"/>
                <w:highlight w:val="none"/>
              </w:rPr>
              <w:t>综合评估法</w:t>
            </w:r>
          </w:p>
        </w:tc>
      </w:tr>
      <w:tr w14:paraId="4B63A3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8" w:type="dxa"/>
            <w:vAlign w:val="center"/>
          </w:tcPr>
          <w:p w14:paraId="72A6B9B0">
            <w:pPr>
              <w:spacing w:line="380" w:lineRule="exact"/>
              <w:jc w:val="center"/>
              <w:rPr>
                <w:rFonts w:hint="eastAsia" w:ascii="宋体" w:hAnsi="宋体" w:eastAsia="宋体"/>
                <w:sz w:val="21"/>
                <w:szCs w:val="21"/>
                <w:highlight w:val="none"/>
                <w:lang w:eastAsia="zh-CN"/>
              </w:rPr>
            </w:pPr>
            <w:r>
              <w:rPr>
                <w:rFonts w:hint="eastAsia" w:ascii="宋体" w:hAnsi="宋体"/>
                <w:sz w:val="21"/>
                <w:szCs w:val="21"/>
                <w:highlight w:val="none"/>
                <w:lang w:val="en-US" w:eastAsia="zh-CN"/>
              </w:rPr>
              <w:t>6</w:t>
            </w:r>
          </w:p>
        </w:tc>
        <w:tc>
          <w:tcPr>
            <w:tcW w:w="1610" w:type="dxa"/>
            <w:vAlign w:val="center"/>
          </w:tcPr>
          <w:p w14:paraId="7F52A23E">
            <w:pPr>
              <w:spacing w:line="380" w:lineRule="exact"/>
              <w:ind w:left="12"/>
              <w:jc w:val="center"/>
              <w:rPr>
                <w:rFonts w:ascii="宋体" w:hAnsi="宋体"/>
                <w:sz w:val="21"/>
                <w:szCs w:val="21"/>
                <w:highlight w:val="none"/>
              </w:rPr>
            </w:pPr>
            <w:r>
              <w:rPr>
                <w:rFonts w:hint="eastAsia" w:ascii="宋体" w:hAnsi="宋体"/>
                <w:sz w:val="21"/>
                <w:szCs w:val="21"/>
                <w:highlight w:val="none"/>
              </w:rPr>
              <w:t>履约保证金</w:t>
            </w:r>
          </w:p>
        </w:tc>
        <w:tc>
          <w:tcPr>
            <w:tcW w:w="7149" w:type="dxa"/>
            <w:vAlign w:val="center"/>
          </w:tcPr>
          <w:p w14:paraId="2CE46BBE">
            <w:pPr>
              <w:spacing w:line="380" w:lineRule="exact"/>
              <w:rPr>
                <w:rFonts w:ascii="宋体" w:hAnsi="宋体"/>
                <w:sz w:val="21"/>
                <w:szCs w:val="21"/>
                <w:highlight w:val="none"/>
              </w:rPr>
            </w:pPr>
            <w:r>
              <w:rPr>
                <w:rFonts w:hint="eastAsia" w:ascii="宋体" w:hAnsi="宋体"/>
                <w:sz w:val="21"/>
                <w:szCs w:val="21"/>
                <w:highlight w:val="none"/>
              </w:rPr>
              <w:t>履约保证金金额：无</w:t>
            </w:r>
          </w:p>
          <w:p w14:paraId="1638E150">
            <w:pPr>
              <w:spacing w:line="380" w:lineRule="exact"/>
              <w:rPr>
                <w:rFonts w:ascii="宋体" w:hAnsi="宋体"/>
                <w:sz w:val="21"/>
                <w:szCs w:val="21"/>
                <w:highlight w:val="none"/>
              </w:rPr>
            </w:pPr>
            <w:r>
              <w:rPr>
                <w:rFonts w:hint="eastAsia" w:ascii="宋体" w:hAnsi="宋体"/>
                <w:sz w:val="21"/>
                <w:szCs w:val="21"/>
                <w:highlight w:val="none"/>
              </w:rPr>
              <w:t>履约保证金币种：无</w:t>
            </w:r>
          </w:p>
          <w:p w14:paraId="5F379D4D">
            <w:pPr>
              <w:spacing w:line="380" w:lineRule="exact"/>
              <w:ind w:left="12"/>
              <w:rPr>
                <w:rFonts w:ascii="宋体" w:hAnsi="宋体"/>
                <w:sz w:val="21"/>
                <w:szCs w:val="21"/>
                <w:highlight w:val="none"/>
              </w:rPr>
            </w:pPr>
            <w:r>
              <w:rPr>
                <w:rFonts w:hint="eastAsia" w:ascii="宋体" w:hAnsi="宋体"/>
                <w:sz w:val="21"/>
                <w:szCs w:val="21"/>
                <w:highlight w:val="none"/>
              </w:rPr>
              <w:t>履约保证金形式：无</w:t>
            </w:r>
          </w:p>
        </w:tc>
      </w:tr>
      <w:tr w14:paraId="56E3C2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708" w:type="dxa"/>
            <w:vAlign w:val="center"/>
          </w:tcPr>
          <w:p w14:paraId="5975BD80">
            <w:pPr>
              <w:spacing w:line="380" w:lineRule="exact"/>
              <w:jc w:val="center"/>
              <w:rPr>
                <w:rFonts w:hint="eastAsia" w:ascii="宋体" w:hAnsi="宋体" w:eastAsia="宋体"/>
                <w:sz w:val="21"/>
                <w:szCs w:val="21"/>
                <w:highlight w:val="none"/>
                <w:lang w:eastAsia="zh-CN"/>
              </w:rPr>
            </w:pPr>
            <w:r>
              <w:rPr>
                <w:rFonts w:hint="eastAsia" w:ascii="宋体" w:hAnsi="宋体"/>
                <w:sz w:val="21"/>
                <w:szCs w:val="21"/>
                <w:highlight w:val="none"/>
                <w:lang w:val="en-US" w:eastAsia="zh-CN"/>
              </w:rPr>
              <w:t>7</w:t>
            </w:r>
          </w:p>
        </w:tc>
        <w:tc>
          <w:tcPr>
            <w:tcW w:w="1610" w:type="dxa"/>
            <w:vAlign w:val="center"/>
          </w:tcPr>
          <w:p w14:paraId="27AA4ED0">
            <w:pPr>
              <w:spacing w:line="380" w:lineRule="exact"/>
              <w:ind w:left="12"/>
              <w:jc w:val="center"/>
              <w:rPr>
                <w:rFonts w:ascii="宋体" w:hAnsi="宋体"/>
                <w:sz w:val="21"/>
                <w:szCs w:val="21"/>
                <w:highlight w:val="none"/>
              </w:rPr>
            </w:pPr>
            <w:r>
              <w:rPr>
                <w:rFonts w:hint="eastAsia" w:ascii="宋体" w:hAnsi="宋体"/>
                <w:sz w:val="21"/>
                <w:szCs w:val="21"/>
                <w:highlight w:val="none"/>
              </w:rPr>
              <w:t>付款方式</w:t>
            </w:r>
          </w:p>
        </w:tc>
        <w:tc>
          <w:tcPr>
            <w:tcW w:w="7149" w:type="dxa"/>
            <w:vAlign w:val="center"/>
          </w:tcPr>
          <w:p w14:paraId="78B348EB">
            <w:pPr>
              <w:spacing w:line="0" w:lineRule="atLeast"/>
              <w:rPr>
                <w:rFonts w:ascii="宋体" w:hAnsi="宋体"/>
                <w:sz w:val="21"/>
                <w:szCs w:val="21"/>
                <w:highlight w:val="none"/>
                <w:shd w:val="clear" w:color="auto" w:fill="FFFFFF"/>
              </w:rPr>
            </w:pPr>
            <w:r>
              <w:rPr>
                <w:rFonts w:hint="eastAsia" w:ascii="宋体" w:hAnsi="宋体"/>
                <w:sz w:val="21"/>
                <w:szCs w:val="21"/>
                <w:highlight w:val="none"/>
                <w:shd w:val="clear" w:color="auto" w:fill="FFFFFF"/>
              </w:rPr>
              <w:t>1.合同生效预付款：合同生效后</w:t>
            </w:r>
            <w:r>
              <w:rPr>
                <w:rFonts w:hint="eastAsia" w:ascii="宋体" w:hAnsi="宋体"/>
                <w:sz w:val="21"/>
                <w:szCs w:val="21"/>
                <w:highlight w:val="none"/>
                <w:shd w:val="clear" w:color="auto" w:fill="FFFFFF"/>
                <w:lang w:val="en-US" w:eastAsia="zh-CN"/>
              </w:rPr>
              <w:t>20</w:t>
            </w:r>
            <w:r>
              <w:rPr>
                <w:rFonts w:hint="eastAsia" w:ascii="宋体" w:hAnsi="宋体"/>
                <w:sz w:val="21"/>
                <w:szCs w:val="21"/>
                <w:highlight w:val="none"/>
                <w:shd w:val="clear" w:color="auto" w:fill="FFFFFF"/>
              </w:rPr>
              <w:t>个有效工作日内付总价款的30%；</w:t>
            </w:r>
          </w:p>
          <w:p w14:paraId="798AEDDC">
            <w:pPr>
              <w:spacing w:line="0" w:lineRule="atLeast"/>
              <w:rPr>
                <w:rFonts w:ascii="宋体" w:hAnsi="宋体"/>
                <w:sz w:val="21"/>
                <w:szCs w:val="21"/>
                <w:highlight w:val="none"/>
                <w:shd w:val="clear" w:color="auto" w:fill="FFFFFF"/>
              </w:rPr>
            </w:pPr>
            <w:r>
              <w:rPr>
                <w:rFonts w:hint="eastAsia" w:ascii="宋体" w:hAnsi="宋体"/>
                <w:sz w:val="21"/>
                <w:szCs w:val="21"/>
                <w:highlight w:val="none"/>
                <w:shd w:val="clear" w:color="auto" w:fill="FFFFFF"/>
              </w:rPr>
              <w:t>2.卖方通知买方，卖方设备及相关配件</w:t>
            </w:r>
            <w:r>
              <w:rPr>
                <w:rFonts w:hint="eastAsia" w:ascii="宋体" w:hAnsi="宋体"/>
                <w:sz w:val="21"/>
                <w:szCs w:val="21"/>
                <w:highlight w:val="none"/>
                <w:shd w:val="clear" w:color="auto" w:fill="FFFFFF"/>
                <w:lang w:val="en-US" w:eastAsia="zh-CN"/>
              </w:rPr>
              <w:t>到货后</w:t>
            </w:r>
            <w:r>
              <w:rPr>
                <w:rFonts w:hint="eastAsia" w:ascii="宋体" w:hAnsi="宋体"/>
                <w:sz w:val="21"/>
                <w:szCs w:val="21"/>
                <w:highlight w:val="none"/>
                <w:shd w:val="clear" w:color="auto" w:fill="FFFFFF"/>
              </w:rPr>
              <w:t>付总价款的30%；</w:t>
            </w:r>
          </w:p>
          <w:p w14:paraId="4A812D24">
            <w:pPr>
              <w:spacing w:line="0" w:lineRule="atLeast"/>
              <w:rPr>
                <w:rFonts w:ascii="宋体" w:hAnsi="宋体"/>
                <w:sz w:val="21"/>
                <w:szCs w:val="21"/>
                <w:highlight w:val="none"/>
                <w:shd w:val="clear" w:color="auto" w:fill="FFFFFF"/>
              </w:rPr>
            </w:pPr>
            <w:r>
              <w:rPr>
                <w:rFonts w:hint="eastAsia" w:ascii="宋体" w:hAnsi="宋体"/>
                <w:sz w:val="21"/>
                <w:szCs w:val="21"/>
                <w:highlight w:val="none"/>
                <w:shd w:val="clear" w:color="auto" w:fill="FFFFFF"/>
              </w:rPr>
              <w:t>3.设备到买方现场，经安装调试完毕，验收合格后</w:t>
            </w:r>
            <w:r>
              <w:rPr>
                <w:rFonts w:hint="eastAsia" w:ascii="宋体" w:hAnsi="宋体"/>
                <w:sz w:val="21"/>
                <w:szCs w:val="21"/>
                <w:highlight w:val="none"/>
                <w:shd w:val="clear" w:color="auto" w:fill="FFFFFF"/>
                <w:lang w:val="en-US" w:eastAsia="zh-CN"/>
              </w:rPr>
              <w:t>且无故障运行30个工作日</w:t>
            </w:r>
            <w:r>
              <w:rPr>
                <w:rFonts w:hint="eastAsia" w:ascii="宋体" w:hAnsi="宋体"/>
                <w:sz w:val="21"/>
                <w:szCs w:val="21"/>
                <w:highlight w:val="none"/>
                <w:shd w:val="clear" w:color="auto" w:fill="FFFFFF"/>
              </w:rPr>
              <w:t>付款30%；</w:t>
            </w:r>
          </w:p>
          <w:p w14:paraId="1A4F8214">
            <w:pPr>
              <w:spacing w:line="0" w:lineRule="atLeast"/>
              <w:rPr>
                <w:rFonts w:hint="eastAsia" w:ascii="仿宋_GB2312" w:hAnsi="仿宋" w:eastAsia="宋体"/>
                <w:sz w:val="21"/>
                <w:szCs w:val="21"/>
                <w:highlight w:val="none"/>
                <w:lang w:eastAsia="zh-CN"/>
              </w:rPr>
            </w:pPr>
            <w:r>
              <w:rPr>
                <w:rFonts w:hint="eastAsia" w:ascii="宋体" w:hAnsi="宋体"/>
                <w:sz w:val="21"/>
                <w:szCs w:val="21"/>
                <w:highlight w:val="none"/>
                <w:shd w:val="clear" w:color="auto" w:fill="FFFFFF"/>
              </w:rPr>
              <w:t>4.设备质证期满一年且在质保期内无质量问题后付10%</w:t>
            </w:r>
            <w:r>
              <w:rPr>
                <w:rFonts w:hint="eastAsia" w:ascii="宋体" w:hAnsi="宋体"/>
                <w:sz w:val="21"/>
                <w:szCs w:val="21"/>
                <w:highlight w:val="none"/>
                <w:shd w:val="clear" w:color="auto" w:fill="FFFFFF"/>
                <w:lang w:eastAsia="zh-CN"/>
              </w:rPr>
              <w:t>。</w:t>
            </w:r>
          </w:p>
        </w:tc>
      </w:tr>
      <w:tr w14:paraId="539A5D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4" w:hRule="atLeast"/>
          <w:jc w:val="center"/>
        </w:trPr>
        <w:tc>
          <w:tcPr>
            <w:tcW w:w="708" w:type="dxa"/>
            <w:vAlign w:val="center"/>
          </w:tcPr>
          <w:p w14:paraId="012124DD">
            <w:pPr>
              <w:spacing w:line="380" w:lineRule="exact"/>
              <w:jc w:val="center"/>
              <w:rPr>
                <w:rFonts w:hint="eastAsia" w:ascii="宋体" w:hAnsi="宋体" w:eastAsia="宋体"/>
                <w:sz w:val="21"/>
                <w:szCs w:val="21"/>
                <w:highlight w:val="none"/>
                <w:lang w:eastAsia="zh-CN"/>
              </w:rPr>
            </w:pPr>
            <w:r>
              <w:rPr>
                <w:rFonts w:hint="eastAsia" w:ascii="宋体" w:hAnsi="宋体"/>
                <w:sz w:val="21"/>
                <w:szCs w:val="21"/>
                <w:highlight w:val="none"/>
                <w:lang w:val="en-US" w:eastAsia="zh-CN"/>
              </w:rPr>
              <w:t>8</w:t>
            </w:r>
          </w:p>
        </w:tc>
        <w:tc>
          <w:tcPr>
            <w:tcW w:w="1610" w:type="dxa"/>
            <w:vAlign w:val="center"/>
          </w:tcPr>
          <w:p w14:paraId="5E7F5C92">
            <w:pPr>
              <w:spacing w:line="380" w:lineRule="exact"/>
              <w:ind w:left="12"/>
              <w:jc w:val="center"/>
              <w:rPr>
                <w:rFonts w:ascii="宋体" w:hAnsi="宋体"/>
                <w:sz w:val="21"/>
                <w:szCs w:val="21"/>
                <w:highlight w:val="none"/>
              </w:rPr>
            </w:pPr>
            <w:r>
              <w:rPr>
                <w:rFonts w:hint="eastAsia" w:ascii="宋体" w:hAnsi="宋体"/>
                <w:sz w:val="21"/>
                <w:szCs w:val="21"/>
                <w:highlight w:val="none"/>
                <w:shd w:val="clear" w:color="auto" w:fill="FFFFFF"/>
              </w:rPr>
              <w:t>否决报价的其他的情况</w:t>
            </w:r>
          </w:p>
        </w:tc>
        <w:tc>
          <w:tcPr>
            <w:tcW w:w="7149" w:type="dxa"/>
            <w:vAlign w:val="center"/>
          </w:tcPr>
          <w:p w14:paraId="69B2C393">
            <w:pPr>
              <w:spacing w:line="0" w:lineRule="atLeast"/>
              <w:rPr>
                <w:rFonts w:ascii="宋体" w:hAnsi="宋体"/>
                <w:sz w:val="21"/>
                <w:szCs w:val="21"/>
                <w:highlight w:val="none"/>
                <w:shd w:val="clear" w:color="auto" w:fill="FFFFFF"/>
              </w:rPr>
            </w:pPr>
            <w:r>
              <w:rPr>
                <w:rFonts w:ascii="宋体" w:hAnsi="宋体"/>
                <w:sz w:val="21"/>
                <w:szCs w:val="21"/>
                <w:highlight w:val="none"/>
                <w:shd w:val="clear" w:color="auto" w:fill="FFFFFF"/>
              </w:rPr>
              <w:t>1</w:t>
            </w:r>
            <w:r>
              <w:rPr>
                <w:rFonts w:hint="eastAsia" w:ascii="宋体" w:hAnsi="宋体"/>
                <w:sz w:val="21"/>
                <w:szCs w:val="21"/>
                <w:highlight w:val="none"/>
                <w:shd w:val="clear" w:color="auto" w:fill="FFFFFF"/>
              </w:rPr>
              <w:t xml:space="preserve">.允许代理商报价的，未提供制造商授权书的或制造商授权书不符合要求的； </w:t>
            </w:r>
          </w:p>
          <w:p w14:paraId="2EB63F4B">
            <w:pPr>
              <w:spacing w:line="0" w:lineRule="atLeast"/>
              <w:rPr>
                <w:rFonts w:ascii="宋体" w:hAnsi="宋体"/>
                <w:sz w:val="21"/>
                <w:szCs w:val="21"/>
                <w:highlight w:val="none"/>
                <w:shd w:val="clear" w:color="auto" w:fill="FFFFFF"/>
              </w:rPr>
            </w:pPr>
            <w:r>
              <w:rPr>
                <w:rFonts w:ascii="宋体" w:hAnsi="宋体"/>
                <w:sz w:val="21"/>
                <w:szCs w:val="21"/>
                <w:highlight w:val="none"/>
                <w:shd w:val="clear" w:color="auto" w:fill="FFFFFF"/>
              </w:rPr>
              <w:t>2</w:t>
            </w:r>
            <w:r>
              <w:rPr>
                <w:rFonts w:hint="eastAsia" w:ascii="宋体" w:hAnsi="宋体"/>
                <w:sz w:val="21"/>
                <w:szCs w:val="21"/>
                <w:highlight w:val="none"/>
                <w:shd w:val="clear" w:color="auto" w:fill="FFFFFF"/>
              </w:rPr>
              <w:t>.供应商有串通报价、弄虚作假、行贿等违法行为；</w:t>
            </w:r>
          </w:p>
          <w:p w14:paraId="1DB50BDA">
            <w:pPr>
              <w:spacing w:line="0" w:lineRule="atLeast"/>
              <w:rPr>
                <w:rFonts w:ascii="宋体" w:hAnsi="宋体"/>
                <w:sz w:val="21"/>
                <w:szCs w:val="21"/>
                <w:highlight w:val="none"/>
                <w:shd w:val="clear" w:color="auto" w:fill="FFFFFF"/>
              </w:rPr>
            </w:pPr>
            <w:r>
              <w:rPr>
                <w:rFonts w:hint="eastAsia" w:ascii="宋体" w:hAnsi="宋体"/>
                <w:sz w:val="21"/>
                <w:szCs w:val="21"/>
                <w:highlight w:val="none"/>
                <w:shd w:val="clear" w:color="auto" w:fill="FFFFFF"/>
              </w:rPr>
              <w:t>3</w:t>
            </w:r>
            <w:r>
              <w:rPr>
                <w:rFonts w:ascii="宋体" w:hAnsi="宋体"/>
                <w:sz w:val="21"/>
                <w:szCs w:val="21"/>
                <w:highlight w:val="none"/>
                <w:shd w:val="clear" w:color="auto" w:fill="FFFFFF"/>
              </w:rPr>
              <w:t>.</w:t>
            </w:r>
            <w:r>
              <w:rPr>
                <w:rFonts w:hint="eastAsia" w:ascii="宋体" w:hAnsi="宋体"/>
                <w:sz w:val="21"/>
                <w:szCs w:val="21"/>
                <w:highlight w:val="none"/>
                <w:shd w:val="clear" w:color="auto" w:fill="FFFFFF"/>
              </w:rPr>
              <w:t>供应商及制造商被工商行政管理机关在全国企业信用信息公示系统中列入严重违法失信企业名单；</w:t>
            </w:r>
          </w:p>
          <w:p w14:paraId="44D100ED">
            <w:pPr>
              <w:spacing w:line="0" w:lineRule="atLeast"/>
              <w:rPr>
                <w:rFonts w:ascii="宋体" w:hAnsi="宋体"/>
                <w:sz w:val="21"/>
                <w:szCs w:val="21"/>
                <w:highlight w:val="none"/>
                <w:shd w:val="clear" w:color="auto" w:fill="FFFFFF"/>
              </w:rPr>
            </w:pPr>
            <w:r>
              <w:rPr>
                <w:rFonts w:hint="eastAsia" w:ascii="宋体" w:hAnsi="宋体"/>
                <w:sz w:val="21"/>
                <w:szCs w:val="21"/>
                <w:highlight w:val="none"/>
                <w:shd w:val="clear" w:color="auto" w:fill="FFFFFF"/>
              </w:rPr>
              <w:t>4</w:t>
            </w:r>
            <w:r>
              <w:rPr>
                <w:rFonts w:ascii="宋体" w:hAnsi="宋体"/>
                <w:sz w:val="21"/>
                <w:szCs w:val="21"/>
                <w:highlight w:val="none"/>
                <w:shd w:val="clear" w:color="auto" w:fill="FFFFFF"/>
              </w:rPr>
              <w:t>.</w:t>
            </w:r>
            <w:r>
              <w:rPr>
                <w:rFonts w:hint="eastAsia" w:ascii="宋体" w:hAnsi="宋体"/>
                <w:sz w:val="21"/>
                <w:szCs w:val="21"/>
                <w:highlight w:val="none"/>
                <w:shd w:val="clear" w:color="auto" w:fill="FFFFFF"/>
              </w:rPr>
              <w:t>供应商及制造商被最高人民法院在“信用中国”网站（www.creditchina.gov.cn）或各级信用信息共享平台中列入失信被执行人名单。</w:t>
            </w:r>
          </w:p>
          <w:p w14:paraId="74EAB0C6">
            <w:pPr>
              <w:spacing w:line="0" w:lineRule="atLeast"/>
              <w:rPr>
                <w:rFonts w:ascii="宋体" w:hAnsi="宋体"/>
                <w:sz w:val="21"/>
                <w:szCs w:val="21"/>
                <w:highlight w:val="none"/>
                <w:shd w:val="clear" w:color="auto" w:fill="FFFFFF"/>
              </w:rPr>
            </w:pPr>
            <w:r>
              <w:rPr>
                <w:rFonts w:ascii="宋体" w:hAnsi="宋体"/>
                <w:sz w:val="21"/>
                <w:szCs w:val="21"/>
                <w:highlight w:val="none"/>
                <w:shd w:val="clear" w:color="auto" w:fill="FFFFFF"/>
              </w:rPr>
              <w:t>5</w:t>
            </w:r>
            <w:r>
              <w:rPr>
                <w:rFonts w:hint="eastAsia" w:ascii="宋体" w:hAnsi="宋体"/>
                <w:sz w:val="21"/>
                <w:szCs w:val="21"/>
                <w:highlight w:val="none"/>
                <w:shd w:val="clear" w:color="auto" w:fill="FFFFFF"/>
              </w:rPr>
              <w:t>.响应性文件</w:t>
            </w:r>
            <w:r>
              <w:rPr>
                <w:rFonts w:ascii="宋体" w:hAnsi="宋体"/>
                <w:sz w:val="21"/>
                <w:szCs w:val="21"/>
                <w:highlight w:val="none"/>
                <w:shd w:val="clear" w:color="auto" w:fill="FFFFFF"/>
              </w:rPr>
              <w:t>不满足</w:t>
            </w:r>
            <w:r>
              <w:rPr>
                <w:rFonts w:hint="eastAsia" w:ascii="宋体" w:hAnsi="宋体"/>
                <w:sz w:val="21"/>
                <w:szCs w:val="21"/>
                <w:highlight w:val="none"/>
                <w:shd w:val="clear" w:color="auto" w:fill="FFFFFF"/>
              </w:rPr>
              <w:t>询价</w:t>
            </w:r>
            <w:r>
              <w:rPr>
                <w:rFonts w:ascii="宋体" w:hAnsi="宋体"/>
                <w:sz w:val="21"/>
                <w:szCs w:val="21"/>
                <w:highlight w:val="none"/>
                <w:shd w:val="clear" w:color="auto" w:fill="FFFFFF"/>
              </w:rPr>
              <w:t>文件</w:t>
            </w:r>
            <w:r>
              <w:rPr>
                <w:rFonts w:hint="eastAsia" w:ascii="宋体" w:hAnsi="宋体"/>
                <w:sz w:val="21"/>
                <w:szCs w:val="21"/>
                <w:highlight w:val="none"/>
                <w:shd w:val="clear" w:color="auto" w:fill="FFFFFF"/>
              </w:rPr>
              <w:t>加注“*”的商务、</w:t>
            </w:r>
            <w:r>
              <w:rPr>
                <w:rFonts w:ascii="宋体" w:hAnsi="宋体"/>
                <w:sz w:val="21"/>
                <w:szCs w:val="21"/>
                <w:highlight w:val="none"/>
                <w:shd w:val="clear" w:color="auto" w:fill="FFFFFF"/>
              </w:rPr>
              <w:t>技术规格</w:t>
            </w:r>
            <w:r>
              <w:rPr>
                <w:rFonts w:hint="eastAsia" w:ascii="宋体" w:hAnsi="宋体"/>
                <w:sz w:val="21"/>
                <w:szCs w:val="21"/>
                <w:highlight w:val="none"/>
                <w:shd w:val="clear" w:color="auto" w:fill="FFFFFF"/>
              </w:rPr>
              <w:t>；</w:t>
            </w:r>
          </w:p>
          <w:p w14:paraId="38EE027D">
            <w:pPr>
              <w:spacing w:line="0" w:lineRule="atLeast"/>
              <w:rPr>
                <w:rFonts w:ascii="宋体" w:hAnsi="宋体"/>
                <w:sz w:val="21"/>
                <w:szCs w:val="21"/>
                <w:highlight w:val="none"/>
                <w:shd w:val="clear" w:color="auto" w:fill="FFFFFF"/>
              </w:rPr>
            </w:pPr>
            <w:r>
              <w:rPr>
                <w:rFonts w:ascii="宋体" w:hAnsi="宋体"/>
                <w:sz w:val="21"/>
                <w:szCs w:val="21"/>
                <w:highlight w:val="none"/>
                <w:shd w:val="clear" w:color="auto" w:fill="FFFFFF"/>
              </w:rPr>
              <w:t>6</w:t>
            </w:r>
            <w:r>
              <w:rPr>
                <w:rFonts w:hint="eastAsia" w:ascii="宋体" w:hAnsi="宋体"/>
                <w:sz w:val="21"/>
                <w:szCs w:val="21"/>
                <w:highlight w:val="none"/>
                <w:shd w:val="clear" w:color="auto" w:fill="FFFFFF"/>
              </w:rPr>
              <w:t>.法律法规和询价文件明确规定可以否决报价的其他情形。</w:t>
            </w:r>
          </w:p>
        </w:tc>
      </w:tr>
      <w:tr w14:paraId="6F789F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1" w:hRule="atLeast"/>
          <w:jc w:val="center"/>
        </w:trPr>
        <w:tc>
          <w:tcPr>
            <w:tcW w:w="708" w:type="dxa"/>
            <w:vAlign w:val="center"/>
          </w:tcPr>
          <w:p w14:paraId="15BD4D2C">
            <w:pPr>
              <w:spacing w:line="380" w:lineRule="exact"/>
              <w:jc w:val="center"/>
              <w:rPr>
                <w:rFonts w:hint="eastAsia" w:ascii="宋体" w:hAnsi="宋体" w:eastAsia="宋体"/>
                <w:sz w:val="21"/>
                <w:szCs w:val="21"/>
                <w:highlight w:val="none"/>
                <w:lang w:eastAsia="zh-CN"/>
              </w:rPr>
            </w:pPr>
            <w:r>
              <w:rPr>
                <w:rFonts w:hint="eastAsia" w:ascii="宋体" w:hAnsi="宋体"/>
                <w:sz w:val="21"/>
                <w:szCs w:val="21"/>
                <w:highlight w:val="none"/>
                <w:lang w:val="en-US" w:eastAsia="zh-CN"/>
              </w:rPr>
              <w:t>9</w:t>
            </w:r>
          </w:p>
        </w:tc>
        <w:tc>
          <w:tcPr>
            <w:tcW w:w="1610" w:type="dxa"/>
            <w:vAlign w:val="center"/>
          </w:tcPr>
          <w:p w14:paraId="7B63674B">
            <w:pPr>
              <w:spacing w:line="380" w:lineRule="exact"/>
              <w:ind w:left="12"/>
              <w:jc w:val="center"/>
              <w:rPr>
                <w:rFonts w:ascii="宋体" w:hAnsi="宋体"/>
                <w:sz w:val="21"/>
                <w:szCs w:val="21"/>
                <w:highlight w:val="none"/>
              </w:rPr>
            </w:pPr>
            <w:r>
              <w:rPr>
                <w:rFonts w:hint="eastAsia" w:ascii="宋体" w:hAnsi="宋体"/>
                <w:sz w:val="21"/>
                <w:szCs w:val="21"/>
                <w:highlight w:val="none"/>
              </w:rPr>
              <w:t>不予评审的情况</w:t>
            </w:r>
          </w:p>
        </w:tc>
        <w:tc>
          <w:tcPr>
            <w:tcW w:w="7149" w:type="dxa"/>
            <w:vAlign w:val="center"/>
          </w:tcPr>
          <w:p w14:paraId="1EB15DC0">
            <w:pPr>
              <w:spacing w:line="0" w:lineRule="atLeast"/>
              <w:rPr>
                <w:rFonts w:ascii="宋体" w:hAnsi="宋体"/>
                <w:sz w:val="21"/>
                <w:szCs w:val="21"/>
                <w:highlight w:val="none"/>
                <w:shd w:val="clear" w:color="auto" w:fill="FFFFFF"/>
              </w:rPr>
            </w:pPr>
            <w:r>
              <w:rPr>
                <w:rFonts w:hint="eastAsia" w:ascii="宋体" w:hAnsi="宋体"/>
                <w:sz w:val="21"/>
                <w:szCs w:val="21"/>
                <w:highlight w:val="none"/>
                <w:shd w:val="clear" w:color="auto" w:fill="FFFFFF"/>
              </w:rPr>
              <w:t>1.供应商仅在中国兵器采购电子商务平台上进行了报价，未按要求提交纸质响应文件的不予评审；</w:t>
            </w:r>
          </w:p>
          <w:p w14:paraId="71133B2B">
            <w:pPr>
              <w:spacing w:line="0" w:lineRule="atLeast"/>
              <w:rPr>
                <w:rFonts w:ascii="宋体" w:hAnsi="宋体"/>
                <w:sz w:val="21"/>
                <w:szCs w:val="21"/>
                <w:highlight w:val="none"/>
                <w:shd w:val="clear" w:color="auto" w:fill="FFFFFF"/>
              </w:rPr>
            </w:pPr>
            <w:r>
              <w:rPr>
                <w:rFonts w:hint="eastAsia" w:ascii="宋体" w:hAnsi="宋体"/>
                <w:sz w:val="21"/>
                <w:szCs w:val="21"/>
                <w:highlight w:val="none"/>
                <w:shd w:val="clear" w:color="auto" w:fill="FFFFFF"/>
              </w:rPr>
              <w:t>2.供应商仅提供纸质响应文件，未在中国兵器采购电子商务平台进行报价的不予评审；</w:t>
            </w:r>
          </w:p>
        </w:tc>
      </w:tr>
      <w:tr w14:paraId="5C7775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1" w:hRule="atLeast"/>
          <w:jc w:val="center"/>
        </w:trPr>
        <w:tc>
          <w:tcPr>
            <w:tcW w:w="708" w:type="dxa"/>
            <w:vAlign w:val="center"/>
          </w:tcPr>
          <w:p w14:paraId="172E48E1">
            <w:pPr>
              <w:spacing w:line="380" w:lineRule="exact"/>
              <w:jc w:val="center"/>
              <w:rPr>
                <w:rFonts w:hint="default" w:ascii="宋体" w:hAnsi="宋体" w:eastAsia="宋体"/>
                <w:color w:val="FF0000"/>
                <w:sz w:val="21"/>
                <w:szCs w:val="21"/>
                <w:highlight w:val="none"/>
                <w:lang w:val="en-US" w:eastAsia="zh-CN"/>
              </w:rPr>
            </w:pPr>
            <w:r>
              <w:rPr>
                <w:rFonts w:hint="eastAsia" w:ascii="宋体" w:hAnsi="宋体"/>
                <w:sz w:val="21"/>
                <w:szCs w:val="21"/>
                <w:highlight w:val="none"/>
                <w:lang w:val="en-US" w:eastAsia="zh-CN"/>
              </w:rPr>
              <w:t>10</w:t>
            </w:r>
          </w:p>
        </w:tc>
        <w:tc>
          <w:tcPr>
            <w:tcW w:w="1610" w:type="dxa"/>
            <w:vAlign w:val="center"/>
          </w:tcPr>
          <w:p w14:paraId="0CE197FB">
            <w:pPr>
              <w:spacing w:line="380" w:lineRule="exact"/>
              <w:ind w:left="12"/>
              <w:jc w:val="center"/>
              <w:rPr>
                <w:rFonts w:ascii="宋体" w:hAnsi="宋体"/>
                <w:color w:val="FF0000"/>
                <w:sz w:val="21"/>
                <w:szCs w:val="21"/>
                <w:highlight w:val="none"/>
              </w:rPr>
            </w:pPr>
            <w:r>
              <w:rPr>
                <w:rFonts w:hint="eastAsia" w:ascii="宋体" w:hAnsi="宋体"/>
                <w:sz w:val="21"/>
                <w:szCs w:val="21"/>
                <w:highlight w:val="none"/>
              </w:rPr>
              <w:t>其他要求</w:t>
            </w:r>
          </w:p>
        </w:tc>
        <w:tc>
          <w:tcPr>
            <w:tcW w:w="7149" w:type="dxa"/>
            <w:vAlign w:val="center"/>
          </w:tcPr>
          <w:p w14:paraId="68DDA2C2">
            <w:pPr>
              <w:spacing w:line="0" w:lineRule="atLeast"/>
              <w:rPr>
                <w:rFonts w:ascii="宋体" w:hAnsi="宋体"/>
                <w:sz w:val="21"/>
                <w:szCs w:val="21"/>
                <w:highlight w:val="none"/>
                <w:shd w:val="clear" w:color="auto" w:fill="FFFFFF"/>
              </w:rPr>
            </w:pPr>
            <w:r>
              <w:rPr>
                <w:rFonts w:ascii="宋体" w:hAnsi="宋体"/>
                <w:sz w:val="21"/>
                <w:szCs w:val="21"/>
                <w:highlight w:val="none"/>
                <w:shd w:val="clear" w:color="auto" w:fill="FFFFFF"/>
              </w:rPr>
              <w:t>1.</w:t>
            </w:r>
            <w:r>
              <w:rPr>
                <w:rFonts w:hint="eastAsia" w:ascii="宋体" w:hAnsi="宋体"/>
                <w:sz w:val="21"/>
                <w:szCs w:val="21"/>
                <w:highlight w:val="none"/>
                <w:shd w:val="clear" w:color="auto" w:fill="FFFFFF"/>
              </w:rPr>
              <w:t>语言文字</w:t>
            </w:r>
          </w:p>
          <w:p w14:paraId="636A8F08">
            <w:pPr>
              <w:spacing w:line="0" w:lineRule="atLeast"/>
              <w:rPr>
                <w:rFonts w:ascii="宋体" w:hAnsi="宋体"/>
                <w:sz w:val="21"/>
                <w:szCs w:val="21"/>
                <w:highlight w:val="none"/>
                <w:shd w:val="clear" w:color="auto" w:fill="FFFFFF"/>
              </w:rPr>
            </w:pPr>
            <w:r>
              <w:rPr>
                <w:rFonts w:hint="eastAsia" w:ascii="宋体" w:hAnsi="宋体"/>
                <w:sz w:val="21"/>
                <w:szCs w:val="21"/>
                <w:highlight w:val="none"/>
                <w:shd w:val="clear" w:color="auto" w:fill="FFFFFF"/>
              </w:rPr>
              <w:t>响应文件使用的语言文字为中文。专用术语使用外文的，应附有中文注释。</w:t>
            </w:r>
          </w:p>
          <w:p w14:paraId="52DD377B">
            <w:pPr>
              <w:spacing w:line="0" w:lineRule="atLeast"/>
              <w:rPr>
                <w:rFonts w:ascii="宋体" w:hAnsi="宋体"/>
                <w:sz w:val="21"/>
                <w:szCs w:val="21"/>
                <w:highlight w:val="none"/>
                <w:shd w:val="clear" w:color="auto" w:fill="FFFFFF"/>
              </w:rPr>
            </w:pPr>
            <w:r>
              <w:rPr>
                <w:rFonts w:ascii="宋体" w:hAnsi="宋体"/>
                <w:sz w:val="21"/>
                <w:szCs w:val="21"/>
                <w:highlight w:val="none"/>
                <w:shd w:val="clear" w:color="auto" w:fill="FFFFFF"/>
              </w:rPr>
              <w:t>2.</w:t>
            </w:r>
            <w:r>
              <w:rPr>
                <w:rFonts w:hint="eastAsia" w:ascii="宋体" w:hAnsi="宋体"/>
                <w:sz w:val="21"/>
                <w:szCs w:val="21"/>
                <w:highlight w:val="none"/>
                <w:shd w:val="clear" w:color="auto" w:fill="FFFFFF"/>
              </w:rPr>
              <w:t>计量单位</w:t>
            </w:r>
          </w:p>
          <w:p w14:paraId="32805C30">
            <w:pPr>
              <w:spacing w:line="0" w:lineRule="atLeast"/>
              <w:rPr>
                <w:rFonts w:ascii="宋体" w:hAnsi="宋体"/>
                <w:sz w:val="21"/>
                <w:szCs w:val="21"/>
                <w:highlight w:val="none"/>
                <w:shd w:val="clear" w:color="auto" w:fill="FFFFFF"/>
              </w:rPr>
            </w:pPr>
            <w:r>
              <w:rPr>
                <w:rFonts w:hint="eastAsia" w:ascii="宋体" w:hAnsi="宋体"/>
                <w:sz w:val="21"/>
                <w:szCs w:val="21"/>
                <w:highlight w:val="none"/>
                <w:shd w:val="clear" w:color="auto" w:fill="FFFFFF"/>
              </w:rPr>
              <w:t>所有计量均采用中华人民共和国法定计量单位。</w:t>
            </w:r>
          </w:p>
          <w:p w14:paraId="15ECBF41">
            <w:pPr>
              <w:spacing w:line="0" w:lineRule="atLeast"/>
              <w:rPr>
                <w:rFonts w:ascii="宋体" w:hAnsi="宋体"/>
                <w:sz w:val="21"/>
                <w:szCs w:val="21"/>
                <w:highlight w:val="none"/>
                <w:shd w:val="clear" w:color="auto" w:fill="FFFFFF"/>
              </w:rPr>
            </w:pPr>
            <w:r>
              <w:rPr>
                <w:rFonts w:hint="eastAsia" w:ascii="宋体" w:hAnsi="宋体"/>
                <w:sz w:val="21"/>
                <w:szCs w:val="21"/>
                <w:highlight w:val="none"/>
                <w:shd w:val="clear" w:color="auto" w:fill="FFFFFF"/>
              </w:rPr>
              <w:t>3</w:t>
            </w:r>
            <w:r>
              <w:rPr>
                <w:rFonts w:ascii="宋体" w:hAnsi="宋体"/>
                <w:sz w:val="21"/>
                <w:szCs w:val="21"/>
                <w:highlight w:val="none"/>
                <w:shd w:val="clear" w:color="auto" w:fill="FFFFFF"/>
              </w:rPr>
              <w:t>.</w:t>
            </w:r>
            <w:r>
              <w:rPr>
                <w:rFonts w:hint="eastAsia" w:ascii="宋体" w:hAnsi="宋体"/>
                <w:sz w:val="21"/>
                <w:szCs w:val="21"/>
                <w:highlight w:val="none"/>
                <w:shd w:val="clear" w:color="auto" w:fill="FFFFFF"/>
              </w:rPr>
              <w:t>响应文件应密封包装</w:t>
            </w:r>
          </w:p>
          <w:p w14:paraId="18A905BA">
            <w:pPr>
              <w:spacing w:line="0" w:lineRule="atLeast"/>
              <w:rPr>
                <w:rFonts w:ascii="宋体" w:hAnsi="宋体"/>
                <w:sz w:val="21"/>
                <w:szCs w:val="21"/>
                <w:highlight w:val="none"/>
                <w:shd w:val="clear" w:color="auto" w:fill="FFFFFF"/>
              </w:rPr>
            </w:pPr>
            <w:r>
              <w:rPr>
                <w:rFonts w:hint="eastAsia" w:ascii="宋体" w:hAnsi="宋体"/>
                <w:sz w:val="21"/>
                <w:szCs w:val="21"/>
                <w:highlight w:val="none"/>
                <w:shd w:val="clear" w:color="auto" w:fill="FFFFFF"/>
              </w:rPr>
              <w:t>3</w:t>
            </w:r>
            <w:r>
              <w:rPr>
                <w:rFonts w:ascii="宋体" w:hAnsi="宋体"/>
                <w:sz w:val="21"/>
                <w:szCs w:val="21"/>
                <w:highlight w:val="none"/>
                <w:shd w:val="clear" w:color="auto" w:fill="FFFFFF"/>
              </w:rPr>
              <w:t>.1</w:t>
            </w:r>
            <w:r>
              <w:rPr>
                <w:rFonts w:hint="eastAsia" w:ascii="宋体" w:hAnsi="宋体"/>
                <w:sz w:val="21"/>
                <w:szCs w:val="21"/>
                <w:highlight w:val="none"/>
                <w:shd w:val="clear" w:color="auto" w:fill="FFFFFF"/>
              </w:rPr>
              <w:t>在封套的封口处加盖供应商单位章或由供应商的法定代表人（单位负责人）或其授权的代理人签字。</w:t>
            </w:r>
          </w:p>
          <w:p w14:paraId="49EB4DF6">
            <w:pPr>
              <w:spacing w:line="0" w:lineRule="atLeast"/>
              <w:rPr>
                <w:rFonts w:ascii="宋体" w:hAnsi="宋体"/>
                <w:sz w:val="21"/>
                <w:szCs w:val="21"/>
                <w:highlight w:val="none"/>
                <w:shd w:val="clear" w:color="auto" w:fill="FFFFFF"/>
              </w:rPr>
            </w:pPr>
            <w:r>
              <w:rPr>
                <w:rFonts w:ascii="宋体" w:hAnsi="宋体"/>
                <w:sz w:val="21"/>
                <w:szCs w:val="21"/>
                <w:highlight w:val="none"/>
                <w:shd w:val="clear" w:color="auto" w:fill="FFFFFF"/>
              </w:rPr>
              <w:t>3.2</w:t>
            </w:r>
            <w:r>
              <w:rPr>
                <w:rFonts w:hint="eastAsia" w:ascii="宋体" w:hAnsi="宋体"/>
                <w:sz w:val="21"/>
                <w:szCs w:val="21"/>
                <w:highlight w:val="none"/>
                <w:shd w:val="clear" w:color="auto" w:fill="FFFFFF"/>
              </w:rPr>
              <w:t>响应文件封套上应写明项目名称。</w:t>
            </w:r>
          </w:p>
          <w:p w14:paraId="586FBD18">
            <w:pPr>
              <w:spacing w:line="0" w:lineRule="atLeast"/>
              <w:rPr>
                <w:rFonts w:ascii="宋体" w:hAnsi="宋体"/>
                <w:color w:val="FF0000"/>
                <w:sz w:val="21"/>
                <w:szCs w:val="21"/>
                <w:highlight w:val="none"/>
                <w:shd w:val="clear" w:color="auto" w:fill="FFFFFF"/>
              </w:rPr>
            </w:pPr>
            <w:r>
              <w:rPr>
                <w:rFonts w:ascii="宋体" w:hAnsi="宋体"/>
                <w:sz w:val="21"/>
                <w:szCs w:val="21"/>
                <w:highlight w:val="none"/>
                <w:shd w:val="clear" w:color="auto" w:fill="FFFFFF"/>
              </w:rPr>
              <w:t>3.3</w:t>
            </w:r>
            <w:r>
              <w:rPr>
                <w:rFonts w:hint="eastAsia" w:ascii="宋体" w:hAnsi="宋体"/>
                <w:sz w:val="21"/>
                <w:szCs w:val="21"/>
                <w:highlight w:val="none"/>
                <w:shd w:val="clear" w:color="auto" w:fill="FFFFFF"/>
              </w:rPr>
              <w:t>未按要求密封的响应文件，采购人将予以拒收。</w:t>
            </w:r>
          </w:p>
        </w:tc>
      </w:tr>
      <w:tr w14:paraId="6BD938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1" w:hRule="atLeast"/>
          <w:jc w:val="center"/>
        </w:trPr>
        <w:tc>
          <w:tcPr>
            <w:tcW w:w="708" w:type="dxa"/>
            <w:vAlign w:val="center"/>
          </w:tcPr>
          <w:p w14:paraId="7C7E6832">
            <w:pPr>
              <w:spacing w:line="380" w:lineRule="exact"/>
              <w:jc w:val="center"/>
              <w:rPr>
                <w:rFonts w:hint="default" w:ascii="宋体" w:hAnsi="宋体" w:eastAsia="宋体"/>
                <w:sz w:val="21"/>
                <w:szCs w:val="21"/>
                <w:highlight w:val="none"/>
                <w:lang w:val="en-US" w:eastAsia="zh-CN"/>
              </w:rPr>
            </w:pPr>
            <w:r>
              <w:rPr>
                <w:rFonts w:hint="eastAsia" w:ascii="宋体" w:hAnsi="宋体"/>
                <w:sz w:val="21"/>
                <w:szCs w:val="21"/>
                <w:highlight w:val="none"/>
                <w:lang w:val="en-US" w:eastAsia="zh-CN"/>
              </w:rPr>
              <w:t>11</w:t>
            </w:r>
          </w:p>
        </w:tc>
        <w:tc>
          <w:tcPr>
            <w:tcW w:w="1610" w:type="dxa"/>
            <w:vAlign w:val="center"/>
          </w:tcPr>
          <w:p w14:paraId="13633E20">
            <w:pPr>
              <w:spacing w:line="380" w:lineRule="exact"/>
              <w:ind w:left="12"/>
              <w:jc w:val="center"/>
              <w:rPr>
                <w:rFonts w:ascii="宋体" w:hAnsi="宋体"/>
                <w:sz w:val="21"/>
                <w:szCs w:val="21"/>
                <w:highlight w:val="none"/>
              </w:rPr>
            </w:pPr>
            <w:r>
              <w:rPr>
                <w:rFonts w:hint="eastAsia" w:ascii="宋体" w:hAnsi="宋体"/>
                <w:sz w:val="21"/>
                <w:szCs w:val="21"/>
                <w:highlight w:val="none"/>
              </w:rPr>
              <w:t>廉洁从业告知</w:t>
            </w:r>
          </w:p>
        </w:tc>
        <w:tc>
          <w:tcPr>
            <w:tcW w:w="7149" w:type="dxa"/>
            <w:vAlign w:val="center"/>
          </w:tcPr>
          <w:p w14:paraId="4B9602A7">
            <w:pPr>
              <w:spacing w:line="0" w:lineRule="atLeast"/>
              <w:rPr>
                <w:rFonts w:ascii="宋体" w:hAnsi="宋体"/>
                <w:sz w:val="21"/>
                <w:szCs w:val="21"/>
                <w:highlight w:val="none"/>
                <w:shd w:val="clear" w:color="auto" w:fill="FFFFFF"/>
              </w:rPr>
            </w:pPr>
            <w:r>
              <w:rPr>
                <w:rFonts w:hint="eastAsia" w:ascii="宋体" w:hAnsi="宋体"/>
                <w:sz w:val="21"/>
                <w:szCs w:val="21"/>
                <w:highlight w:val="none"/>
                <w:shd w:val="clear" w:color="auto" w:fill="FFFFFF"/>
              </w:rPr>
              <w:t>参与本项目报价的供应商不得存在以下“</w:t>
            </w:r>
            <w:r>
              <w:rPr>
                <w:rFonts w:hint="eastAsia" w:ascii="宋体" w:hAnsi="宋体"/>
                <w:sz w:val="21"/>
                <w:szCs w:val="21"/>
                <w:highlight w:val="none"/>
              </w:rPr>
              <w:t>廉洁从业告知</w:t>
            </w:r>
            <w:r>
              <w:rPr>
                <w:rFonts w:hint="eastAsia" w:ascii="宋体" w:hAnsi="宋体"/>
                <w:sz w:val="21"/>
                <w:szCs w:val="21"/>
                <w:highlight w:val="none"/>
                <w:shd w:val="clear" w:color="auto" w:fill="FFFFFF"/>
              </w:rPr>
              <w:t>”的情形</w:t>
            </w:r>
          </w:p>
          <w:p w14:paraId="1405E306">
            <w:pPr>
              <w:spacing w:line="0" w:lineRule="atLeast"/>
              <w:rPr>
                <w:rFonts w:ascii="宋体" w:hAnsi="宋体"/>
                <w:sz w:val="21"/>
                <w:szCs w:val="21"/>
                <w:highlight w:val="none"/>
                <w:shd w:val="clear" w:color="auto" w:fill="FFFFFF"/>
              </w:rPr>
            </w:pPr>
            <w:r>
              <w:rPr>
                <w:rFonts w:hint="eastAsia" w:ascii="宋体" w:hAnsi="宋体"/>
                <w:sz w:val="21"/>
                <w:szCs w:val="21"/>
                <w:highlight w:val="none"/>
                <w:shd w:val="clear" w:color="auto" w:fill="FFFFFF"/>
              </w:rPr>
              <w:t>1.组织或者参与围标串标的；</w:t>
            </w:r>
          </w:p>
          <w:p w14:paraId="1F2422BA">
            <w:pPr>
              <w:spacing w:line="0" w:lineRule="atLeast"/>
              <w:rPr>
                <w:rFonts w:ascii="宋体" w:hAnsi="宋体"/>
                <w:sz w:val="21"/>
                <w:szCs w:val="21"/>
                <w:highlight w:val="none"/>
                <w:shd w:val="clear" w:color="auto" w:fill="FFFFFF"/>
              </w:rPr>
            </w:pPr>
            <w:r>
              <w:rPr>
                <w:rFonts w:hint="eastAsia" w:ascii="宋体" w:hAnsi="宋体"/>
                <w:sz w:val="21"/>
                <w:szCs w:val="21"/>
                <w:highlight w:val="none"/>
                <w:shd w:val="clear" w:color="auto" w:fill="FFFFFF"/>
              </w:rPr>
              <w:t>2.采取指使、操纵、贿赂评标委员会成员等违规手段谋取中标的；</w:t>
            </w:r>
          </w:p>
          <w:p w14:paraId="62E8947F">
            <w:pPr>
              <w:spacing w:line="0" w:lineRule="atLeast"/>
              <w:rPr>
                <w:rFonts w:ascii="宋体" w:hAnsi="宋体"/>
                <w:sz w:val="21"/>
                <w:szCs w:val="21"/>
                <w:highlight w:val="none"/>
                <w:shd w:val="clear" w:color="auto" w:fill="FFFFFF"/>
              </w:rPr>
            </w:pPr>
            <w:r>
              <w:rPr>
                <w:rFonts w:hint="eastAsia" w:ascii="宋体" w:hAnsi="宋体"/>
                <w:sz w:val="21"/>
                <w:szCs w:val="21"/>
                <w:highlight w:val="none"/>
                <w:shd w:val="clear" w:color="auto" w:fill="FFFFFF"/>
              </w:rPr>
              <w:t>3.挂靠借用其他单位资质证书，或者以其他弄虚作假方式承揽工程的；</w:t>
            </w:r>
          </w:p>
          <w:p w14:paraId="62949544">
            <w:pPr>
              <w:spacing w:line="0" w:lineRule="atLeast"/>
              <w:rPr>
                <w:rFonts w:ascii="宋体" w:hAnsi="宋体"/>
                <w:sz w:val="21"/>
                <w:szCs w:val="21"/>
                <w:highlight w:val="none"/>
                <w:shd w:val="clear" w:color="auto" w:fill="FFFFFF"/>
              </w:rPr>
            </w:pPr>
            <w:r>
              <w:rPr>
                <w:rFonts w:hint="eastAsia" w:ascii="宋体" w:hAnsi="宋体"/>
                <w:sz w:val="21"/>
                <w:szCs w:val="21"/>
                <w:highlight w:val="none"/>
                <w:shd w:val="clear" w:color="auto" w:fill="FFFFFF"/>
              </w:rPr>
              <w:t>4.转入、出借企业资质证书或者以其他方式允许他人以本企业名义承揽工程的；</w:t>
            </w:r>
          </w:p>
          <w:p w14:paraId="5C3049CE">
            <w:pPr>
              <w:spacing w:line="0" w:lineRule="atLeast"/>
              <w:rPr>
                <w:rFonts w:ascii="宋体" w:hAnsi="宋体"/>
                <w:sz w:val="21"/>
                <w:szCs w:val="21"/>
                <w:highlight w:val="none"/>
                <w:shd w:val="clear" w:color="auto" w:fill="FFFFFF"/>
              </w:rPr>
            </w:pPr>
            <w:r>
              <w:rPr>
                <w:rFonts w:hint="eastAsia" w:ascii="宋体" w:hAnsi="宋体"/>
                <w:sz w:val="21"/>
                <w:szCs w:val="21"/>
                <w:highlight w:val="none"/>
                <w:shd w:val="clear" w:color="auto" w:fill="FFFFFF"/>
              </w:rPr>
              <w:t>5.将承包的工程转包，或者肢解后以分包名义分别转包的；</w:t>
            </w:r>
          </w:p>
          <w:p w14:paraId="612EFCF2">
            <w:pPr>
              <w:spacing w:line="0" w:lineRule="atLeast"/>
              <w:rPr>
                <w:rFonts w:ascii="宋体" w:hAnsi="宋体"/>
                <w:sz w:val="21"/>
                <w:szCs w:val="21"/>
                <w:highlight w:val="none"/>
                <w:shd w:val="clear" w:color="auto" w:fill="FFFFFF"/>
              </w:rPr>
            </w:pPr>
            <w:r>
              <w:rPr>
                <w:rFonts w:hint="eastAsia" w:ascii="宋体" w:hAnsi="宋体"/>
                <w:sz w:val="21"/>
                <w:szCs w:val="21"/>
                <w:highlight w:val="none"/>
                <w:shd w:val="clear" w:color="auto" w:fill="FFFFFF"/>
              </w:rPr>
              <w:t>6.将承包的工程进行违法分包的；</w:t>
            </w:r>
          </w:p>
          <w:p w14:paraId="11D04E52">
            <w:pPr>
              <w:spacing w:line="0" w:lineRule="atLeast"/>
              <w:rPr>
                <w:rFonts w:ascii="宋体" w:hAnsi="宋体"/>
                <w:sz w:val="21"/>
                <w:szCs w:val="21"/>
                <w:highlight w:val="none"/>
                <w:shd w:val="clear" w:color="auto" w:fill="FFFFFF"/>
              </w:rPr>
            </w:pPr>
            <w:r>
              <w:rPr>
                <w:rFonts w:hint="eastAsia" w:ascii="宋体" w:hAnsi="宋体"/>
                <w:sz w:val="21"/>
                <w:szCs w:val="21"/>
                <w:highlight w:val="none"/>
                <w:shd w:val="clear" w:color="auto" w:fill="FFFFFF"/>
              </w:rPr>
              <w:t>7. 在建设工程发包活动和招投标活动中诬告乱告、恶意申诉，扰乱工程正常发包秩序的；</w:t>
            </w:r>
          </w:p>
          <w:p w14:paraId="0E2F3468">
            <w:pPr>
              <w:spacing w:line="0" w:lineRule="atLeast"/>
              <w:rPr>
                <w:rFonts w:ascii="宋体" w:hAnsi="宋体"/>
                <w:sz w:val="21"/>
                <w:szCs w:val="21"/>
                <w:highlight w:val="none"/>
                <w:shd w:val="clear" w:color="auto" w:fill="FFFFFF"/>
              </w:rPr>
            </w:pPr>
            <w:r>
              <w:rPr>
                <w:rFonts w:hint="eastAsia" w:ascii="宋体" w:hAnsi="宋体"/>
                <w:sz w:val="21"/>
                <w:szCs w:val="21"/>
                <w:highlight w:val="none"/>
                <w:shd w:val="clear" w:color="auto" w:fill="FFFFFF"/>
              </w:rPr>
              <w:t>8.向建设单位相关人员行贿，或者向利益相关方行贿索贿的；</w:t>
            </w:r>
          </w:p>
          <w:p w14:paraId="7A379E7F">
            <w:pPr>
              <w:spacing w:line="0" w:lineRule="atLeast"/>
              <w:rPr>
                <w:rFonts w:ascii="宋体" w:hAnsi="宋体"/>
                <w:sz w:val="21"/>
                <w:szCs w:val="21"/>
                <w:highlight w:val="none"/>
                <w:shd w:val="clear" w:color="auto" w:fill="FFFFFF"/>
              </w:rPr>
            </w:pPr>
            <w:r>
              <w:rPr>
                <w:rFonts w:hint="eastAsia" w:ascii="宋体" w:hAnsi="宋体"/>
                <w:sz w:val="21"/>
                <w:szCs w:val="21"/>
                <w:highlight w:val="none"/>
                <w:shd w:val="clear" w:color="auto" w:fill="FFFFFF"/>
              </w:rPr>
              <w:t>9.未按工程质量管理要求进行检验检测，或者在检验检测中弄虚作假，指使或者直接伪造鉴定结论，出具虚假检测数据、报告或者证明材料的；</w:t>
            </w:r>
          </w:p>
          <w:p w14:paraId="7414B9A3">
            <w:pPr>
              <w:spacing w:line="0" w:lineRule="atLeast"/>
              <w:rPr>
                <w:rFonts w:ascii="宋体" w:hAnsi="宋体"/>
                <w:sz w:val="21"/>
                <w:szCs w:val="21"/>
                <w:highlight w:val="none"/>
                <w:shd w:val="clear" w:color="auto" w:fill="FFFFFF"/>
              </w:rPr>
            </w:pPr>
            <w:r>
              <w:rPr>
                <w:rFonts w:hint="eastAsia" w:ascii="宋体" w:hAnsi="宋体"/>
                <w:sz w:val="21"/>
                <w:szCs w:val="21"/>
                <w:highlight w:val="none"/>
                <w:shd w:val="clear" w:color="auto" w:fill="FFFFFF"/>
              </w:rPr>
              <w:t>10.监理单位等相关服务类单位出现玩忽职守、与施工企业相串通、弄虚作假等行为，对建设单位造成不良影响或经济损失的。</w:t>
            </w:r>
          </w:p>
          <w:p w14:paraId="766AE2FF">
            <w:pPr>
              <w:spacing w:line="0" w:lineRule="atLeast"/>
              <w:rPr>
                <w:rFonts w:ascii="宋体" w:hAnsi="宋体"/>
                <w:sz w:val="21"/>
                <w:szCs w:val="21"/>
                <w:highlight w:val="none"/>
                <w:shd w:val="clear" w:color="auto" w:fill="FFFFFF"/>
              </w:rPr>
            </w:pPr>
            <w:r>
              <w:rPr>
                <w:rFonts w:hint="eastAsia" w:ascii="宋体" w:hAnsi="宋体"/>
                <w:sz w:val="21"/>
                <w:szCs w:val="21"/>
                <w:highlight w:val="none"/>
                <w:shd w:val="clear" w:color="auto" w:fill="FFFFFF"/>
              </w:rPr>
              <w:t>11.擅自或与建设单位、招标代理、工程咨询、工程设计、工程监理、工程总承包、工程施工、工程造价、工程审计等单位串通，采取弄虚作假的方式，降低工程质量或者提高工程成本，对建设单位造成不良影响或经济损失的；</w:t>
            </w:r>
          </w:p>
          <w:p w14:paraId="78DB2A92">
            <w:pPr>
              <w:spacing w:line="0" w:lineRule="atLeast"/>
              <w:rPr>
                <w:rFonts w:ascii="宋体" w:hAnsi="宋体"/>
                <w:sz w:val="21"/>
                <w:szCs w:val="21"/>
                <w:highlight w:val="none"/>
                <w:shd w:val="clear" w:color="auto" w:fill="FFFFFF"/>
              </w:rPr>
            </w:pPr>
            <w:r>
              <w:rPr>
                <w:rFonts w:hint="eastAsia" w:ascii="宋体" w:hAnsi="宋体"/>
                <w:sz w:val="21"/>
                <w:szCs w:val="21"/>
                <w:highlight w:val="none"/>
                <w:shd w:val="clear" w:color="auto" w:fill="FFFFFF"/>
              </w:rPr>
              <w:t>12.擅自降低设备指标、材料标准的，或使用假冒伪劣产品、设备材料、在施工中偷工减料、以次充好的；</w:t>
            </w:r>
          </w:p>
          <w:p w14:paraId="111760EC">
            <w:pPr>
              <w:spacing w:line="0" w:lineRule="atLeast"/>
              <w:rPr>
                <w:rFonts w:ascii="宋体" w:hAnsi="宋体"/>
                <w:sz w:val="21"/>
                <w:szCs w:val="21"/>
                <w:highlight w:val="none"/>
                <w:shd w:val="clear" w:color="auto" w:fill="FFFFFF"/>
              </w:rPr>
            </w:pPr>
            <w:r>
              <w:rPr>
                <w:rFonts w:hint="eastAsia" w:ascii="宋体" w:hAnsi="宋体"/>
                <w:sz w:val="21"/>
                <w:szCs w:val="21"/>
                <w:highlight w:val="none"/>
                <w:shd w:val="clear" w:color="auto" w:fill="FFFFFF"/>
              </w:rPr>
              <w:t>13.发生较大以上（含）质量事故、发生安全责任事故或一般及以上突发环境事件的；</w:t>
            </w:r>
          </w:p>
          <w:p w14:paraId="6F6B9F30">
            <w:pPr>
              <w:spacing w:line="0" w:lineRule="atLeast"/>
              <w:rPr>
                <w:rFonts w:ascii="宋体" w:hAnsi="宋体"/>
                <w:sz w:val="21"/>
                <w:szCs w:val="21"/>
                <w:highlight w:val="none"/>
                <w:shd w:val="clear" w:color="auto" w:fill="FFFFFF"/>
              </w:rPr>
            </w:pPr>
            <w:r>
              <w:rPr>
                <w:rFonts w:hint="eastAsia" w:ascii="宋体" w:hAnsi="宋体"/>
                <w:sz w:val="21"/>
                <w:szCs w:val="21"/>
                <w:highlight w:val="none"/>
                <w:shd w:val="clear" w:color="auto" w:fill="FFFFFF"/>
              </w:rPr>
              <w:t>14.由于参建企业自身原因、导致工程建设项目严重超期、拖期，对建设单位造成不良影响或经济损失的；</w:t>
            </w:r>
          </w:p>
          <w:p w14:paraId="0A5DF9EE">
            <w:pPr>
              <w:spacing w:line="0" w:lineRule="atLeast"/>
              <w:rPr>
                <w:rFonts w:ascii="宋体" w:hAnsi="宋体"/>
                <w:sz w:val="21"/>
                <w:szCs w:val="21"/>
                <w:highlight w:val="none"/>
                <w:shd w:val="clear" w:color="auto" w:fill="FFFFFF"/>
              </w:rPr>
            </w:pPr>
            <w:r>
              <w:rPr>
                <w:rFonts w:hint="eastAsia" w:ascii="宋体" w:hAnsi="宋体"/>
                <w:sz w:val="21"/>
                <w:szCs w:val="21"/>
                <w:highlight w:val="none"/>
                <w:shd w:val="clear" w:color="auto" w:fill="FFFFFF"/>
              </w:rPr>
              <w:t>15.擅自更换项目主要管理人员，或者主要管理人员未经批准擅离职守、情节严重的；</w:t>
            </w:r>
          </w:p>
          <w:p w14:paraId="2F7BE6B1">
            <w:pPr>
              <w:spacing w:line="0" w:lineRule="atLeast"/>
              <w:rPr>
                <w:rFonts w:ascii="宋体" w:hAnsi="宋体"/>
                <w:sz w:val="21"/>
                <w:szCs w:val="21"/>
                <w:highlight w:val="none"/>
                <w:shd w:val="clear" w:color="auto" w:fill="FFFFFF"/>
              </w:rPr>
            </w:pPr>
            <w:r>
              <w:rPr>
                <w:rFonts w:hint="eastAsia" w:ascii="宋体" w:hAnsi="宋体"/>
                <w:sz w:val="21"/>
                <w:szCs w:val="21"/>
                <w:highlight w:val="none"/>
                <w:shd w:val="clear" w:color="auto" w:fill="FFFFFF"/>
              </w:rPr>
              <w:t>16.因参建企业违规违法、导致发生劳资纠纷、商务纠纷、节能环保行政处罚等法律诉讼或者群体性事件等，对建设单位造成不良影响或经济损失的；</w:t>
            </w:r>
          </w:p>
          <w:p w14:paraId="3123DC75">
            <w:pPr>
              <w:spacing w:line="0" w:lineRule="atLeast"/>
              <w:rPr>
                <w:rFonts w:ascii="宋体" w:hAnsi="宋体"/>
                <w:sz w:val="21"/>
                <w:szCs w:val="21"/>
                <w:highlight w:val="none"/>
                <w:shd w:val="clear" w:color="auto" w:fill="FFFFFF"/>
              </w:rPr>
            </w:pPr>
            <w:r>
              <w:rPr>
                <w:rFonts w:hint="eastAsia" w:ascii="宋体" w:hAnsi="宋体"/>
                <w:sz w:val="21"/>
                <w:szCs w:val="21"/>
                <w:highlight w:val="none"/>
                <w:shd w:val="clear" w:color="auto" w:fill="FFFFFF"/>
              </w:rPr>
              <w:t>17.违反保密规定，对建设单位造成不良影响或者失泄密问题的。</w:t>
            </w:r>
          </w:p>
        </w:tc>
      </w:tr>
      <w:bookmarkEnd w:id="6"/>
      <w:bookmarkEnd w:id="13"/>
      <w:bookmarkEnd w:id="14"/>
    </w:tbl>
    <w:p w14:paraId="5509208B">
      <w:pPr>
        <w:rPr>
          <w:highlight w:val="none"/>
        </w:rPr>
      </w:pPr>
      <w:bookmarkStart w:id="15" w:name="_Toc418690974"/>
      <w:bookmarkStart w:id="16" w:name="_Toc408228331"/>
    </w:p>
    <w:p w14:paraId="59FD7BE5">
      <w:pPr>
        <w:rPr>
          <w:highlight w:val="none"/>
        </w:rPr>
      </w:pPr>
    </w:p>
    <w:p w14:paraId="624EC688">
      <w:pPr>
        <w:pStyle w:val="2"/>
        <w:spacing w:after="120" w:line="500" w:lineRule="exact"/>
        <w:jc w:val="center"/>
        <w:rPr>
          <w:rFonts w:ascii="宋体" w:hAnsi="宋体"/>
          <w:sz w:val="32"/>
          <w:szCs w:val="32"/>
          <w:highlight w:val="none"/>
        </w:rPr>
      </w:pPr>
      <w:bookmarkStart w:id="17" w:name="_Toc56083669"/>
      <w:bookmarkStart w:id="18" w:name="_Toc520404951"/>
      <w:r>
        <w:rPr>
          <w:rFonts w:ascii="宋体" w:hAnsi="宋体"/>
          <w:sz w:val="32"/>
          <w:szCs w:val="32"/>
          <w:highlight w:val="none"/>
        </w:rPr>
        <w:br w:type="page"/>
      </w:r>
      <w:bookmarkEnd w:id="17"/>
      <w:bookmarkEnd w:id="18"/>
      <w:bookmarkStart w:id="19" w:name="_Toc82791192"/>
      <w:r>
        <w:rPr>
          <w:rFonts w:hint="eastAsia" w:ascii="宋体" w:hAnsi="宋体"/>
          <w:sz w:val="32"/>
          <w:szCs w:val="32"/>
          <w:highlight w:val="none"/>
          <w:lang w:val="en-US" w:eastAsia="zh-CN"/>
        </w:rPr>
        <w:t xml:space="preserve"> </w:t>
      </w:r>
      <w:r>
        <w:rPr>
          <w:rFonts w:hint="eastAsia" w:ascii="宋体" w:hAnsi="宋体"/>
          <w:sz w:val="32"/>
          <w:szCs w:val="32"/>
          <w:highlight w:val="none"/>
        </w:rPr>
        <w:t xml:space="preserve">第三部分  </w:t>
      </w:r>
      <w:bookmarkEnd w:id="15"/>
      <w:bookmarkEnd w:id="16"/>
      <w:r>
        <w:rPr>
          <w:rFonts w:hint="eastAsia" w:ascii="宋体" w:hAnsi="宋体"/>
          <w:sz w:val="32"/>
          <w:szCs w:val="32"/>
          <w:highlight w:val="none"/>
        </w:rPr>
        <w:t>供货需求及技术规格</w:t>
      </w:r>
      <w:bookmarkEnd w:id="19"/>
    </w:p>
    <w:p w14:paraId="21C94BD4">
      <w:pPr>
        <w:keepNext w:val="0"/>
        <w:keepLines w:val="0"/>
        <w:pageBreakBefore w:val="0"/>
        <w:widowControl w:val="0"/>
        <w:kinsoku/>
        <w:wordWrap/>
        <w:overflowPunct/>
        <w:topLinePunct w:val="0"/>
        <w:autoSpaceDE/>
        <w:autoSpaceDN/>
        <w:bidi w:val="0"/>
        <w:spacing w:line="440" w:lineRule="exact"/>
        <w:textAlignment w:val="auto"/>
        <w:rPr>
          <w:rFonts w:hint="eastAsia" w:ascii="宋体" w:hAnsi="宋体" w:eastAsia="宋体" w:cs="宋体"/>
          <w:b/>
          <w:sz w:val="24"/>
          <w:szCs w:val="24"/>
          <w:lang w:eastAsia="zh-CN"/>
        </w:rPr>
      </w:pPr>
      <w:bookmarkStart w:id="20" w:name="_Toc82791193"/>
      <w:r>
        <w:rPr>
          <w:rFonts w:hint="eastAsia" w:ascii="宋体" w:hAnsi="宋体" w:eastAsia="宋体" w:cs="宋体"/>
          <w:b/>
          <w:sz w:val="24"/>
          <w:szCs w:val="24"/>
          <w:lang w:eastAsia="zh-CN"/>
        </w:rPr>
        <w:t>一、</w:t>
      </w:r>
      <w:r>
        <w:rPr>
          <w:rFonts w:hint="eastAsia" w:ascii="宋体" w:hAnsi="宋体" w:cs="宋体"/>
          <w:b/>
          <w:sz w:val="24"/>
          <w:szCs w:val="24"/>
          <w:lang w:eastAsia="zh-CN"/>
        </w:rPr>
        <w:t>基本</w:t>
      </w:r>
      <w:r>
        <w:rPr>
          <w:rFonts w:hint="eastAsia" w:ascii="宋体" w:hAnsi="宋体" w:eastAsia="宋体" w:cs="宋体"/>
          <w:b/>
          <w:sz w:val="24"/>
          <w:szCs w:val="24"/>
          <w:lang w:eastAsia="zh-CN"/>
        </w:rPr>
        <w:t>要求：</w:t>
      </w:r>
    </w:p>
    <w:p w14:paraId="6567EC58">
      <w:pPr>
        <w:spacing w:line="480" w:lineRule="exact"/>
        <w:ind w:firstLine="480" w:firstLineChars="200"/>
        <w:rPr>
          <w:rFonts w:hint="eastAsia" w:ascii="宋体" w:hAnsi="宋体" w:cs="宋体"/>
          <w:bCs/>
          <w:sz w:val="24"/>
        </w:rPr>
      </w:pPr>
      <w:r>
        <w:rPr>
          <w:rFonts w:hint="eastAsia" w:ascii="宋体" w:hAnsi="宋体" w:cs="宋体"/>
          <w:bCs/>
          <w:sz w:val="24"/>
        </w:rPr>
        <w:t>1、投标人须仔细阅读招标文件的全部条款，并做出明确响应。</w:t>
      </w:r>
    </w:p>
    <w:p w14:paraId="7ED1D7B0">
      <w:pPr>
        <w:spacing w:line="480" w:lineRule="exact"/>
        <w:ind w:firstLine="480" w:firstLineChars="200"/>
        <w:rPr>
          <w:rFonts w:hint="eastAsia" w:ascii="宋体" w:hAnsi="宋体" w:cs="宋体"/>
          <w:bCs/>
          <w:sz w:val="24"/>
        </w:rPr>
      </w:pPr>
      <w:r>
        <w:rPr>
          <w:rFonts w:hint="eastAsia" w:ascii="宋体" w:hAnsi="宋体" w:cs="宋体"/>
          <w:bCs/>
          <w:sz w:val="24"/>
        </w:rPr>
        <w:t>2、招标文件中引用的某些品牌或型号等内容仅为编制文件需要，并无任何限制其它品牌的意思。投标人在投标中可以选用替代品牌或型号，但这些替代的性能及指标须满足或超过招标文件的要求。评标时由评标委员会负责对投标人提供的替代品牌或型号的响应性进行审查。</w:t>
      </w:r>
    </w:p>
    <w:p w14:paraId="2DD7169B">
      <w:pPr>
        <w:spacing w:line="480" w:lineRule="exact"/>
        <w:ind w:firstLine="480" w:firstLineChars="200"/>
        <w:rPr>
          <w:rFonts w:hint="eastAsia" w:ascii="宋体" w:hAnsi="宋体" w:cs="宋体"/>
          <w:bCs/>
          <w:sz w:val="24"/>
        </w:rPr>
      </w:pPr>
      <w:r>
        <w:rPr>
          <w:rFonts w:hint="eastAsia" w:ascii="宋体" w:hAnsi="宋体" w:cs="宋体"/>
          <w:bCs/>
          <w:sz w:val="24"/>
        </w:rPr>
        <w:t>3、招标文件中所提供的国家及相关部门制定标准，为投标产品设计、制造、验收等应该满足的最低标准；如有国家最新颁布的标准，其设计、制造、验收应执行国家最新标准；招标文件要求高于国家标准的，投标文件应严格按照招标文件进行应答。</w:t>
      </w:r>
    </w:p>
    <w:p w14:paraId="69DA37C5">
      <w:pPr>
        <w:spacing w:line="480" w:lineRule="exact"/>
        <w:ind w:firstLine="480" w:firstLineChars="200"/>
        <w:rPr>
          <w:rFonts w:hint="eastAsia" w:ascii="宋体" w:hAnsi="宋体" w:cs="宋体"/>
          <w:bCs/>
          <w:sz w:val="24"/>
        </w:rPr>
      </w:pPr>
      <w:r>
        <w:rPr>
          <w:rFonts w:hint="eastAsia" w:ascii="宋体" w:hAnsi="宋体" w:cs="宋体"/>
          <w:bCs/>
          <w:sz w:val="24"/>
        </w:rPr>
        <w:t>4、投标报价要求</w:t>
      </w:r>
    </w:p>
    <w:p w14:paraId="5C2CC473">
      <w:pPr>
        <w:spacing w:line="480" w:lineRule="exact"/>
        <w:ind w:firstLine="480" w:firstLineChars="200"/>
        <w:rPr>
          <w:rFonts w:hint="eastAsia" w:ascii="宋体" w:hAnsi="宋体" w:cs="宋体"/>
          <w:bCs/>
          <w:sz w:val="24"/>
        </w:rPr>
      </w:pPr>
      <w:r>
        <w:rPr>
          <w:rFonts w:hint="eastAsia" w:ascii="宋体" w:hAnsi="宋体" w:cs="宋体"/>
          <w:bCs/>
          <w:sz w:val="24"/>
        </w:rPr>
        <w:t>4.1对各项设备进行分项报价，按设备分项填写《分项报价表》。</w:t>
      </w:r>
    </w:p>
    <w:p w14:paraId="4243E990">
      <w:pPr>
        <w:keepNext w:val="0"/>
        <w:keepLines w:val="0"/>
        <w:pageBreakBefore w:val="0"/>
        <w:widowControl w:val="0"/>
        <w:kinsoku/>
        <w:wordWrap/>
        <w:overflowPunct/>
        <w:topLinePunct w:val="0"/>
        <w:autoSpaceDE/>
        <w:autoSpaceDN/>
        <w:bidi w:val="0"/>
        <w:spacing w:line="440" w:lineRule="exact"/>
        <w:ind w:firstLine="480" w:firstLineChars="200"/>
        <w:textAlignment w:val="auto"/>
        <w:rPr>
          <w:rFonts w:hint="eastAsia" w:ascii="宋体" w:hAnsi="宋体" w:eastAsia="宋体" w:cs="宋体"/>
          <w:b w:val="0"/>
          <w:bCs/>
          <w:sz w:val="24"/>
          <w:szCs w:val="24"/>
          <w:lang w:val="en-US" w:eastAsia="zh-CN"/>
        </w:rPr>
      </w:pPr>
      <w:r>
        <w:rPr>
          <w:rFonts w:hint="eastAsia" w:ascii="宋体" w:hAnsi="宋体" w:cs="宋体"/>
          <w:bCs/>
          <w:sz w:val="24"/>
        </w:rPr>
        <w:t>4.2投标报价为设备到达需方指定地点并完成卸车就位、安装调试后的价格</w:t>
      </w:r>
      <w:r>
        <w:rPr>
          <w:rFonts w:hint="eastAsia" w:ascii="宋体" w:hAnsi="宋体" w:eastAsia="宋体" w:cs="宋体"/>
          <w:b w:val="0"/>
          <w:bCs/>
          <w:sz w:val="24"/>
          <w:szCs w:val="24"/>
          <w:lang w:val="en-US" w:eastAsia="zh-CN"/>
        </w:rPr>
        <w:t>（应含运保费</w:t>
      </w:r>
      <w:r>
        <w:rPr>
          <w:rFonts w:hint="eastAsia" w:ascii="宋体" w:hAnsi="宋体" w:cs="宋体"/>
          <w:b w:val="0"/>
          <w:bCs/>
          <w:sz w:val="24"/>
          <w:szCs w:val="24"/>
          <w:lang w:val="en-US" w:eastAsia="zh-CN"/>
        </w:rPr>
        <w:t>、第三方精度检测费、卸车就位费等</w:t>
      </w:r>
      <w:r>
        <w:rPr>
          <w:rFonts w:hint="eastAsia" w:ascii="宋体" w:hAnsi="宋体" w:eastAsia="宋体" w:cs="宋体"/>
          <w:b w:val="0"/>
          <w:bCs/>
          <w:sz w:val="24"/>
          <w:szCs w:val="24"/>
          <w:lang w:val="en-US" w:eastAsia="zh-CN"/>
        </w:rPr>
        <w:t>）。</w:t>
      </w:r>
    </w:p>
    <w:p w14:paraId="551D2CBB">
      <w:pPr>
        <w:keepNext w:val="0"/>
        <w:keepLines w:val="0"/>
        <w:pageBreakBefore w:val="0"/>
        <w:widowControl w:val="0"/>
        <w:kinsoku/>
        <w:wordWrap/>
        <w:overflowPunct/>
        <w:topLinePunct w:val="0"/>
        <w:autoSpaceDE/>
        <w:autoSpaceDN/>
        <w:bidi w:val="0"/>
        <w:spacing w:line="440" w:lineRule="exact"/>
        <w:textAlignment w:val="auto"/>
        <w:rPr>
          <w:rFonts w:hint="eastAsia" w:ascii="宋体" w:hAnsi="宋体" w:eastAsia="宋体" w:cs="宋体"/>
          <w:b/>
          <w:sz w:val="24"/>
          <w:szCs w:val="24"/>
          <w:highlight w:val="none"/>
        </w:rPr>
      </w:pPr>
      <w:r>
        <w:rPr>
          <w:rFonts w:hint="eastAsia" w:ascii="宋体" w:hAnsi="宋体" w:cs="宋体"/>
          <w:b w:val="0"/>
          <w:bCs/>
          <w:sz w:val="24"/>
          <w:szCs w:val="24"/>
          <w:lang w:val="en-US" w:eastAsia="zh-CN"/>
        </w:rPr>
        <w:t xml:space="preserve"> </w:t>
      </w:r>
      <w:r>
        <w:rPr>
          <w:rFonts w:hint="eastAsia" w:ascii="宋体" w:hAnsi="宋体" w:eastAsia="宋体" w:cs="宋体"/>
          <w:b/>
          <w:sz w:val="24"/>
          <w:szCs w:val="24"/>
          <w:highlight w:val="none"/>
          <w:lang w:eastAsia="zh-CN"/>
        </w:rPr>
        <w:t>二</w:t>
      </w:r>
      <w:r>
        <w:rPr>
          <w:rFonts w:hint="eastAsia" w:ascii="宋体" w:hAnsi="宋体" w:eastAsia="宋体" w:cs="宋体"/>
          <w:b/>
          <w:sz w:val="24"/>
          <w:szCs w:val="24"/>
          <w:highlight w:val="none"/>
        </w:rPr>
        <w:t>、</w:t>
      </w:r>
      <w:r>
        <w:rPr>
          <w:rFonts w:hint="eastAsia" w:ascii="宋体" w:hAnsi="宋体" w:cs="宋体"/>
          <w:b/>
          <w:sz w:val="24"/>
          <w:szCs w:val="24"/>
          <w:highlight w:val="none"/>
          <w:lang w:eastAsia="zh-CN"/>
        </w:rPr>
        <w:t>设备需求一览表</w:t>
      </w:r>
      <w:r>
        <w:rPr>
          <w:rFonts w:hint="eastAsia" w:ascii="宋体" w:hAnsi="宋体" w:eastAsia="宋体" w:cs="宋体"/>
          <w:b/>
          <w:sz w:val="24"/>
          <w:szCs w:val="24"/>
          <w:highlight w:val="none"/>
        </w:rPr>
        <w:t>：</w:t>
      </w:r>
    </w:p>
    <w:p w14:paraId="461A6F57">
      <w:pPr>
        <w:keepNext w:val="0"/>
        <w:keepLines w:val="0"/>
        <w:pageBreakBefore w:val="0"/>
        <w:widowControl w:val="0"/>
        <w:kinsoku/>
        <w:wordWrap/>
        <w:overflowPunct/>
        <w:topLinePunct w:val="0"/>
        <w:autoSpaceDE/>
        <w:autoSpaceDN/>
        <w:bidi w:val="0"/>
        <w:spacing w:line="440" w:lineRule="exact"/>
        <w:ind w:firstLine="480" w:firstLineChars="200"/>
        <w:textAlignment w:val="auto"/>
        <w:rPr>
          <w:rFonts w:hint="eastAsia" w:ascii="宋体" w:hAnsi="宋体" w:eastAsia="宋体" w:cs="宋体"/>
          <w:bCs/>
          <w:color w:val="000000"/>
          <w:kern w:val="0"/>
          <w:sz w:val="24"/>
          <w:szCs w:val="24"/>
          <w:highlight w:val="none"/>
          <w:lang w:val="en-US" w:eastAsia="zh-CN"/>
        </w:rPr>
      </w:pPr>
      <w:r>
        <w:rPr>
          <w:rFonts w:hint="eastAsia" w:ascii="宋体" w:hAnsi="宋体" w:eastAsia="宋体" w:cs="宋体"/>
          <w:sz w:val="24"/>
          <w:szCs w:val="24"/>
          <w:highlight w:val="none"/>
        </w:rPr>
        <w:t>1、设备</w:t>
      </w:r>
      <w:r>
        <w:rPr>
          <w:rFonts w:hint="eastAsia" w:ascii="宋体" w:hAnsi="宋体" w:eastAsia="宋体" w:cs="宋体"/>
          <w:bCs/>
          <w:color w:val="000000"/>
          <w:kern w:val="0"/>
          <w:sz w:val="24"/>
          <w:szCs w:val="24"/>
          <w:highlight w:val="none"/>
        </w:rPr>
        <w:t>名称：</w:t>
      </w:r>
      <w:r>
        <w:rPr>
          <w:rFonts w:hint="eastAsia" w:ascii="宋体" w:hAnsi="宋体" w:cs="宋体"/>
          <w:bCs/>
          <w:color w:val="000000"/>
          <w:kern w:val="0"/>
          <w:sz w:val="24"/>
          <w:szCs w:val="24"/>
          <w:highlight w:val="none"/>
          <w:lang w:eastAsia="zh-CN"/>
        </w:rPr>
        <w:t>立式加工中心</w:t>
      </w:r>
    </w:p>
    <w:p w14:paraId="358F6F81">
      <w:pPr>
        <w:keepNext w:val="0"/>
        <w:keepLines w:val="0"/>
        <w:pageBreakBefore w:val="0"/>
        <w:widowControl w:val="0"/>
        <w:kinsoku/>
        <w:wordWrap/>
        <w:overflowPunct/>
        <w:topLinePunct w:val="0"/>
        <w:autoSpaceDE/>
        <w:autoSpaceDN/>
        <w:bidi w:val="0"/>
        <w:spacing w:line="440" w:lineRule="exact"/>
        <w:ind w:firstLine="480" w:firstLineChars="200"/>
        <w:textAlignment w:val="auto"/>
        <w:rPr>
          <w:rFonts w:hint="eastAsia" w:ascii="宋体" w:hAnsi="宋体" w:eastAsia="宋体" w:cs="宋体"/>
          <w:bCs/>
          <w:color w:val="000000"/>
          <w:kern w:val="0"/>
          <w:sz w:val="24"/>
          <w:szCs w:val="24"/>
          <w:highlight w:val="none"/>
          <w:lang w:eastAsia="zh-CN"/>
        </w:rPr>
      </w:pPr>
      <w:r>
        <w:rPr>
          <w:rFonts w:hint="eastAsia" w:ascii="宋体" w:hAnsi="宋体" w:eastAsia="宋体" w:cs="宋体"/>
          <w:bCs/>
          <w:color w:val="000000"/>
          <w:kern w:val="0"/>
          <w:sz w:val="24"/>
          <w:szCs w:val="24"/>
          <w:highlight w:val="none"/>
        </w:rPr>
        <w:t>2、数量：</w:t>
      </w:r>
      <w:r>
        <w:rPr>
          <w:rFonts w:hint="eastAsia" w:ascii="宋体" w:hAnsi="宋体" w:eastAsia="宋体" w:cs="宋体"/>
          <w:bCs/>
          <w:color w:val="000000"/>
          <w:kern w:val="0"/>
          <w:sz w:val="24"/>
          <w:szCs w:val="24"/>
          <w:highlight w:val="none"/>
          <w:lang w:val="en-US" w:eastAsia="zh-CN"/>
        </w:rPr>
        <w:t>1</w:t>
      </w:r>
      <w:r>
        <w:rPr>
          <w:rFonts w:hint="eastAsia" w:ascii="宋体" w:hAnsi="宋体" w:eastAsia="宋体" w:cs="宋体"/>
          <w:bCs/>
          <w:color w:val="000000"/>
          <w:kern w:val="0"/>
          <w:sz w:val="24"/>
          <w:szCs w:val="24"/>
          <w:highlight w:val="none"/>
          <w:lang w:eastAsia="zh-CN"/>
        </w:rPr>
        <w:t>台</w:t>
      </w:r>
    </w:p>
    <w:p w14:paraId="77D15A81">
      <w:pPr>
        <w:keepNext w:val="0"/>
        <w:keepLines w:val="0"/>
        <w:pageBreakBefore w:val="0"/>
        <w:widowControl w:val="0"/>
        <w:kinsoku/>
        <w:wordWrap/>
        <w:overflowPunct/>
        <w:topLinePunct w:val="0"/>
        <w:autoSpaceDE/>
        <w:autoSpaceDN/>
        <w:bidi w:val="0"/>
        <w:adjustRightInd w:val="0"/>
        <w:snapToGrid w:val="0"/>
        <w:spacing w:line="440" w:lineRule="exact"/>
        <w:ind w:right="-153" w:rightChars="-73" w:firstLine="480" w:firstLineChars="200"/>
        <w:textAlignment w:val="auto"/>
        <w:rPr>
          <w:rFonts w:hint="eastAsia" w:ascii="宋体" w:hAnsi="宋体" w:eastAsia="宋体" w:cs="宋体"/>
          <w:bCs/>
          <w:color w:val="000000"/>
          <w:kern w:val="0"/>
          <w:sz w:val="24"/>
          <w:szCs w:val="24"/>
          <w:highlight w:val="none"/>
          <w:lang w:eastAsia="zh-CN"/>
        </w:rPr>
      </w:pPr>
      <w:r>
        <w:rPr>
          <w:rFonts w:hint="eastAsia" w:ascii="宋体" w:hAnsi="宋体" w:eastAsia="宋体" w:cs="宋体"/>
          <w:sz w:val="24"/>
          <w:szCs w:val="24"/>
          <w:highlight w:val="none"/>
        </w:rPr>
        <w:t>3、</w:t>
      </w:r>
      <w:r>
        <w:rPr>
          <w:rFonts w:hint="eastAsia" w:ascii="宋体" w:hAnsi="宋体" w:eastAsia="宋体" w:cs="宋体"/>
          <w:bCs/>
          <w:color w:val="000000"/>
          <w:kern w:val="0"/>
          <w:sz w:val="24"/>
          <w:szCs w:val="24"/>
          <w:highlight w:val="none"/>
        </w:rPr>
        <w:t>用途：</w:t>
      </w:r>
      <w:r>
        <w:rPr>
          <w:rFonts w:hint="eastAsia" w:ascii="宋体" w:hAnsi="宋体" w:eastAsia="宋体" w:cs="宋体"/>
          <w:bCs/>
          <w:color w:val="000000"/>
          <w:kern w:val="0"/>
          <w:sz w:val="24"/>
          <w:szCs w:val="24"/>
          <w:highlight w:val="none"/>
          <w:lang w:eastAsia="zh-CN"/>
        </w:rPr>
        <w:t>主要用于</w:t>
      </w:r>
      <w:r>
        <w:rPr>
          <w:rFonts w:hint="eastAsia" w:ascii="宋体" w:hAnsi="宋体" w:cs="宋体"/>
          <w:bCs/>
          <w:color w:val="000000"/>
          <w:kern w:val="0"/>
          <w:sz w:val="24"/>
          <w:szCs w:val="24"/>
          <w:highlight w:val="none"/>
          <w:lang w:eastAsia="zh-CN"/>
        </w:rPr>
        <w:t>结构复杂的有色金属、合金钢、钛合金等材料的零件的高效加工。</w:t>
      </w:r>
    </w:p>
    <w:p w14:paraId="1ABD4E6E">
      <w:pPr>
        <w:keepNext w:val="0"/>
        <w:keepLines w:val="0"/>
        <w:pageBreakBefore w:val="0"/>
        <w:widowControl w:val="0"/>
        <w:kinsoku/>
        <w:wordWrap/>
        <w:overflowPunct/>
        <w:topLinePunct w:val="0"/>
        <w:autoSpaceDE/>
        <w:autoSpaceDN/>
        <w:bidi w:val="0"/>
        <w:spacing w:line="440" w:lineRule="exact"/>
        <w:textAlignment w:val="auto"/>
        <w:rPr>
          <w:rFonts w:hint="eastAsia" w:ascii="宋体" w:hAnsi="宋体" w:eastAsia="宋体" w:cs="宋体"/>
          <w:b/>
          <w:sz w:val="24"/>
          <w:szCs w:val="24"/>
          <w:highlight w:val="none"/>
          <w:lang w:eastAsia="zh-CN"/>
        </w:rPr>
      </w:pPr>
      <w:r>
        <w:rPr>
          <w:rFonts w:hint="eastAsia" w:ascii="宋体" w:hAnsi="宋体" w:eastAsia="宋体" w:cs="宋体"/>
          <w:b/>
          <w:sz w:val="24"/>
          <w:szCs w:val="24"/>
          <w:highlight w:val="none"/>
          <w:lang w:eastAsia="zh-CN"/>
        </w:rPr>
        <w:t>三</w:t>
      </w:r>
      <w:r>
        <w:rPr>
          <w:rFonts w:hint="eastAsia" w:ascii="宋体" w:hAnsi="宋体" w:eastAsia="宋体" w:cs="宋体"/>
          <w:b/>
          <w:sz w:val="24"/>
          <w:szCs w:val="24"/>
          <w:highlight w:val="none"/>
        </w:rPr>
        <w:t>、</w:t>
      </w:r>
      <w:r>
        <w:rPr>
          <w:rFonts w:hint="eastAsia" w:ascii="宋体" w:hAnsi="宋体" w:eastAsia="宋体" w:cs="宋体"/>
          <w:b/>
          <w:sz w:val="24"/>
          <w:szCs w:val="24"/>
          <w:highlight w:val="none"/>
          <w:lang w:eastAsia="zh-CN"/>
        </w:rPr>
        <w:t>技术</w:t>
      </w:r>
      <w:r>
        <w:rPr>
          <w:rFonts w:hint="eastAsia" w:ascii="宋体" w:hAnsi="宋体" w:cs="宋体"/>
          <w:b/>
          <w:sz w:val="24"/>
          <w:szCs w:val="24"/>
          <w:highlight w:val="none"/>
          <w:lang w:eastAsia="zh-CN"/>
        </w:rPr>
        <w:t>性能指标</w:t>
      </w:r>
      <w:r>
        <w:rPr>
          <w:rFonts w:hint="eastAsia" w:ascii="宋体" w:hAnsi="宋体" w:eastAsia="宋体" w:cs="宋体"/>
          <w:b/>
          <w:sz w:val="24"/>
          <w:szCs w:val="24"/>
          <w:highlight w:val="none"/>
        </w:rPr>
        <w:t>：</w:t>
      </w:r>
    </w:p>
    <w:p w14:paraId="2189E184">
      <w:pPr>
        <w:keepNext w:val="0"/>
        <w:keepLines w:val="0"/>
        <w:pageBreakBefore w:val="0"/>
        <w:widowControl w:val="0"/>
        <w:kinsoku/>
        <w:wordWrap/>
        <w:overflowPunct/>
        <w:topLinePunct w:val="0"/>
        <w:autoSpaceDE/>
        <w:autoSpaceDN/>
        <w:bidi w:val="0"/>
        <w:spacing w:line="440" w:lineRule="exact"/>
        <w:ind w:firstLine="480" w:firstLineChars="200"/>
        <w:textAlignment w:val="auto"/>
        <w:rPr>
          <w:rFonts w:hint="eastAsia" w:ascii="宋体" w:hAnsi="宋体" w:eastAsia="宋体" w:cs="宋体"/>
          <w:bCs/>
          <w:color w:val="000000"/>
          <w:kern w:val="0"/>
          <w:sz w:val="24"/>
          <w:szCs w:val="24"/>
          <w:highlight w:val="none"/>
          <w:lang w:eastAsia="zh-CN"/>
        </w:rPr>
      </w:pPr>
      <w:r>
        <w:rPr>
          <w:rFonts w:hint="eastAsia" w:ascii="宋体" w:hAnsi="宋体" w:eastAsia="宋体" w:cs="宋体"/>
          <w:bCs/>
          <w:color w:val="000000"/>
          <w:kern w:val="0"/>
          <w:sz w:val="24"/>
          <w:szCs w:val="24"/>
          <w:highlight w:val="none"/>
        </w:rPr>
        <w:t>1、</w:t>
      </w:r>
      <w:r>
        <w:rPr>
          <w:rFonts w:hint="eastAsia" w:ascii="宋体" w:hAnsi="宋体" w:eastAsia="宋体" w:cs="宋体"/>
          <w:bCs/>
          <w:color w:val="000000"/>
          <w:kern w:val="0"/>
          <w:sz w:val="24"/>
          <w:szCs w:val="24"/>
          <w:highlight w:val="none"/>
          <w:lang w:eastAsia="zh-CN"/>
        </w:rPr>
        <w:t>设备总体要求：</w:t>
      </w:r>
    </w:p>
    <w:p w14:paraId="0EF86791">
      <w:pPr>
        <w:keepNext w:val="0"/>
        <w:keepLines w:val="0"/>
        <w:pageBreakBefore w:val="0"/>
        <w:widowControl w:val="0"/>
        <w:kinsoku/>
        <w:wordWrap/>
        <w:overflowPunct/>
        <w:topLinePunct w:val="0"/>
        <w:autoSpaceDE/>
        <w:autoSpaceDN/>
        <w:bidi w:val="0"/>
        <w:spacing w:line="440" w:lineRule="exact"/>
        <w:ind w:firstLine="480" w:firstLineChars="200"/>
        <w:textAlignment w:val="auto"/>
        <w:rPr>
          <w:rFonts w:hint="eastAsia" w:ascii="宋体" w:hAnsi="宋体" w:cs="宋体"/>
          <w:bCs/>
          <w:color w:val="000000"/>
          <w:kern w:val="0"/>
          <w:sz w:val="24"/>
          <w:szCs w:val="24"/>
          <w:highlight w:val="none"/>
          <w:lang w:val="en-US" w:eastAsia="zh-CN"/>
        </w:rPr>
      </w:pPr>
      <w:r>
        <w:rPr>
          <w:rFonts w:hint="eastAsia" w:ascii="宋体" w:hAnsi="宋体" w:cs="宋体"/>
          <w:bCs/>
          <w:color w:val="000000"/>
          <w:kern w:val="0"/>
          <w:sz w:val="24"/>
          <w:szCs w:val="24"/>
          <w:highlight w:val="none"/>
          <w:lang w:val="en-US" w:eastAsia="zh-CN"/>
        </w:rPr>
        <w:t>立式加工中心要求整体技术成熟、制造工艺完善，应具有突出的稳定性、可靠性、高精度、高刚性、高效率、多功能化及便利性良好等特性，适用于对钛合金及其它有色金属的铣、镗、钻、攻丝等工序的加工。</w:t>
      </w:r>
    </w:p>
    <w:p w14:paraId="5E7A979B">
      <w:pPr>
        <w:keepNext w:val="0"/>
        <w:keepLines w:val="0"/>
        <w:pageBreakBefore w:val="0"/>
        <w:widowControl w:val="0"/>
        <w:kinsoku/>
        <w:wordWrap/>
        <w:overflowPunct/>
        <w:topLinePunct w:val="0"/>
        <w:autoSpaceDE/>
        <w:autoSpaceDN/>
        <w:bidi w:val="0"/>
        <w:spacing w:line="440" w:lineRule="exact"/>
        <w:ind w:firstLine="480" w:firstLineChars="200"/>
        <w:textAlignment w:val="auto"/>
        <w:rPr>
          <w:rFonts w:hint="eastAsia" w:ascii="宋体" w:hAnsi="宋体" w:cs="宋体"/>
          <w:bCs/>
          <w:color w:val="000000"/>
          <w:kern w:val="0"/>
          <w:sz w:val="24"/>
          <w:szCs w:val="24"/>
          <w:highlight w:val="none"/>
          <w:lang w:val="en-US" w:eastAsia="zh-CN"/>
        </w:rPr>
      </w:pPr>
      <w:r>
        <w:rPr>
          <w:rFonts w:hint="eastAsia" w:ascii="宋体" w:hAnsi="宋体" w:cs="宋体"/>
          <w:bCs/>
          <w:color w:val="000000"/>
          <w:kern w:val="0"/>
          <w:sz w:val="24"/>
          <w:szCs w:val="24"/>
          <w:highlight w:val="none"/>
          <w:lang w:val="en-US" w:eastAsia="zh-CN"/>
        </w:rPr>
        <w:t>机床主轴采用适合重切削的高精密轴承的主轴，确保最高的刚性与精度。机床X、Y、Z三轴采用全硬轨设计，承载能力大，工作台在满负荷状态下，仍具有移动平稳、灵敏度高、精度保持性极好、耐磨性好、寿命长等特性，且具有良好吸震性，可吸收刀具加工时产生的震动，从而有效的保证加工精度和光洁度。垂向Z轴导轨设计为滑动导轨副配耐磨氟素合成树脂，使其具有高刚性，确保机床切削扭矩足够，更加适合钛合金等黑色金属的重切削加工。</w:t>
      </w:r>
    </w:p>
    <w:p w14:paraId="70D3A79C">
      <w:pPr>
        <w:keepNext w:val="0"/>
        <w:keepLines w:val="0"/>
        <w:pageBreakBefore w:val="0"/>
        <w:widowControl w:val="0"/>
        <w:kinsoku/>
        <w:wordWrap/>
        <w:overflowPunct/>
        <w:topLinePunct w:val="0"/>
        <w:autoSpaceDE/>
        <w:autoSpaceDN/>
        <w:bidi w:val="0"/>
        <w:spacing w:line="440" w:lineRule="exact"/>
        <w:ind w:firstLine="480" w:firstLineChars="200"/>
        <w:textAlignment w:val="auto"/>
        <w:rPr>
          <w:rFonts w:hint="eastAsia" w:ascii="宋体" w:hAnsi="宋体" w:cs="宋体"/>
          <w:bCs/>
          <w:color w:val="000000"/>
          <w:kern w:val="0"/>
          <w:sz w:val="24"/>
          <w:szCs w:val="24"/>
          <w:highlight w:val="none"/>
          <w:lang w:val="en-US" w:eastAsia="zh-CN"/>
        </w:rPr>
      </w:pPr>
      <w:r>
        <w:rPr>
          <w:rFonts w:hint="eastAsia" w:ascii="宋体" w:hAnsi="宋体" w:cs="宋体"/>
          <w:bCs/>
          <w:color w:val="000000"/>
          <w:kern w:val="0"/>
          <w:sz w:val="24"/>
          <w:szCs w:val="24"/>
          <w:highlight w:val="none"/>
          <w:lang w:val="en-US" w:eastAsia="zh-CN"/>
        </w:rPr>
        <w:t>机床润滑采用进口知名品牌的自动润滑系统，提供可靠的给油特性，确保滑轨精密度与使用寿命。</w:t>
      </w:r>
    </w:p>
    <w:p w14:paraId="57890D9B">
      <w:pPr>
        <w:keepNext w:val="0"/>
        <w:keepLines w:val="0"/>
        <w:pageBreakBefore w:val="0"/>
        <w:widowControl w:val="0"/>
        <w:kinsoku/>
        <w:wordWrap/>
        <w:overflowPunct/>
        <w:topLinePunct w:val="0"/>
        <w:autoSpaceDE/>
        <w:autoSpaceDN/>
        <w:bidi w:val="0"/>
        <w:spacing w:line="440" w:lineRule="exact"/>
        <w:ind w:firstLine="480" w:firstLineChars="200"/>
        <w:textAlignment w:val="auto"/>
        <w:rPr>
          <w:rFonts w:hint="eastAsia" w:ascii="宋体" w:hAnsi="宋体" w:cs="宋体"/>
          <w:bCs/>
          <w:color w:val="000000"/>
          <w:kern w:val="0"/>
          <w:sz w:val="24"/>
          <w:szCs w:val="24"/>
          <w:highlight w:val="none"/>
          <w:lang w:val="en-US" w:eastAsia="zh-CN"/>
        </w:rPr>
      </w:pPr>
      <w:r>
        <w:rPr>
          <w:rFonts w:hint="eastAsia" w:ascii="宋体" w:hAnsi="宋体" w:cs="宋体"/>
          <w:bCs/>
          <w:color w:val="000000"/>
          <w:kern w:val="0"/>
          <w:sz w:val="24"/>
          <w:szCs w:val="24"/>
          <w:highlight w:val="none"/>
          <w:lang w:val="en-US" w:eastAsia="zh-CN"/>
        </w:rPr>
        <w:t>机床安全防护采用全封闭防护系统，在高速切削时，可有效的防止切屑及切削液的飞溅，</w:t>
      </w:r>
      <w:r>
        <w:rPr>
          <w:rFonts w:ascii="宋体" w:hAnsi="宋体" w:cs="宋体"/>
          <w:kern w:val="0"/>
          <w:sz w:val="24"/>
        </w:rPr>
        <w:t>滑动防护</w:t>
      </w:r>
      <w:r>
        <w:rPr>
          <w:rFonts w:hint="eastAsia" w:ascii="宋体" w:hAnsi="宋体" w:cs="宋体"/>
          <w:kern w:val="0"/>
          <w:sz w:val="24"/>
          <w:lang w:eastAsia="zh-CN"/>
        </w:rPr>
        <w:t>门</w:t>
      </w:r>
      <w:r>
        <w:rPr>
          <w:rFonts w:ascii="宋体" w:hAnsi="宋体" w:cs="宋体"/>
          <w:kern w:val="0"/>
          <w:sz w:val="24"/>
        </w:rPr>
        <w:t>配有观察窗，且</w:t>
      </w:r>
      <w:r>
        <w:rPr>
          <w:rFonts w:hint="eastAsia" w:ascii="宋体" w:hAnsi="宋体" w:cs="宋体"/>
          <w:kern w:val="0"/>
          <w:sz w:val="24"/>
          <w:lang w:eastAsia="zh-CN"/>
        </w:rPr>
        <w:t>配</w:t>
      </w:r>
      <w:r>
        <w:rPr>
          <w:rFonts w:ascii="宋体" w:hAnsi="宋体" w:cs="宋体"/>
          <w:kern w:val="0"/>
          <w:sz w:val="24"/>
        </w:rPr>
        <w:t>有电气</w:t>
      </w:r>
      <w:r>
        <w:rPr>
          <w:rFonts w:hint="eastAsia" w:ascii="宋体" w:hAnsi="宋体" w:cs="宋体"/>
          <w:kern w:val="0"/>
          <w:sz w:val="24"/>
          <w:lang w:eastAsia="zh-CN"/>
        </w:rPr>
        <w:t>联</w:t>
      </w:r>
      <w:r>
        <w:rPr>
          <w:rFonts w:ascii="宋体" w:hAnsi="宋体" w:cs="宋体"/>
          <w:kern w:val="0"/>
          <w:sz w:val="24"/>
        </w:rPr>
        <w:t>锁装置，工作中如</w:t>
      </w:r>
      <w:r>
        <w:rPr>
          <w:rFonts w:hint="eastAsia" w:ascii="宋体" w:hAnsi="宋体" w:cs="宋体"/>
          <w:kern w:val="0"/>
          <w:sz w:val="24"/>
          <w:lang w:eastAsia="zh-CN"/>
        </w:rPr>
        <w:t>滑动</w:t>
      </w:r>
      <w:r>
        <w:rPr>
          <w:rFonts w:ascii="宋体" w:hAnsi="宋体" w:cs="宋体"/>
          <w:kern w:val="0"/>
          <w:sz w:val="24"/>
        </w:rPr>
        <w:t>门打开，机床就停止，防止事故发生</w:t>
      </w:r>
      <w:r>
        <w:rPr>
          <w:rFonts w:hint="eastAsia" w:ascii="宋体" w:hAnsi="宋体" w:cs="宋体"/>
          <w:bCs/>
          <w:color w:val="000000"/>
          <w:kern w:val="0"/>
          <w:sz w:val="24"/>
          <w:szCs w:val="24"/>
          <w:highlight w:val="none"/>
          <w:lang w:val="en-US" w:eastAsia="zh-CN"/>
        </w:rPr>
        <w:t>。</w:t>
      </w:r>
    </w:p>
    <w:p w14:paraId="5B21F372">
      <w:pPr>
        <w:keepNext w:val="0"/>
        <w:keepLines w:val="0"/>
        <w:pageBreakBefore w:val="0"/>
        <w:widowControl w:val="0"/>
        <w:kinsoku/>
        <w:wordWrap/>
        <w:overflowPunct/>
        <w:topLinePunct w:val="0"/>
        <w:autoSpaceDE/>
        <w:autoSpaceDN/>
        <w:bidi w:val="0"/>
        <w:spacing w:line="440" w:lineRule="exact"/>
        <w:ind w:firstLine="480" w:firstLineChars="200"/>
        <w:textAlignment w:val="auto"/>
        <w:rPr>
          <w:rFonts w:hint="eastAsia" w:ascii="宋体" w:hAnsi="宋体" w:cs="宋体"/>
          <w:bCs/>
          <w:color w:val="000000"/>
          <w:kern w:val="0"/>
          <w:sz w:val="24"/>
          <w:szCs w:val="24"/>
          <w:highlight w:val="none"/>
          <w:lang w:val="en-US" w:eastAsia="zh-CN"/>
        </w:rPr>
      </w:pPr>
      <w:r>
        <w:rPr>
          <w:rFonts w:hint="eastAsia" w:ascii="宋体" w:hAnsi="宋体" w:eastAsia="宋体" w:cs="Times New Roman"/>
          <w:sz w:val="24"/>
          <w:lang w:eastAsia="zh-CN"/>
        </w:rPr>
        <w:t>电气控制柜配有空调装置，并有开门断电等安全保护</w:t>
      </w:r>
      <w:r>
        <w:rPr>
          <w:rFonts w:hint="eastAsia" w:ascii="宋体" w:hAnsi="宋体" w:cs="Times New Roman"/>
          <w:sz w:val="24"/>
          <w:lang w:eastAsia="zh-CN"/>
        </w:rPr>
        <w:t>功能，</w:t>
      </w:r>
      <w:r>
        <w:rPr>
          <w:rFonts w:hint="eastAsia" w:ascii="宋体" w:hAnsi="宋体" w:cs="宋体"/>
          <w:bCs/>
          <w:color w:val="000000"/>
          <w:kern w:val="0"/>
          <w:sz w:val="24"/>
          <w:szCs w:val="24"/>
          <w:highlight w:val="none"/>
          <w:lang w:val="en-US" w:eastAsia="zh-CN"/>
        </w:rPr>
        <w:t>电气系统采用进口高级电子元件组成，具有较好的防尘效果，所有出线附防水束头，有效防止油气渗入电器内部，提升电子元件使用寿命。</w:t>
      </w:r>
    </w:p>
    <w:p w14:paraId="4D351E41">
      <w:pPr>
        <w:keepNext w:val="0"/>
        <w:keepLines w:val="0"/>
        <w:pageBreakBefore w:val="0"/>
        <w:widowControl w:val="0"/>
        <w:kinsoku/>
        <w:wordWrap/>
        <w:overflowPunct/>
        <w:topLinePunct w:val="0"/>
        <w:autoSpaceDE/>
        <w:autoSpaceDN/>
        <w:bidi w:val="0"/>
        <w:spacing w:line="440" w:lineRule="exact"/>
        <w:ind w:firstLine="480" w:firstLineChars="200"/>
        <w:textAlignment w:val="auto"/>
        <w:rPr>
          <w:rFonts w:hint="eastAsia" w:ascii="宋体" w:hAnsi="宋体" w:eastAsia="宋体" w:cs="Times New Roman"/>
          <w:sz w:val="24"/>
          <w:lang w:eastAsia="zh-CN"/>
        </w:rPr>
      </w:pPr>
      <w:r>
        <w:rPr>
          <w:rFonts w:hint="eastAsia" w:ascii="宋体" w:hAnsi="宋体" w:cs="宋体"/>
          <w:bCs/>
          <w:color w:val="000000"/>
          <w:kern w:val="0"/>
          <w:sz w:val="24"/>
          <w:szCs w:val="24"/>
          <w:lang w:val="en-US" w:eastAsia="zh-CN"/>
        </w:rPr>
        <w:t>配置：</w:t>
      </w:r>
      <w:r>
        <w:rPr>
          <w:rFonts w:hint="eastAsia" w:ascii="宋体" w:hAnsi="宋体" w:eastAsia="宋体" w:cs="Times New Roman"/>
          <w:sz w:val="24"/>
          <w:lang w:eastAsia="zh-CN"/>
        </w:rPr>
        <w:t>全封闭护罩、自动排屑器</w:t>
      </w:r>
      <w:r>
        <w:rPr>
          <w:rFonts w:hint="eastAsia" w:ascii="宋体" w:hAnsi="宋体" w:cs="Times New Roman"/>
          <w:sz w:val="24"/>
          <w:lang w:eastAsia="zh-CN"/>
        </w:rPr>
        <w:t>（右排）</w:t>
      </w:r>
      <w:r>
        <w:rPr>
          <w:rFonts w:hint="eastAsia" w:ascii="宋体" w:hAnsi="宋体" w:eastAsia="宋体" w:cs="Times New Roman"/>
          <w:sz w:val="24"/>
          <w:lang w:eastAsia="zh-CN"/>
        </w:rPr>
        <w:t>、集屑小车、外冷却装置、</w:t>
      </w:r>
      <w:r>
        <w:rPr>
          <w:rFonts w:hint="eastAsia" w:ascii="宋体" w:hAnsi="宋体" w:cs="宋体"/>
          <w:bCs/>
          <w:color w:val="000000"/>
          <w:kern w:val="0"/>
          <w:sz w:val="24"/>
          <w:szCs w:val="24"/>
          <w:lang w:val="en-US" w:eastAsia="zh-CN"/>
        </w:rPr>
        <w:t>主轴环喷＋主轴中心出水冷却、</w:t>
      </w:r>
      <w:r>
        <w:rPr>
          <w:rFonts w:hint="eastAsia" w:ascii="宋体" w:hAnsi="宋体" w:eastAsia="宋体" w:cs="Times New Roman"/>
          <w:sz w:val="24"/>
          <w:lang w:eastAsia="zh-CN"/>
        </w:rPr>
        <w:t>手动喷枪</w:t>
      </w:r>
      <w:r>
        <w:rPr>
          <w:rFonts w:hint="eastAsia" w:ascii="宋体" w:hAnsi="宋体" w:cs="宋体"/>
          <w:bCs/>
          <w:color w:val="000000"/>
          <w:kern w:val="0"/>
          <w:sz w:val="24"/>
          <w:szCs w:val="24"/>
          <w:lang w:val="en-US" w:eastAsia="zh-CN"/>
        </w:rPr>
        <w:t>（水枪＋气枪）</w:t>
      </w:r>
      <w:r>
        <w:rPr>
          <w:rFonts w:hint="eastAsia" w:ascii="宋体" w:hAnsi="宋体" w:eastAsia="宋体" w:cs="Times New Roman"/>
          <w:sz w:val="24"/>
          <w:lang w:eastAsia="zh-CN"/>
        </w:rPr>
        <w:t>、手摇脉冲发生器、门联锁、油水分离器、机床工作照明灯、机床三色报警灯、配</w:t>
      </w:r>
      <w:r>
        <w:rPr>
          <w:rFonts w:hint="eastAsia" w:ascii="宋体" w:hAnsi="宋体" w:cs="Times New Roman"/>
          <w:sz w:val="24"/>
          <w:lang w:val="en-US" w:eastAsia="zh-CN"/>
        </w:rPr>
        <w:t>LAN</w:t>
      </w:r>
      <w:r>
        <w:rPr>
          <w:rFonts w:hint="eastAsia" w:ascii="宋体" w:hAnsi="宋体" w:eastAsia="宋体" w:cs="Times New Roman"/>
          <w:sz w:val="24"/>
          <w:lang w:eastAsia="zh-CN"/>
        </w:rPr>
        <w:t>接口，USB接口或CF卡具备联网能力。</w:t>
      </w:r>
    </w:p>
    <w:p w14:paraId="7ECBCB20">
      <w:pPr>
        <w:keepNext w:val="0"/>
        <w:keepLines w:val="0"/>
        <w:pageBreakBefore w:val="0"/>
        <w:widowControl w:val="0"/>
        <w:kinsoku/>
        <w:wordWrap/>
        <w:overflowPunct/>
        <w:topLinePunct w:val="0"/>
        <w:autoSpaceDE/>
        <w:autoSpaceDN/>
        <w:bidi w:val="0"/>
        <w:spacing w:line="440" w:lineRule="exact"/>
        <w:ind w:firstLine="480" w:firstLineChars="200"/>
        <w:textAlignment w:val="auto"/>
        <w:rPr>
          <w:rFonts w:hint="default" w:ascii="宋体" w:hAnsi="宋体" w:cs="宋体"/>
          <w:bCs/>
          <w:color w:val="000000"/>
          <w:kern w:val="0"/>
          <w:sz w:val="24"/>
          <w:szCs w:val="24"/>
          <w:highlight w:val="none"/>
          <w:lang w:val="en-US" w:eastAsia="zh-CN"/>
        </w:rPr>
      </w:pPr>
      <w:r>
        <w:rPr>
          <w:rFonts w:hint="eastAsia" w:ascii="宋体" w:hAnsi="宋体" w:eastAsia="宋体" w:cs="Times New Roman"/>
          <w:sz w:val="24"/>
          <w:lang w:eastAsia="zh-CN"/>
        </w:rPr>
        <w:t>要求</w:t>
      </w:r>
      <w:r>
        <w:rPr>
          <w:rFonts w:hint="eastAsia" w:ascii="宋体" w:hAnsi="宋体" w:cs="Times New Roman"/>
          <w:sz w:val="24"/>
          <w:lang w:eastAsia="zh-CN"/>
        </w:rPr>
        <w:t>：</w:t>
      </w:r>
      <w:r>
        <w:rPr>
          <w:rFonts w:hint="eastAsia" w:ascii="宋体" w:hAnsi="宋体" w:eastAsia="宋体" w:cs="Times New Roman"/>
          <w:sz w:val="24"/>
          <w:lang w:eastAsia="zh-CN"/>
        </w:rPr>
        <w:t>轴承、油压组件等关键元器件选用进口件，丝杆使用日本或台湾或同等质量的高精度丝杠</w:t>
      </w:r>
      <w:r>
        <w:rPr>
          <w:rFonts w:hint="eastAsia" w:ascii="宋体" w:hAnsi="宋体" w:cs="Times New Roman"/>
          <w:sz w:val="24"/>
          <w:lang w:eastAsia="zh-CN"/>
        </w:rPr>
        <w:t>。</w:t>
      </w:r>
      <w:r>
        <w:rPr>
          <w:rFonts w:hint="eastAsia" w:ascii="宋体" w:hAnsi="宋体" w:eastAsia="宋体" w:cs="Times New Roman"/>
          <w:sz w:val="24"/>
          <w:lang w:eastAsia="zh-CN"/>
        </w:rPr>
        <w:t>提供轴承、丝杠、导轨、</w:t>
      </w:r>
      <w:r>
        <w:rPr>
          <w:rFonts w:hint="eastAsia" w:ascii="宋体" w:hAnsi="宋体" w:cs="Times New Roman"/>
          <w:sz w:val="24"/>
          <w:lang w:eastAsia="zh-CN"/>
        </w:rPr>
        <w:t>油</w:t>
      </w:r>
      <w:r>
        <w:rPr>
          <w:rFonts w:hint="eastAsia" w:ascii="宋体" w:hAnsi="宋体" w:eastAsia="宋体" w:cs="Times New Roman"/>
          <w:sz w:val="24"/>
          <w:lang w:eastAsia="zh-CN"/>
        </w:rPr>
        <w:t>液压元件、电气元件等外协件厂家明细，标明价格。在电气及使用电机选择上，均选取国家推荐的节能降耗电机</w:t>
      </w:r>
      <w:r>
        <w:rPr>
          <w:rFonts w:hint="eastAsia" w:ascii="宋体" w:hAnsi="宋体" w:cs="Times New Roman"/>
          <w:sz w:val="24"/>
          <w:lang w:eastAsia="zh-CN"/>
        </w:rPr>
        <w:t>（一级能耗）</w:t>
      </w:r>
      <w:r>
        <w:rPr>
          <w:rFonts w:hint="eastAsia" w:ascii="宋体" w:hAnsi="宋体" w:eastAsia="宋体" w:cs="Times New Roman"/>
          <w:sz w:val="24"/>
          <w:lang w:eastAsia="zh-CN"/>
        </w:rPr>
        <w:t>。</w:t>
      </w:r>
      <w:r>
        <w:rPr>
          <w:rFonts w:hint="eastAsia" w:ascii="宋体" w:hAnsi="宋体" w:eastAsia="宋体" w:cs="宋体"/>
          <w:sz w:val="24"/>
          <w:szCs w:val="24"/>
        </w:rPr>
        <w:t>免费提供1年内设备正常使用所需的易损件、消耗件</w:t>
      </w:r>
      <w:r>
        <w:rPr>
          <w:rFonts w:hint="eastAsia" w:ascii="宋体" w:hAnsi="宋体" w:eastAsia="宋体" w:cs="宋体"/>
          <w:sz w:val="24"/>
          <w:szCs w:val="24"/>
          <w:lang w:eastAsia="zh-CN"/>
        </w:rPr>
        <w:t>。</w:t>
      </w:r>
    </w:p>
    <w:p w14:paraId="43818E1F">
      <w:pPr>
        <w:keepNext w:val="0"/>
        <w:keepLines w:val="0"/>
        <w:pageBreakBefore w:val="0"/>
        <w:widowControl w:val="0"/>
        <w:kinsoku/>
        <w:wordWrap/>
        <w:overflowPunct/>
        <w:topLinePunct w:val="0"/>
        <w:autoSpaceDE/>
        <w:autoSpaceDN/>
        <w:bidi w:val="0"/>
        <w:spacing w:line="440" w:lineRule="exact"/>
        <w:ind w:firstLine="480" w:firstLineChars="200"/>
        <w:textAlignment w:val="auto"/>
        <w:rPr>
          <w:rFonts w:hint="eastAsia" w:ascii="宋体" w:hAnsi="宋体" w:eastAsia="宋体" w:cs="宋体"/>
          <w:b/>
          <w:bCs/>
          <w:color w:val="000000"/>
          <w:kern w:val="0"/>
          <w:sz w:val="24"/>
          <w:szCs w:val="24"/>
          <w:vertAlign w:val="baseline"/>
        </w:rPr>
      </w:pPr>
      <w:r>
        <w:rPr>
          <w:rFonts w:hint="eastAsia" w:ascii="宋体" w:hAnsi="宋体" w:eastAsia="宋体" w:cs="宋体"/>
          <w:bCs/>
          <w:color w:val="000000"/>
          <w:kern w:val="0"/>
          <w:sz w:val="24"/>
          <w:szCs w:val="24"/>
          <w:lang w:val="en-US" w:eastAsia="zh-CN"/>
        </w:rPr>
        <w:t>2、设备技术要求及参数：</w:t>
      </w:r>
    </w:p>
    <w:tbl>
      <w:tblPr>
        <w:tblStyle w:val="3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77"/>
        <w:gridCol w:w="941"/>
        <w:gridCol w:w="3201"/>
      </w:tblGrid>
      <w:tr w14:paraId="16D78A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4377" w:type="dxa"/>
            <w:noWrap w:val="0"/>
            <w:vAlign w:val="center"/>
          </w:tcPr>
          <w:p w14:paraId="7057835B">
            <w:pPr>
              <w:keepNext w:val="0"/>
              <w:keepLines w:val="0"/>
              <w:pageBreakBefore w:val="0"/>
              <w:widowControl w:val="0"/>
              <w:kinsoku/>
              <w:wordWrap/>
              <w:overflowPunct/>
              <w:topLinePunct w:val="0"/>
              <w:autoSpaceDE/>
              <w:autoSpaceDN/>
              <w:bidi w:val="0"/>
              <w:spacing w:line="440" w:lineRule="exact"/>
              <w:jc w:val="center"/>
              <w:textAlignment w:val="auto"/>
              <w:rPr>
                <w:rFonts w:hint="eastAsia" w:ascii="宋体" w:hAnsi="宋体" w:eastAsia="宋体" w:cs="宋体"/>
                <w:sz w:val="24"/>
                <w:szCs w:val="24"/>
                <w:lang w:eastAsia="zh-CN"/>
              </w:rPr>
            </w:pPr>
            <w:r>
              <w:rPr>
                <w:rFonts w:hint="eastAsia" w:ascii="宋体" w:hAnsi="宋体" w:cs="宋体"/>
                <w:sz w:val="24"/>
                <w:szCs w:val="24"/>
                <w:lang w:eastAsia="zh-CN"/>
              </w:rPr>
              <w:t>项目</w:t>
            </w:r>
          </w:p>
        </w:tc>
        <w:tc>
          <w:tcPr>
            <w:tcW w:w="941" w:type="dxa"/>
            <w:noWrap w:val="0"/>
            <w:vAlign w:val="center"/>
          </w:tcPr>
          <w:p w14:paraId="0841DB55">
            <w:pPr>
              <w:keepNext w:val="0"/>
              <w:keepLines w:val="0"/>
              <w:pageBreakBefore w:val="0"/>
              <w:widowControl w:val="0"/>
              <w:kinsoku/>
              <w:wordWrap/>
              <w:overflowPunct/>
              <w:topLinePunct w:val="0"/>
              <w:autoSpaceDE/>
              <w:autoSpaceDN/>
              <w:bidi w:val="0"/>
              <w:spacing w:line="440" w:lineRule="exact"/>
              <w:jc w:val="center"/>
              <w:textAlignment w:val="auto"/>
              <w:rPr>
                <w:rFonts w:hint="eastAsia" w:ascii="宋体" w:hAnsi="宋体" w:eastAsia="宋体" w:cs="宋体"/>
                <w:sz w:val="24"/>
                <w:szCs w:val="24"/>
                <w:lang w:eastAsia="zh-CN"/>
              </w:rPr>
            </w:pPr>
            <w:r>
              <w:rPr>
                <w:rFonts w:hint="eastAsia" w:ascii="宋体" w:hAnsi="宋体" w:cs="宋体"/>
                <w:sz w:val="24"/>
                <w:szCs w:val="24"/>
                <w:lang w:eastAsia="zh-CN"/>
              </w:rPr>
              <w:t>单位</w:t>
            </w:r>
          </w:p>
        </w:tc>
        <w:tc>
          <w:tcPr>
            <w:tcW w:w="3201" w:type="dxa"/>
            <w:noWrap w:val="0"/>
            <w:vAlign w:val="center"/>
          </w:tcPr>
          <w:p w14:paraId="289AF8B9">
            <w:pPr>
              <w:keepNext w:val="0"/>
              <w:keepLines w:val="0"/>
              <w:pageBreakBefore w:val="0"/>
              <w:widowControl w:val="0"/>
              <w:kinsoku/>
              <w:wordWrap/>
              <w:overflowPunct/>
              <w:topLinePunct w:val="0"/>
              <w:autoSpaceDE/>
              <w:autoSpaceDN/>
              <w:bidi w:val="0"/>
              <w:spacing w:line="440" w:lineRule="exact"/>
              <w:jc w:val="center"/>
              <w:textAlignment w:val="auto"/>
              <w:rPr>
                <w:rFonts w:hint="eastAsia" w:ascii="宋体" w:hAnsi="宋体" w:eastAsia="宋体" w:cs="宋体"/>
                <w:sz w:val="24"/>
                <w:szCs w:val="24"/>
                <w:lang w:val="en-US" w:eastAsia="zh-CN"/>
              </w:rPr>
            </w:pPr>
            <w:r>
              <w:rPr>
                <w:rFonts w:hint="eastAsia" w:ascii="宋体" w:hAnsi="宋体" w:cs="宋体"/>
                <w:sz w:val="24"/>
                <w:szCs w:val="24"/>
                <w:lang w:val="en-US" w:eastAsia="zh-CN"/>
              </w:rPr>
              <w:t>规格</w:t>
            </w:r>
          </w:p>
        </w:tc>
      </w:tr>
      <w:tr w14:paraId="645120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4377" w:type="dxa"/>
            <w:noWrap w:val="0"/>
            <w:vAlign w:val="center"/>
          </w:tcPr>
          <w:p w14:paraId="53D465C1">
            <w:pPr>
              <w:keepNext w:val="0"/>
              <w:keepLines w:val="0"/>
              <w:pageBreakBefore w:val="0"/>
              <w:widowControl w:val="0"/>
              <w:kinsoku/>
              <w:wordWrap/>
              <w:overflowPunct/>
              <w:topLinePunct w:val="0"/>
              <w:autoSpaceDE/>
              <w:autoSpaceDN/>
              <w:bidi w:val="0"/>
              <w:spacing w:line="440" w:lineRule="exact"/>
              <w:jc w:val="center"/>
              <w:textAlignment w:val="auto"/>
              <w:rPr>
                <w:rFonts w:hint="eastAsia" w:ascii="宋体" w:hAnsi="宋体" w:eastAsia="宋体" w:cs="宋体"/>
                <w:b w:val="0"/>
                <w:bCs w:val="0"/>
                <w:color w:val="auto"/>
                <w:sz w:val="24"/>
                <w:szCs w:val="24"/>
                <w:highlight w:val="none"/>
                <w:vertAlign w:val="baseline"/>
                <w:lang w:val="en-US" w:eastAsia="zh-CN"/>
              </w:rPr>
            </w:pPr>
            <w:r>
              <w:rPr>
                <w:rFonts w:hint="eastAsia" w:ascii="宋体" w:hAnsi="宋体" w:cs="宋体"/>
                <w:b w:val="0"/>
                <w:bCs w:val="0"/>
                <w:color w:val="auto"/>
                <w:sz w:val="24"/>
                <w:szCs w:val="24"/>
                <w:highlight w:val="none"/>
                <w:vertAlign w:val="baseline"/>
                <w:lang w:val="en-US" w:eastAsia="zh-CN"/>
              </w:rPr>
              <w:t>数控系统</w:t>
            </w:r>
          </w:p>
        </w:tc>
        <w:tc>
          <w:tcPr>
            <w:tcW w:w="941" w:type="dxa"/>
            <w:noWrap w:val="0"/>
            <w:vAlign w:val="center"/>
          </w:tcPr>
          <w:p w14:paraId="6C959B19">
            <w:pPr>
              <w:keepNext w:val="0"/>
              <w:keepLines w:val="0"/>
              <w:pageBreakBefore w:val="0"/>
              <w:widowControl w:val="0"/>
              <w:kinsoku/>
              <w:wordWrap/>
              <w:overflowPunct/>
              <w:topLinePunct w:val="0"/>
              <w:autoSpaceDE/>
              <w:autoSpaceDN/>
              <w:bidi w:val="0"/>
              <w:spacing w:line="440" w:lineRule="exact"/>
              <w:jc w:val="center"/>
              <w:textAlignment w:val="auto"/>
              <w:rPr>
                <w:rFonts w:hint="eastAsia" w:ascii="宋体" w:hAnsi="宋体" w:eastAsia="宋体" w:cs="宋体"/>
                <w:sz w:val="24"/>
                <w:szCs w:val="24"/>
                <w:lang w:eastAsia="zh-CN"/>
              </w:rPr>
            </w:pPr>
          </w:p>
        </w:tc>
        <w:tc>
          <w:tcPr>
            <w:tcW w:w="3201" w:type="dxa"/>
            <w:noWrap w:val="0"/>
            <w:vAlign w:val="center"/>
          </w:tcPr>
          <w:p w14:paraId="3FCB985D">
            <w:pPr>
              <w:keepNext w:val="0"/>
              <w:keepLines w:val="0"/>
              <w:pageBreakBefore w:val="0"/>
              <w:widowControl w:val="0"/>
              <w:kinsoku/>
              <w:wordWrap/>
              <w:overflowPunct/>
              <w:topLinePunct w:val="0"/>
              <w:autoSpaceDE/>
              <w:autoSpaceDN/>
              <w:bidi w:val="0"/>
              <w:spacing w:line="440" w:lineRule="exact"/>
              <w:jc w:val="center"/>
              <w:textAlignment w:val="auto"/>
              <w:rPr>
                <w:rFonts w:hint="eastAsia" w:ascii="宋体" w:hAnsi="宋体" w:eastAsia="宋体" w:cs="宋体"/>
                <w:b w:val="0"/>
                <w:bCs w:val="0"/>
                <w:color w:val="auto"/>
                <w:sz w:val="24"/>
                <w:szCs w:val="24"/>
                <w:highlight w:val="none"/>
                <w:vertAlign w:val="baseline"/>
                <w:lang w:val="en-US" w:eastAsia="zh-CN"/>
              </w:rPr>
            </w:pPr>
            <w:r>
              <w:rPr>
                <w:rFonts w:hint="eastAsia" w:ascii="宋体" w:hAnsi="宋体" w:cs="宋体"/>
                <w:b w:val="0"/>
                <w:bCs w:val="0"/>
                <w:color w:val="auto"/>
                <w:sz w:val="24"/>
                <w:szCs w:val="24"/>
                <w:highlight w:val="none"/>
                <w:vertAlign w:val="baseline"/>
                <w:lang w:val="en-US" w:eastAsia="zh-CN"/>
              </w:rPr>
              <w:t>参照或相当于西门子828D</w:t>
            </w:r>
          </w:p>
        </w:tc>
      </w:tr>
      <w:tr w14:paraId="5A9872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4377" w:type="dxa"/>
            <w:noWrap w:val="0"/>
            <w:vAlign w:val="center"/>
          </w:tcPr>
          <w:p w14:paraId="4F152E22">
            <w:pPr>
              <w:keepNext w:val="0"/>
              <w:keepLines w:val="0"/>
              <w:pageBreakBefore w:val="0"/>
              <w:widowControl w:val="0"/>
              <w:kinsoku/>
              <w:wordWrap/>
              <w:overflowPunct/>
              <w:topLinePunct w:val="0"/>
              <w:autoSpaceDE/>
              <w:autoSpaceDN/>
              <w:bidi w:val="0"/>
              <w:spacing w:line="440" w:lineRule="exact"/>
              <w:jc w:val="center"/>
              <w:textAlignment w:val="auto"/>
              <w:rPr>
                <w:rFonts w:hint="eastAsia" w:ascii="宋体" w:hAnsi="宋体" w:eastAsia="宋体" w:cs="宋体"/>
                <w:b w:val="0"/>
                <w:bCs w:val="0"/>
                <w:color w:val="auto"/>
                <w:kern w:val="0"/>
                <w:sz w:val="24"/>
                <w:szCs w:val="24"/>
                <w:highlight w:val="none"/>
                <w:vertAlign w:val="baseline"/>
                <w:lang w:val="en-US" w:eastAsia="zh-CN" w:bidi="ar-SA"/>
              </w:rPr>
            </w:pPr>
            <w:r>
              <w:rPr>
                <w:rFonts w:hint="eastAsia" w:ascii="宋体" w:hAnsi="宋体" w:cs="宋体"/>
                <w:b w:val="0"/>
                <w:bCs w:val="0"/>
                <w:color w:val="auto"/>
                <w:kern w:val="0"/>
                <w:sz w:val="24"/>
                <w:szCs w:val="24"/>
                <w:highlight w:val="none"/>
                <w:vertAlign w:val="baseline"/>
                <w:lang w:val="en-US" w:eastAsia="zh-CN" w:bidi="ar-SA"/>
              </w:rPr>
              <w:t>工作台尺寸</w:t>
            </w:r>
          </w:p>
        </w:tc>
        <w:tc>
          <w:tcPr>
            <w:tcW w:w="941" w:type="dxa"/>
            <w:noWrap w:val="0"/>
            <w:vAlign w:val="center"/>
          </w:tcPr>
          <w:p w14:paraId="45F75DCE">
            <w:pPr>
              <w:keepNext w:val="0"/>
              <w:keepLines w:val="0"/>
              <w:pageBreakBefore w:val="0"/>
              <w:widowControl w:val="0"/>
              <w:kinsoku/>
              <w:wordWrap/>
              <w:overflowPunct/>
              <w:topLinePunct w:val="0"/>
              <w:autoSpaceDE/>
              <w:autoSpaceDN/>
              <w:bidi w:val="0"/>
              <w:spacing w:line="440" w:lineRule="exact"/>
              <w:jc w:val="center"/>
              <w:textAlignment w:val="auto"/>
              <w:rPr>
                <w:rFonts w:hint="default" w:ascii="宋体" w:hAnsi="宋体" w:eastAsia="宋体" w:cs="宋体"/>
                <w:sz w:val="24"/>
                <w:szCs w:val="24"/>
                <w:lang w:val="en-US" w:eastAsia="zh-CN"/>
              </w:rPr>
            </w:pPr>
            <w:r>
              <w:rPr>
                <w:rFonts w:hint="eastAsia" w:ascii="宋体" w:hAnsi="宋体" w:cs="宋体"/>
                <w:sz w:val="24"/>
                <w:szCs w:val="24"/>
                <w:lang w:val="en-US" w:eastAsia="zh-CN"/>
              </w:rPr>
              <w:t>mm</w:t>
            </w:r>
          </w:p>
        </w:tc>
        <w:tc>
          <w:tcPr>
            <w:tcW w:w="3201" w:type="dxa"/>
            <w:noWrap w:val="0"/>
            <w:vAlign w:val="center"/>
          </w:tcPr>
          <w:p w14:paraId="63CDDAF7">
            <w:pPr>
              <w:keepNext w:val="0"/>
              <w:keepLines w:val="0"/>
              <w:pageBreakBefore w:val="0"/>
              <w:widowControl w:val="0"/>
              <w:kinsoku/>
              <w:wordWrap/>
              <w:overflowPunct/>
              <w:topLinePunct w:val="0"/>
              <w:autoSpaceDE/>
              <w:autoSpaceDN/>
              <w:bidi w:val="0"/>
              <w:spacing w:line="440" w:lineRule="exact"/>
              <w:jc w:val="center"/>
              <w:textAlignment w:val="auto"/>
              <w:rPr>
                <w:rFonts w:hint="default" w:ascii="宋体" w:hAnsi="宋体" w:eastAsia="宋体" w:cs="宋体"/>
                <w:b w:val="0"/>
                <w:bCs w:val="0"/>
                <w:color w:val="auto"/>
                <w:kern w:val="0"/>
                <w:sz w:val="24"/>
                <w:szCs w:val="24"/>
                <w:highlight w:val="none"/>
                <w:vertAlign w:val="baseline"/>
                <w:lang w:val="en-US" w:eastAsia="zh-CN" w:bidi="ar-SA"/>
              </w:rPr>
            </w:pPr>
            <w:r>
              <w:rPr>
                <w:rFonts w:hint="eastAsia" w:ascii="宋体" w:hAnsi="宋体" w:cs="宋体"/>
                <w:b w:val="0"/>
                <w:bCs w:val="0"/>
                <w:color w:val="auto"/>
                <w:kern w:val="0"/>
                <w:sz w:val="24"/>
                <w:szCs w:val="24"/>
                <w:highlight w:val="none"/>
                <w:vertAlign w:val="baseline"/>
                <w:lang w:val="en-US" w:eastAsia="zh-CN" w:bidi="ar-SA"/>
              </w:rPr>
              <w:t>≥1800×800</w:t>
            </w:r>
          </w:p>
        </w:tc>
      </w:tr>
      <w:tr w14:paraId="05F2EC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4377" w:type="dxa"/>
            <w:noWrap w:val="0"/>
            <w:vAlign w:val="center"/>
          </w:tcPr>
          <w:p w14:paraId="6FC35239">
            <w:pPr>
              <w:keepNext w:val="0"/>
              <w:keepLines w:val="0"/>
              <w:pageBreakBefore w:val="0"/>
              <w:widowControl w:val="0"/>
              <w:kinsoku/>
              <w:wordWrap/>
              <w:overflowPunct/>
              <w:topLinePunct w:val="0"/>
              <w:autoSpaceDE/>
              <w:autoSpaceDN/>
              <w:bidi w:val="0"/>
              <w:spacing w:line="440" w:lineRule="exact"/>
              <w:jc w:val="center"/>
              <w:textAlignment w:val="auto"/>
              <w:rPr>
                <w:rFonts w:hint="default" w:ascii="宋体" w:hAnsi="宋体" w:cs="宋体"/>
                <w:b w:val="0"/>
                <w:bCs w:val="0"/>
                <w:color w:val="auto"/>
                <w:sz w:val="24"/>
                <w:szCs w:val="24"/>
                <w:highlight w:val="none"/>
                <w:vertAlign w:val="baseline"/>
                <w:lang w:val="en-US" w:eastAsia="zh-CN"/>
              </w:rPr>
            </w:pPr>
            <w:r>
              <w:rPr>
                <w:rFonts w:hint="eastAsia" w:ascii="宋体" w:hAnsi="宋体" w:cs="宋体"/>
                <w:b w:val="0"/>
                <w:bCs w:val="0"/>
                <w:color w:val="auto"/>
                <w:kern w:val="0"/>
                <w:sz w:val="24"/>
                <w:szCs w:val="24"/>
                <w:highlight w:val="none"/>
                <w:vertAlign w:val="baseline"/>
                <w:lang w:val="en-US" w:eastAsia="zh-CN" w:bidi="ar-SA"/>
              </w:rPr>
              <w:t>工作台</w:t>
            </w:r>
            <w:r>
              <w:rPr>
                <w:rFonts w:hint="eastAsia" w:ascii="宋体" w:hAnsi="宋体" w:cs="宋体"/>
                <w:b w:val="0"/>
                <w:bCs w:val="0"/>
                <w:color w:val="auto"/>
                <w:sz w:val="24"/>
                <w:szCs w:val="24"/>
                <w:highlight w:val="none"/>
                <w:vertAlign w:val="baseline"/>
                <w:lang w:val="en-US" w:eastAsia="zh-CN"/>
              </w:rPr>
              <w:t>最大荷重（热处理硬度≥HRC37）</w:t>
            </w:r>
          </w:p>
        </w:tc>
        <w:tc>
          <w:tcPr>
            <w:tcW w:w="941" w:type="dxa"/>
            <w:noWrap w:val="0"/>
            <w:vAlign w:val="center"/>
          </w:tcPr>
          <w:p w14:paraId="2C078EA9">
            <w:pPr>
              <w:keepNext w:val="0"/>
              <w:keepLines w:val="0"/>
              <w:pageBreakBefore w:val="0"/>
              <w:widowControl w:val="0"/>
              <w:kinsoku/>
              <w:wordWrap/>
              <w:overflowPunct/>
              <w:topLinePunct w:val="0"/>
              <w:autoSpaceDE/>
              <w:autoSpaceDN/>
              <w:bidi w:val="0"/>
              <w:spacing w:line="440" w:lineRule="exact"/>
              <w:jc w:val="center"/>
              <w:textAlignment w:val="auto"/>
              <w:rPr>
                <w:rFonts w:hint="default" w:ascii="宋体" w:hAnsi="宋体" w:eastAsia="宋体" w:cs="宋体"/>
                <w:sz w:val="24"/>
                <w:szCs w:val="24"/>
                <w:lang w:val="en-US" w:eastAsia="zh-CN"/>
              </w:rPr>
            </w:pPr>
            <w:r>
              <w:rPr>
                <w:rFonts w:hint="eastAsia" w:ascii="宋体" w:hAnsi="宋体" w:cs="宋体"/>
                <w:sz w:val="24"/>
                <w:szCs w:val="24"/>
                <w:lang w:val="en-US" w:eastAsia="zh-CN"/>
              </w:rPr>
              <w:t>kg</w:t>
            </w:r>
          </w:p>
        </w:tc>
        <w:tc>
          <w:tcPr>
            <w:tcW w:w="3201" w:type="dxa"/>
            <w:noWrap w:val="0"/>
            <w:vAlign w:val="center"/>
          </w:tcPr>
          <w:p w14:paraId="10874258">
            <w:pPr>
              <w:keepNext w:val="0"/>
              <w:keepLines w:val="0"/>
              <w:pageBreakBefore w:val="0"/>
              <w:widowControl w:val="0"/>
              <w:kinsoku/>
              <w:wordWrap/>
              <w:overflowPunct/>
              <w:topLinePunct w:val="0"/>
              <w:autoSpaceDE/>
              <w:autoSpaceDN/>
              <w:bidi w:val="0"/>
              <w:spacing w:line="440" w:lineRule="exact"/>
              <w:jc w:val="center"/>
              <w:textAlignment w:val="auto"/>
              <w:rPr>
                <w:rFonts w:hint="default" w:ascii="宋体" w:hAnsi="宋体" w:eastAsia="宋体" w:cs="宋体"/>
                <w:b w:val="0"/>
                <w:bCs w:val="0"/>
                <w:color w:val="auto"/>
                <w:sz w:val="24"/>
                <w:szCs w:val="24"/>
                <w:highlight w:val="none"/>
                <w:vertAlign w:val="baseline"/>
                <w:lang w:val="en-US" w:eastAsia="zh-CN"/>
              </w:rPr>
            </w:pPr>
            <w:r>
              <w:rPr>
                <w:rFonts w:hint="eastAsia" w:ascii="宋体" w:hAnsi="宋体" w:cs="宋体"/>
                <w:b w:val="0"/>
                <w:bCs w:val="0"/>
                <w:color w:val="auto"/>
                <w:kern w:val="0"/>
                <w:sz w:val="24"/>
                <w:szCs w:val="24"/>
                <w:highlight w:val="none"/>
                <w:vertAlign w:val="baseline"/>
                <w:lang w:val="en-US" w:eastAsia="zh-CN" w:bidi="ar-SA"/>
              </w:rPr>
              <w:t>≥</w:t>
            </w:r>
            <w:r>
              <w:rPr>
                <w:rFonts w:hint="eastAsia" w:ascii="宋体" w:hAnsi="宋体" w:cs="宋体"/>
                <w:b w:val="0"/>
                <w:bCs w:val="0"/>
                <w:color w:val="auto"/>
                <w:sz w:val="24"/>
                <w:szCs w:val="24"/>
                <w:highlight w:val="none"/>
                <w:vertAlign w:val="baseline"/>
                <w:lang w:val="en-US" w:eastAsia="zh-CN"/>
              </w:rPr>
              <w:t>1500</w:t>
            </w:r>
          </w:p>
        </w:tc>
      </w:tr>
      <w:tr w14:paraId="55AF5E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4377" w:type="dxa"/>
            <w:noWrap w:val="0"/>
            <w:vAlign w:val="center"/>
          </w:tcPr>
          <w:p w14:paraId="459A33D7">
            <w:pPr>
              <w:keepNext w:val="0"/>
              <w:keepLines w:val="0"/>
              <w:pageBreakBefore w:val="0"/>
              <w:widowControl w:val="0"/>
              <w:kinsoku/>
              <w:wordWrap/>
              <w:overflowPunct/>
              <w:topLinePunct w:val="0"/>
              <w:autoSpaceDE/>
              <w:autoSpaceDN/>
              <w:bidi w:val="0"/>
              <w:spacing w:line="440" w:lineRule="exact"/>
              <w:jc w:val="center"/>
              <w:textAlignment w:val="auto"/>
              <w:rPr>
                <w:rFonts w:hint="default" w:ascii="宋体" w:hAnsi="宋体" w:eastAsia="宋体" w:cs="宋体"/>
                <w:b w:val="0"/>
                <w:bCs w:val="0"/>
                <w:color w:val="auto"/>
                <w:sz w:val="24"/>
                <w:szCs w:val="24"/>
                <w:highlight w:val="none"/>
                <w:vertAlign w:val="baseline"/>
                <w:lang w:val="en-US" w:eastAsia="zh-CN"/>
              </w:rPr>
            </w:pPr>
            <w:r>
              <w:rPr>
                <w:rFonts w:hint="eastAsia" w:ascii="宋体" w:hAnsi="宋体" w:cs="宋体"/>
                <w:b w:val="0"/>
                <w:bCs w:val="0"/>
                <w:color w:val="auto"/>
                <w:sz w:val="24"/>
                <w:szCs w:val="24"/>
                <w:highlight w:val="none"/>
                <w:vertAlign w:val="baseline"/>
                <w:lang w:val="en-US" w:eastAsia="zh-CN"/>
              </w:rPr>
              <w:t>X轴行程</w:t>
            </w:r>
          </w:p>
        </w:tc>
        <w:tc>
          <w:tcPr>
            <w:tcW w:w="941" w:type="dxa"/>
            <w:noWrap w:val="0"/>
            <w:vAlign w:val="center"/>
          </w:tcPr>
          <w:p w14:paraId="268F1DA8">
            <w:pPr>
              <w:keepNext w:val="0"/>
              <w:keepLines w:val="0"/>
              <w:pageBreakBefore w:val="0"/>
              <w:widowControl w:val="0"/>
              <w:kinsoku/>
              <w:wordWrap/>
              <w:overflowPunct/>
              <w:topLinePunct w:val="0"/>
              <w:autoSpaceDE/>
              <w:autoSpaceDN/>
              <w:bidi w:val="0"/>
              <w:spacing w:line="440" w:lineRule="exact"/>
              <w:jc w:val="center"/>
              <w:textAlignment w:val="auto"/>
              <w:rPr>
                <w:rFonts w:hint="default" w:ascii="宋体" w:hAnsi="宋体" w:eastAsia="宋体" w:cs="宋体"/>
                <w:sz w:val="24"/>
                <w:szCs w:val="24"/>
                <w:lang w:val="en-US" w:eastAsia="zh-CN"/>
              </w:rPr>
            </w:pPr>
            <w:r>
              <w:rPr>
                <w:rFonts w:hint="eastAsia" w:ascii="宋体" w:hAnsi="宋体" w:cs="宋体"/>
                <w:sz w:val="24"/>
                <w:szCs w:val="24"/>
                <w:lang w:val="en-US" w:eastAsia="zh-CN"/>
              </w:rPr>
              <w:t>mm</w:t>
            </w:r>
          </w:p>
        </w:tc>
        <w:tc>
          <w:tcPr>
            <w:tcW w:w="3201" w:type="dxa"/>
            <w:noWrap w:val="0"/>
            <w:vAlign w:val="center"/>
          </w:tcPr>
          <w:p w14:paraId="463FD4FB">
            <w:pPr>
              <w:keepNext w:val="0"/>
              <w:keepLines w:val="0"/>
              <w:pageBreakBefore w:val="0"/>
              <w:widowControl w:val="0"/>
              <w:kinsoku/>
              <w:wordWrap/>
              <w:overflowPunct/>
              <w:topLinePunct w:val="0"/>
              <w:autoSpaceDE/>
              <w:autoSpaceDN/>
              <w:bidi w:val="0"/>
              <w:spacing w:line="440" w:lineRule="exact"/>
              <w:jc w:val="center"/>
              <w:textAlignment w:val="auto"/>
              <w:rPr>
                <w:rFonts w:hint="default" w:ascii="宋体" w:hAnsi="宋体" w:eastAsia="宋体" w:cs="宋体"/>
                <w:b w:val="0"/>
                <w:bCs w:val="0"/>
                <w:color w:val="auto"/>
                <w:sz w:val="24"/>
                <w:szCs w:val="24"/>
                <w:highlight w:val="none"/>
                <w:vertAlign w:val="baseline"/>
                <w:lang w:val="en-US" w:eastAsia="zh-CN"/>
              </w:rPr>
            </w:pPr>
            <w:r>
              <w:rPr>
                <w:rFonts w:hint="eastAsia" w:ascii="宋体" w:hAnsi="宋体" w:cs="宋体"/>
                <w:b w:val="0"/>
                <w:bCs w:val="0"/>
                <w:color w:val="auto"/>
                <w:sz w:val="24"/>
                <w:szCs w:val="24"/>
                <w:highlight w:val="none"/>
                <w:vertAlign w:val="baseline"/>
                <w:lang w:val="en-US" w:eastAsia="zh-CN"/>
              </w:rPr>
              <w:t>≥1600</w:t>
            </w:r>
          </w:p>
        </w:tc>
      </w:tr>
      <w:tr w14:paraId="20A887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4377" w:type="dxa"/>
            <w:noWrap w:val="0"/>
            <w:vAlign w:val="center"/>
          </w:tcPr>
          <w:p w14:paraId="0A0F6052">
            <w:pPr>
              <w:keepNext w:val="0"/>
              <w:keepLines w:val="0"/>
              <w:pageBreakBefore w:val="0"/>
              <w:widowControl w:val="0"/>
              <w:kinsoku/>
              <w:wordWrap/>
              <w:overflowPunct/>
              <w:topLinePunct w:val="0"/>
              <w:autoSpaceDE/>
              <w:autoSpaceDN/>
              <w:bidi w:val="0"/>
              <w:spacing w:line="440" w:lineRule="exact"/>
              <w:jc w:val="center"/>
              <w:textAlignment w:val="auto"/>
              <w:rPr>
                <w:rFonts w:hint="default" w:ascii="宋体" w:hAnsi="宋体" w:eastAsia="宋体" w:cs="宋体"/>
                <w:b w:val="0"/>
                <w:bCs w:val="0"/>
                <w:color w:val="auto"/>
                <w:kern w:val="0"/>
                <w:sz w:val="24"/>
                <w:szCs w:val="24"/>
                <w:highlight w:val="none"/>
                <w:vertAlign w:val="baseline"/>
                <w:lang w:val="en-US" w:eastAsia="zh-CN" w:bidi="ar-SA"/>
              </w:rPr>
            </w:pPr>
            <w:r>
              <w:rPr>
                <w:rFonts w:hint="eastAsia" w:ascii="宋体" w:hAnsi="宋体" w:cs="宋体"/>
                <w:b w:val="0"/>
                <w:bCs w:val="0"/>
                <w:color w:val="auto"/>
                <w:kern w:val="0"/>
                <w:sz w:val="24"/>
                <w:szCs w:val="24"/>
                <w:highlight w:val="none"/>
                <w:vertAlign w:val="baseline"/>
                <w:lang w:val="en-US" w:eastAsia="zh-CN" w:bidi="ar-SA"/>
              </w:rPr>
              <w:t>Y轴行程</w:t>
            </w:r>
          </w:p>
        </w:tc>
        <w:tc>
          <w:tcPr>
            <w:tcW w:w="941" w:type="dxa"/>
            <w:noWrap w:val="0"/>
            <w:vAlign w:val="center"/>
          </w:tcPr>
          <w:p w14:paraId="22D1C387">
            <w:pPr>
              <w:keepNext w:val="0"/>
              <w:keepLines w:val="0"/>
              <w:pageBreakBefore w:val="0"/>
              <w:widowControl w:val="0"/>
              <w:kinsoku/>
              <w:wordWrap/>
              <w:overflowPunct/>
              <w:topLinePunct w:val="0"/>
              <w:autoSpaceDE/>
              <w:autoSpaceDN/>
              <w:bidi w:val="0"/>
              <w:spacing w:line="440" w:lineRule="exact"/>
              <w:jc w:val="center"/>
              <w:textAlignment w:val="auto"/>
              <w:rPr>
                <w:rFonts w:hint="default" w:ascii="宋体" w:hAnsi="宋体" w:eastAsia="宋体" w:cs="宋体"/>
                <w:sz w:val="24"/>
                <w:szCs w:val="24"/>
                <w:lang w:val="en-US" w:eastAsia="zh-CN"/>
              </w:rPr>
            </w:pPr>
            <w:r>
              <w:rPr>
                <w:rFonts w:hint="eastAsia" w:ascii="宋体" w:hAnsi="宋体" w:cs="宋体"/>
                <w:sz w:val="24"/>
                <w:szCs w:val="24"/>
                <w:lang w:val="en-US" w:eastAsia="zh-CN"/>
              </w:rPr>
              <w:t>mm</w:t>
            </w:r>
          </w:p>
        </w:tc>
        <w:tc>
          <w:tcPr>
            <w:tcW w:w="3201" w:type="dxa"/>
            <w:noWrap w:val="0"/>
            <w:vAlign w:val="center"/>
          </w:tcPr>
          <w:p w14:paraId="16D0F6D1">
            <w:pPr>
              <w:keepNext w:val="0"/>
              <w:keepLines w:val="0"/>
              <w:pageBreakBefore w:val="0"/>
              <w:widowControl w:val="0"/>
              <w:kinsoku/>
              <w:wordWrap/>
              <w:overflowPunct/>
              <w:topLinePunct w:val="0"/>
              <w:autoSpaceDE/>
              <w:autoSpaceDN/>
              <w:bidi w:val="0"/>
              <w:spacing w:line="440" w:lineRule="exact"/>
              <w:jc w:val="center"/>
              <w:textAlignment w:val="auto"/>
              <w:rPr>
                <w:rFonts w:hint="default" w:ascii="宋体" w:hAnsi="宋体" w:eastAsia="宋体" w:cs="宋体"/>
                <w:b w:val="0"/>
                <w:bCs w:val="0"/>
                <w:color w:val="auto"/>
                <w:kern w:val="0"/>
                <w:sz w:val="24"/>
                <w:szCs w:val="24"/>
                <w:highlight w:val="none"/>
                <w:vertAlign w:val="baseline"/>
                <w:lang w:val="en-US" w:eastAsia="zh-CN" w:bidi="ar-SA"/>
              </w:rPr>
            </w:pPr>
            <w:r>
              <w:rPr>
                <w:rFonts w:hint="eastAsia" w:ascii="宋体" w:hAnsi="宋体" w:cs="宋体"/>
                <w:b w:val="0"/>
                <w:bCs w:val="0"/>
                <w:color w:val="auto"/>
                <w:kern w:val="0"/>
                <w:sz w:val="24"/>
                <w:szCs w:val="24"/>
                <w:highlight w:val="none"/>
                <w:vertAlign w:val="baseline"/>
                <w:lang w:val="en-US" w:eastAsia="zh-CN" w:bidi="ar-SA"/>
              </w:rPr>
              <w:t>≥800</w:t>
            </w:r>
          </w:p>
        </w:tc>
      </w:tr>
      <w:tr w14:paraId="533484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4377" w:type="dxa"/>
            <w:noWrap w:val="0"/>
            <w:vAlign w:val="center"/>
          </w:tcPr>
          <w:p w14:paraId="2EB95A09">
            <w:pPr>
              <w:keepNext w:val="0"/>
              <w:keepLines w:val="0"/>
              <w:pageBreakBefore w:val="0"/>
              <w:widowControl w:val="0"/>
              <w:kinsoku/>
              <w:wordWrap/>
              <w:overflowPunct/>
              <w:topLinePunct w:val="0"/>
              <w:autoSpaceDE/>
              <w:autoSpaceDN/>
              <w:bidi w:val="0"/>
              <w:spacing w:line="440" w:lineRule="exact"/>
              <w:jc w:val="center"/>
              <w:textAlignment w:val="auto"/>
              <w:rPr>
                <w:rFonts w:hint="default" w:ascii="宋体" w:hAnsi="宋体" w:eastAsia="宋体" w:cs="宋体"/>
                <w:b w:val="0"/>
                <w:bCs w:val="0"/>
                <w:color w:val="auto"/>
                <w:kern w:val="0"/>
                <w:sz w:val="24"/>
                <w:szCs w:val="24"/>
                <w:highlight w:val="none"/>
                <w:vertAlign w:val="baseline"/>
                <w:lang w:val="en-US" w:eastAsia="zh-CN" w:bidi="ar-SA"/>
              </w:rPr>
            </w:pPr>
            <w:r>
              <w:rPr>
                <w:rFonts w:hint="eastAsia" w:ascii="宋体" w:hAnsi="宋体" w:cs="宋体"/>
                <w:b w:val="0"/>
                <w:bCs w:val="0"/>
                <w:color w:val="auto"/>
                <w:kern w:val="0"/>
                <w:sz w:val="24"/>
                <w:szCs w:val="24"/>
                <w:highlight w:val="none"/>
                <w:vertAlign w:val="baseline"/>
                <w:lang w:val="en-US" w:eastAsia="zh-CN" w:bidi="ar-SA"/>
              </w:rPr>
              <w:t>Z轴行程</w:t>
            </w:r>
          </w:p>
        </w:tc>
        <w:tc>
          <w:tcPr>
            <w:tcW w:w="941" w:type="dxa"/>
            <w:noWrap w:val="0"/>
            <w:vAlign w:val="center"/>
          </w:tcPr>
          <w:p w14:paraId="15FD8979">
            <w:pPr>
              <w:keepNext w:val="0"/>
              <w:keepLines w:val="0"/>
              <w:pageBreakBefore w:val="0"/>
              <w:widowControl w:val="0"/>
              <w:kinsoku/>
              <w:wordWrap/>
              <w:overflowPunct/>
              <w:topLinePunct w:val="0"/>
              <w:autoSpaceDE/>
              <w:autoSpaceDN/>
              <w:bidi w:val="0"/>
              <w:spacing w:line="440" w:lineRule="exact"/>
              <w:jc w:val="center"/>
              <w:textAlignment w:val="auto"/>
              <w:rPr>
                <w:rFonts w:hint="default" w:ascii="宋体" w:hAnsi="宋体" w:eastAsia="宋体" w:cs="宋体"/>
                <w:sz w:val="24"/>
                <w:szCs w:val="24"/>
                <w:lang w:val="en-US" w:eastAsia="zh-CN"/>
              </w:rPr>
            </w:pPr>
            <w:r>
              <w:rPr>
                <w:rFonts w:hint="eastAsia" w:ascii="宋体" w:hAnsi="宋体" w:cs="宋体"/>
                <w:sz w:val="24"/>
                <w:szCs w:val="24"/>
                <w:lang w:val="en-US" w:eastAsia="zh-CN"/>
              </w:rPr>
              <w:t>mm</w:t>
            </w:r>
          </w:p>
        </w:tc>
        <w:tc>
          <w:tcPr>
            <w:tcW w:w="3201" w:type="dxa"/>
            <w:noWrap w:val="0"/>
            <w:vAlign w:val="center"/>
          </w:tcPr>
          <w:p w14:paraId="067BCE6E">
            <w:pPr>
              <w:keepNext w:val="0"/>
              <w:keepLines w:val="0"/>
              <w:pageBreakBefore w:val="0"/>
              <w:widowControl w:val="0"/>
              <w:kinsoku/>
              <w:wordWrap/>
              <w:overflowPunct/>
              <w:topLinePunct w:val="0"/>
              <w:autoSpaceDE/>
              <w:autoSpaceDN/>
              <w:bidi w:val="0"/>
              <w:spacing w:line="440" w:lineRule="exact"/>
              <w:jc w:val="center"/>
              <w:textAlignment w:val="auto"/>
              <w:rPr>
                <w:rFonts w:hint="default" w:ascii="宋体" w:hAnsi="宋体" w:eastAsia="宋体" w:cs="宋体"/>
                <w:b w:val="0"/>
                <w:bCs w:val="0"/>
                <w:color w:val="auto"/>
                <w:kern w:val="0"/>
                <w:sz w:val="24"/>
                <w:szCs w:val="24"/>
                <w:highlight w:val="none"/>
                <w:vertAlign w:val="baseline"/>
                <w:lang w:val="en-US" w:eastAsia="zh-CN" w:bidi="ar-SA"/>
              </w:rPr>
            </w:pPr>
            <w:r>
              <w:rPr>
                <w:rFonts w:hint="eastAsia" w:ascii="宋体" w:hAnsi="宋体" w:cs="宋体"/>
                <w:b w:val="0"/>
                <w:bCs w:val="0"/>
                <w:color w:val="auto"/>
                <w:kern w:val="0"/>
                <w:sz w:val="24"/>
                <w:szCs w:val="24"/>
                <w:highlight w:val="none"/>
                <w:vertAlign w:val="baseline"/>
                <w:lang w:val="en-US" w:eastAsia="zh-CN" w:bidi="ar-SA"/>
              </w:rPr>
              <w:t>≥700</w:t>
            </w:r>
          </w:p>
        </w:tc>
      </w:tr>
      <w:tr w14:paraId="1D4B52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4377" w:type="dxa"/>
            <w:noWrap w:val="0"/>
            <w:vAlign w:val="center"/>
          </w:tcPr>
          <w:p w14:paraId="414CF0D3">
            <w:pPr>
              <w:keepNext w:val="0"/>
              <w:keepLines w:val="0"/>
              <w:pageBreakBefore w:val="0"/>
              <w:widowControl w:val="0"/>
              <w:kinsoku/>
              <w:wordWrap/>
              <w:overflowPunct/>
              <w:topLinePunct w:val="0"/>
              <w:autoSpaceDE/>
              <w:autoSpaceDN/>
              <w:bidi w:val="0"/>
              <w:spacing w:line="440" w:lineRule="exact"/>
              <w:jc w:val="center"/>
              <w:textAlignment w:val="auto"/>
              <w:rPr>
                <w:rFonts w:hint="eastAsia" w:ascii="宋体" w:hAnsi="宋体" w:eastAsia="宋体" w:cs="宋体"/>
                <w:b w:val="0"/>
                <w:bCs w:val="0"/>
                <w:color w:val="auto"/>
                <w:kern w:val="0"/>
                <w:sz w:val="24"/>
                <w:szCs w:val="24"/>
                <w:highlight w:val="none"/>
                <w:vertAlign w:val="baseline"/>
                <w:lang w:val="en-US" w:eastAsia="zh-CN" w:bidi="ar-SA"/>
              </w:rPr>
            </w:pPr>
            <w:r>
              <w:rPr>
                <w:rFonts w:hint="eastAsia" w:ascii="宋体" w:hAnsi="宋体" w:cs="宋体"/>
                <w:b w:val="0"/>
                <w:bCs w:val="0"/>
                <w:color w:val="auto"/>
                <w:kern w:val="0"/>
                <w:sz w:val="24"/>
                <w:szCs w:val="24"/>
                <w:highlight w:val="none"/>
                <w:vertAlign w:val="baseline"/>
                <w:lang w:val="en-US" w:eastAsia="zh-CN" w:bidi="ar-SA"/>
              </w:rPr>
              <w:t>主轴端面至工作台面最大距离</w:t>
            </w:r>
          </w:p>
        </w:tc>
        <w:tc>
          <w:tcPr>
            <w:tcW w:w="941" w:type="dxa"/>
            <w:noWrap w:val="0"/>
            <w:vAlign w:val="center"/>
          </w:tcPr>
          <w:p w14:paraId="15D66B4A">
            <w:pPr>
              <w:keepNext w:val="0"/>
              <w:keepLines w:val="0"/>
              <w:pageBreakBefore w:val="0"/>
              <w:widowControl w:val="0"/>
              <w:kinsoku/>
              <w:wordWrap/>
              <w:overflowPunct/>
              <w:topLinePunct w:val="0"/>
              <w:autoSpaceDE/>
              <w:autoSpaceDN/>
              <w:bidi w:val="0"/>
              <w:spacing w:line="440" w:lineRule="exact"/>
              <w:jc w:val="center"/>
              <w:textAlignment w:val="auto"/>
              <w:rPr>
                <w:rFonts w:hint="default" w:ascii="宋体" w:hAnsi="宋体" w:eastAsia="宋体" w:cs="宋体"/>
                <w:sz w:val="24"/>
                <w:szCs w:val="24"/>
                <w:lang w:val="en-US" w:eastAsia="zh-CN"/>
              </w:rPr>
            </w:pPr>
            <w:r>
              <w:rPr>
                <w:rFonts w:hint="eastAsia" w:ascii="宋体" w:hAnsi="宋体" w:cs="宋体"/>
                <w:sz w:val="24"/>
                <w:szCs w:val="24"/>
                <w:lang w:val="en-US" w:eastAsia="zh-CN"/>
              </w:rPr>
              <w:t>mm</w:t>
            </w:r>
          </w:p>
        </w:tc>
        <w:tc>
          <w:tcPr>
            <w:tcW w:w="3201" w:type="dxa"/>
            <w:noWrap w:val="0"/>
            <w:vAlign w:val="center"/>
          </w:tcPr>
          <w:p w14:paraId="55488AD0">
            <w:pPr>
              <w:keepNext w:val="0"/>
              <w:keepLines w:val="0"/>
              <w:pageBreakBefore w:val="0"/>
              <w:widowControl w:val="0"/>
              <w:kinsoku/>
              <w:wordWrap/>
              <w:overflowPunct/>
              <w:topLinePunct w:val="0"/>
              <w:autoSpaceDE/>
              <w:autoSpaceDN/>
              <w:bidi w:val="0"/>
              <w:spacing w:line="440" w:lineRule="exact"/>
              <w:jc w:val="center"/>
              <w:textAlignment w:val="auto"/>
              <w:rPr>
                <w:rFonts w:hint="default" w:ascii="宋体" w:hAnsi="宋体" w:eastAsia="宋体" w:cs="宋体"/>
                <w:b w:val="0"/>
                <w:bCs w:val="0"/>
                <w:color w:val="auto"/>
                <w:kern w:val="0"/>
                <w:sz w:val="24"/>
                <w:szCs w:val="24"/>
                <w:highlight w:val="none"/>
                <w:vertAlign w:val="baseline"/>
                <w:lang w:val="en-US" w:eastAsia="zh-CN" w:bidi="ar-SA"/>
              </w:rPr>
            </w:pPr>
            <w:r>
              <w:rPr>
                <w:rFonts w:hint="eastAsia" w:ascii="宋体" w:hAnsi="宋体" w:cs="宋体"/>
                <w:b w:val="0"/>
                <w:bCs w:val="0"/>
                <w:color w:val="auto"/>
                <w:kern w:val="0"/>
                <w:sz w:val="24"/>
                <w:szCs w:val="24"/>
                <w:highlight w:val="none"/>
                <w:vertAlign w:val="baseline"/>
                <w:lang w:val="en-US" w:eastAsia="zh-CN" w:bidi="ar-SA"/>
              </w:rPr>
              <w:t>≥840</w:t>
            </w:r>
          </w:p>
        </w:tc>
      </w:tr>
      <w:tr w14:paraId="548441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4377" w:type="dxa"/>
            <w:noWrap w:val="0"/>
            <w:vAlign w:val="center"/>
          </w:tcPr>
          <w:p w14:paraId="68737211">
            <w:pPr>
              <w:keepNext w:val="0"/>
              <w:keepLines w:val="0"/>
              <w:pageBreakBefore w:val="0"/>
              <w:widowControl w:val="0"/>
              <w:kinsoku/>
              <w:wordWrap/>
              <w:overflowPunct/>
              <w:topLinePunct w:val="0"/>
              <w:autoSpaceDE/>
              <w:autoSpaceDN/>
              <w:bidi w:val="0"/>
              <w:spacing w:line="440" w:lineRule="exact"/>
              <w:jc w:val="center"/>
              <w:textAlignment w:val="auto"/>
              <w:rPr>
                <w:rFonts w:hint="eastAsia" w:ascii="宋体" w:hAnsi="宋体" w:cs="宋体"/>
                <w:b w:val="0"/>
                <w:bCs w:val="0"/>
                <w:color w:val="auto"/>
                <w:kern w:val="2"/>
                <w:sz w:val="24"/>
                <w:szCs w:val="24"/>
                <w:highlight w:val="none"/>
                <w:vertAlign w:val="baseline"/>
                <w:lang w:val="zh-CN" w:eastAsia="zh-CN" w:bidi="ar-SA"/>
              </w:rPr>
            </w:pPr>
            <w:r>
              <w:rPr>
                <w:rFonts w:hint="eastAsia" w:ascii="宋体" w:hAnsi="宋体" w:cs="宋体"/>
                <w:b w:val="0"/>
                <w:bCs w:val="0"/>
                <w:color w:val="auto"/>
                <w:kern w:val="2"/>
                <w:sz w:val="24"/>
                <w:szCs w:val="24"/>
                <w:highlight w:val="none"/>
                <w:vertAlign w:val="baseline"/>
                <w:lang w:val="zh-CN" w:eastAsia="zh-CN" w:bidi="ar-SA"/>
              </w:rPr>
              <w:t>主轴端面至工作台面最小距离</w:t>
            </w:r>
          </w:p>
        </w:tc>
        <w:tc>
          <w:tcPr>
            <w:tcW w:w="941" w:type="dxa"/>
            <w:noWrap w:val="0"/>
            <w:vAlign w:val="center"/>
          </w:tcPr>
          <w:p w14:paraId="21F7CDA2">
            <w:pPr>
              <w:keepNext w:val="0"/>
              <w:keepLines w:val="0"/>
              <w:pageBreakBefore w:val="0"/>
              <w:widowControl w:val="0"/>
              <w:kinsoku/>
              <w:wordWrap/>
              <w:overflowPunct/>
              <w:topLinePunct w:val="0"/>
              <w:autoSpaceDE/>
              <w:autoSpaceDN/>
              <w:bidi w:val="0"/>
              <w:spacing w:line="440" w:lineRule="exact"/>
              <w:jc w:val="center"/>
              <w:textAlignment w:val="auto"/>
              <w:rPr>
                <w:rFonts w:hint="default" w:ascii="宋体" w:hAnsi="宋体" w:eastAsia="宋体" w:cs="宋体"/>
                <w:sz w:val="24"/>
                <w:szCs w:val="24"/>
                <w:lang w:val="en-US" w:eastAsia="zh-CN"/>
              </w:rPr>
            </w:pPr>
            <w:r>
              <w:rPr>
                <w:rFonts w:hint="eastAsia" w:ascii="宋体" w:hAnsi="宋体" w:cs="宋体"/>
                <w:sz w:val="24"/>
                <w:szCs w:val="24"/>
                <w:lang w:val="en-US" w:eastAsia="zh-CN"/>
              </w:rPr>
              <w:t>mm</w:t>
            </w:r>
          </w:p>
        </w:tc>
        <w:tc>
          <w:tcPr>
            <w:tcW w:w="3201" w:type="dxa"/>
            <w:noWrap w:val="0"/>
            <w:vAlign w:val="center"/>
          </w:tcPr>
          <w:p w14:paraId="368B877E">
            <w:pPr>
              <w:keepNext w:val="0"/>
              <w:keepLines w:val="0"/>
              <w:pageBreakBefore w:val="0"/>
              <w:widowControl w:val="0"/>
              <w:kinsoku/>
              <w:wordWrap/>
              <w:overflowPunct/>
              <w:topLinePunct w:val="0"/>
              <w:autoSpaceDE/>
              <w:autoSpaceDN/>
              <w:bidi w:val="0"/>
              <w:spacing w:line="440" w:lineRule="exact"/>
              <w:jc w:val="center"/>
              <w:textAlignment w:val="auto"/>
              <w:rPr>
                <w:rFonts w:hint="default" w:ascii="宋体" w:hAnsi="宋体" w:eastAsia="宋体" w:cs="宋体"/>
                <w:b w:val="0"/>
                <w:bCs w:val="0"/>
                <w:color w:val="auto"/>
                <w:kern w:val="2"/>
                <w:sz w:val="24"/>
                <w:szCs w:val="24"/>
                <w:highlight w:val="none"/>
                <w:vertAlign w:val="baseline"/>
                <w:lang w:val="en-US" w:eastAsia="zh-CN" w:bidi="ar-SA"/>
              </w:rPr>
            </w:pPr>
            <w:r>
              <w:rPr>
                <w:rFonts w:hint="eastAsia" w:ascii="宋体" w:hAnsi="宋体" w:cs="宋体"/>
                <w:b w:val="0"/>
                <w:bCs w:val="0"/>
                <w:color w:val="auto"/>
                <w:kern w:val="2"/>
                <w:sz w:val="24"/>
                <w:szCs w:val="24"/>
                <w:highlight w:val="none"/>
                <w:vertAlign w:val="baseline"/>
                <w:lang w:val="en-US" w:eastAsia="zh-CN" w:bidi="ar-SA"/>
              </w:rPr>
              <w:t>≤140</w:t>
            </w:r>
          </w:p>
        </w:tc>
      </w:tr>
      <w:tr w14:paraId="760AF7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4377" w:type="dxa"/>
            <w:noWrap w:val="0"/>
            <w:vAlign w:val="center"/>
          </w:tcPr>
          <w:p w14:paraId="420A7254">
            <w:pPr>
              <w:keepNext w:val="0"/>
              <w:keepLines w:val="0"/>
              <w:pageBreakBefore w:val="0"/>
              <w:widowControl w:val="0"/>
              <w:kinsoku/>
              <w:wordWrap/>
              <w:overflowPunct/>
              <w:topLinePunct w:val="0"/>
              <w:autoSpaceDE/>
              <w:autoSpaceDN/>
              <w:bidi w:val="0"/>
              <w:spacing w:line="440" w:lineRule="exact"/>
              <w:jc w:val="center"/>
              <w:textAlignment w:val="auto"/>
              <w:rPr>
                <w:rFonts w:hint="eastAsia" w:ascii="宋体" w:hAnsi="宋体" w:eastAsia="宋体" w:cs="宋体"/>
                <w:b w:val="0"/>
                <w:bCs w:val="0"/>
                <w:color w:val="auto"/>
                <w:kern w:val="0"/>
                <w:sz w:val="24"/>
                <w:szCs w:val="24"/>
                <w:highlight w:val="none"/>
                <w:vertAlign w:val="baseline"/>
                <w:lang w:val="en-US" w:eastAsia="zh-CN" w:bidi="ar-SA"/>
              </w:rPr>
            </w:pPr>
            <w:r>
              <w:rPr>
                <w:rFonts w:hint="eastAsia" w:ascii="宋体" w:hAnsi="宋体" w:cs="宋体"/>
                <w:b w:val="0"/>
                <w:bCs w:val="0"/>
                <w:color w:val="auto"/>
                <w:kern w:val="0"/>
                <w:sz w:val="24"/>
                <w:szCs w:val="24"/>
                <w:highlight w:val="none"/>
                <w:vertAlign w:val="baseline"/>
                <w:lang w:val="en-US" w:eastAsia="zh-CN" w:bidi="ar-SA"/>
              </w:rPr>
              <w:t>主轴锥孔</w:t>
            </w:r>
          </w:p>
        </w:tc>
        <w:tc>
          <w:tcPr>
            <w:tcW w:w="941" w:type="dxa"/>
            <w:noWrap w:val="0"/>
            <w:vAlign w:val="center"/>
          </w:tcPr>
          <w:p w14:paraId="71CEBCA7">
            <w:pPr>
              <w:keepNext w:val="0"/>
              <w:keepLines w:val="0"/>
              <w:pageBreakBefore w:val="0"/>
              <w:widowControl w:val="0"/>
              <w:kinsoku/>
              <w:wordWrap/>
              <w:overflowPunct/>
              <w:topLinePunct w:val="0"/>
              <w:autoSpaceDE/>
              <w:autoSpaceDN/>
              <w:bidi w:val="0"/>
              <w:spacing w:line="440" w:lineRule="exact"/>
              <w:jc w:val="center"/>
              <w:textAlignment w:val="auto"/>
              <w:rPr>
                <w:rFonts w:hint="eastAsia" w:ascii="宋体" w:hAnsi="宋体" w:eastAsia="宋体" w:cs="宋体"/>
                <w:sz w:val="24"/>
                <w:szCs w:val="24"/>
              </w:rPr>
            </w:pPr>
          </w:p>
        </w:tc>
        <w:tc>
          <w:tcPr>
            <w:tcW w:w="3201" w:type="dxa"/>
            <w:noWrap w:val="0"/>
            <w:vAlign w:val="center"/>
          </w:tcPr>
          <w:p w14:paraId="1DC211C2">
            <w:pPr>
              <w:keepNext w:val="0"/>
              <w:keepLines w:val="0"/>
              <w:pageBreakBefore w:val="0"/>
              <w:widowControl w:val="0"/>
              <w:kinsoku/>
              <w:wordWrap/>
              <w:overflowPunct/>
              <w:topLinePunct w:val="0"/>
              <w:autoSpaceDE/>
              <w:autoSpaceDN/>
              <w:bidi w:val="0"/>
              <w:spacing w:line="440" w:lineRule="exact"/>
              <w:jc w:val="center"/>
              <w:textAlignment w:val="auto"/>
              <w:rPr>
                <w:rFonts w:hint="default" w:ascii="宋体" w:hAnsi="宋体" w:eastAsia="宋体" w:cs="宋体"/>
                <w:b w:val="0"/>
                <w:bCs w:val="0"/>
                <w:color w:val="auto"/>
                <w:kern w:val="0"/>
                <w:sz w:val="24"/>
                <w:szCs w:val="24"/>
                <w:highlight w:val="none"/>
                <w:vertAlign w:val="baseline"/>
                <w:lang w:val="en-US" w:eastAsia="zh-CN" w:bidi="ar-SA"/>
              </w:rPr>
            </w:pPr>
            <w:r>
              <w:rPr>
                <w:rFonts w:hint="eastAsia" w:ascii="宋体" w:hAnsi="宋体" w:cs="宋体"/>
                <w:b w:val="0"/>
                <w:bCs w:val="0"/>
                <w:color w:val="auto"/>
                <w:kern w:val="0"/>
                <w:sz w:val="24"/>
                <w:szCs w:val="24"/>
                <w:highlight w:val="none"/>
                <w:vertAlign w:val="baseline"/>
                <w:lang w:val="en-US" w:eastAsia="zh-CN" w:bidi="ar-SA"/>
              </w:rPr>
              <w:t>ISO 50（BT 50 7：24）</w:t>
            </w:r>
          </w:p>
        </w:tc>
      </w:tr>
      <w:tr w14:paraId="5B3C6B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4377" w:type="dxa"/>
            <w:noWrap w:val="0"/>
            <w:vAlign w:val="center"/>
          </w:tcPr>
          <w:p w14:paraId="5DE38536">
            <w:pPr>
              <w:keepNext w:val="0"/>
              <w:keepLines w:val="0"/>
              <w:pageBreakBefore w:val="0"/>
              <w:widowControl w:val="0"/>
              <w:kinsoku/>
              <w:wordWrap/>
              <w:overflowPunct/>
              <w:topLinePunct w:val="0"/>
              <w:autoSpaceDE/>
              <w:autoSpaceDN/>
              <w:bidi w:val="0"/>
              <w:spacing w:line="440" w:lineRule="exact"/>
              <w:jc w:val="center"/>
              <w:textAlignment w:val="auto"/>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主轴最高转速</w:t>
            </w:r>
          </w:p>
        </w:tc>
        <w:tc>
          <w:tcPr>
            <w:tcW w:w="941" w:type="dxa"/>
            <w:noWrap w:val="0"/>
            <w:vAlign w:val="center"/>
          </w:tcPr>
          <w:p w14:paraId="32402122">
            <w:pPr>
              <w:keepNext w:val="0"/>
              <w:keepLines w:val="0"/>
              <w:pageBreakBefore w:val="0"/>
              <w:widowControl w:val="0"/>
              <w:kinsoku/>
              <w:wordWrap/>
              <w:overflowPunct/>
              <w:topLinePunct w:val="0"/>
              <w:autoSpaceDE/>
              <w:autoSpaceDN/>
              <w:bidi w:val="0"/>
              <w:spacing w:line="440" w:lineRule="exact"/>
              <w:jc w:val="center"/>
              <w:textAlignment w:val="auto"/>
              <w:rPr>
                <w:rFonts w:hint="default" w:ascii="宋体" w:hAnsi="宋体" w:eastAsia="宋体" w:cs="宋体"/>
                <w:sz w:val="24"/>
                <w:szCs w:val="24"/>
                <w:lang w:val="en-US" w:eastAsia="zh-CN"/>
              </w:rPr>
            </w:pPr>
            <w:r>
              <w:rPr>
                <w:rFonts w:hint="eastAsia" w:ascii="宋体" w:hAnsi="宋体" w:cs="宋体"/>
                <w:sz w:val="24"/>
                <w:szCs w:val="24"/>
                <w:lang w:val="en-US" w:eastAsia="zh-CN"/>
              </w:rPr>
              <w:t>r/min</w:t>
            </w:r>
          </w:p>
        </w:tc>
        <w:tc>
          <w:tcPr>
            <w:tcW w:w="3201" w:type="dxa"/>
            <w:noWrap w:val="0"/>
            <w:vAlign w:val="center"/>
          </w:tcPr>
          <w:p w14:paraId="1CA0105D">
            <w:pPr>
              <w:keepNext w:val="0"/>
              <w:keepLines w:val="0"/>
              <w:pageBreakBefore w:val="0"/>
              <w:widowControl w:val="0"/>
              <w:kinsoku/>
              <w:wordWrap/>
              <w:overflowPunct/>
              <w:topLinePunct w:val="0"/>
              <w:autoSpaceDE/>
              <w:autoSpaceDN/>
              <w:bidi w:val="0"/>
              <w:spacing w:line="440" w:lineRule="exact"/>
              <w:jc w:val="center"/>
              <w:textAlignment w:val="auto"/>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≥6000</w:t>
            </w:r>
          </w:p>
        </w:tc>
      </w:tr>
      <w:tr w14:paraId="24390D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4377" w:type="dxa"/>
            <w:noWrap w:val="0"/>
            <w:vAlign w:val="center"/>
          </w:tcPr>
          <w:p w14:paraId="4ACDC863">
            <w:pPr>
              <w:keepNext w:val="0"/>
              <w:keepLines w:val="0"/>
              <w:pageBreakBefore w:val="0"/>
              <w:widowControl w:val="0"/>
              <w:kinsoku/>
              <w:wordWrap/>
              <w:overflowPunct/>
              <w:topLinePunct w:val="0"/>
              <w:autoSpaceDE/>
              <w:autoSpaceDN/>
              <w:bidi w:val="0"/>
              <w:spacing w:line="440" w:lineRule="exact"/>
              <w:jc w:val="center"/>
              <w:textAlignment w:val="auto"/>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val="en-US" w:eastAsia="zh-CN"/>
              </w:rPr>
              <w:t>主轴</w:t>
            </w:r>
            <w:r>
              <w:rPr>
                <w:rFonts w:hint="eastAsia" w:ascii="宋体" w:hAnsi="宋体" w:cs="宋体"/>
                <w:color w:val="auto"/>
                <w:sz w:val="24"/>
                <w:szCs w:val="24"/>
                <w:highlight w:val="none"/>
                <w:lang w:eastAsia="zh-CN"/>
              </w:rPr>
              <w:t>电机功率</w:t>
            </w:r>
          </w:p>
        </w:tc>
        <w:tc>
          <w:tcPr>
            <w:tcW w:w="941" w:type="dxa"/>
            <w:noWrap w:val="0"/>
            <w:vAlign w:val="center"/>
          </w:tcPr>
          <w:p w14:paraId="4EE42C23">
            <w:pPr>
              <w:keepNext w:val="0"/>
              <w:keepLines w:val="0"/>
              <w:pageBreakBefore w:val="0"/>
              <w:widowControl w:val="0"/>
              <w:kinsoku/>
              <w:wordWrap/>
              <w:overflowPunct/>
              <w:topLinePunct w:val="0"/>
              <w:autoSpaceDE/>
              <w:autoSpaceDN/>
              <w:bidi w:val="0"/>
              <w:spacing w:line="440" w:lineRule="exact"/>
              <w:jc w:val="center"/>
              <w:textAlignment w:val="auto"/>
              <w:rPr>
                <w:rFonts w:hint="default" w:ascii="宋体" w:hAnsi="宋体" w:eastAsia="宋体" w:cs="宋体"/>
                <w:sz w:val="24"/>
                <w:szCs w:val="24"/>
                <w:lang w:val="en-US" w:eastAsia="zh-CN"/>
              </w:rPr>
            </w:pPr>
            <w:r>
              <w:rPr>
                <w:rFonts w:hint="eastAsia" w:ascii="宋体" w:hAnsi="宋体" w:cs="宋体"/>
                <w:sz w:val="24"/>
                <w:szCs w:val="24"/>
                <w:lang w:val="en-US" w:eastAsia="zh-CN"/>
              </w:rPr>
              <w:t>kw</w:t>
            </w:r>
          </w:p>
        </w:tc>
        <w:tc>
          <w:tcPr>
            <w:tcW w:w="3201" w:type="dxa"/>
            <w:noWrap w:val="0"/>
            <w:vAlign w:val="center"/>
          </w:tcPr>
          <w:p w14:paraId="68975D63">
            <w:pPr>
              <w:keepNext w:val="0"/>
              <w:keepLines w:val="0"/>
              <w:pageBreakBefore w:val="0"/>
              <w:widowControl w:val="0"/>
              <w:kinsoku/>
              <w:wordWrap/>
              <w:overflowPunct/>
              <w:topLinePunct w:val="0"/>
              <w:autoSpaceDE/>
              <w:autoSpaceDN/>
              <w:bidi w:val="0"/>
              <w:spacing w:line="440" w:lineRule="exact"/>
              <w:jc w:val="center"/>
              <w:textAlignment w:val="auto"/>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≥17/20</w:t>
            </w:r>
          </w:p>
        </w:tc>
      </w:tr>
      <w:tr w14:paraId="5A44AD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4377" w:type="dxa"/>
            <w:noWrap w:val="0"/>
            <w:vAlign w:val="center"/>
          </w:tcPr>
          <w:p w14:paraId="76C1A27D">
            <w:pPr>
              <w:keepNext w:val="0"/>
              <w:keepLines w:val="0"/>
              <w:pageBreakBefore w:val="0"/>
              <w:widowControl w:val="0"/>
              <w:kinsoku/>
              <w:wordWrap/>
              <w:overflowPunct/>
              <w:topLinePunct w:val="0"/>
              <w:autoSpaceDE/>
              <w:autoSpaceDN/>
              <w:bidi w:val="0"/>
              <w:spacing w:line="440" w:lineRule="exact"/>
              <w:jc w:val="center"/>
              <w:textAlignment w:val="auto"/>
              <w:rPr>
                <w:rFonts w:hint="eastAsia" w:ascii="宋体" w:hAnsi="宋体" w:eastAsia="宋体" w:cs="宋体"/>
                <w:b w:val="0"/>
                <w:bCs w:val="0"/>
                <w:color w:val="auto"/>
                <w:kern w:val="0"/>
                <w:sz w:val="24"/>
                <w:szCs w:val="24"/>
                <w:highlight w:val="none"/>
                <w:vertAlign w:val="baseline"/>
                <w:lang w:val="en-US" w:eastAsia="zh-CN"/>
              </w:rPr>
            </w:pPr>
            <w:r>
              <w:rPr>
                <w:rFonts w:hint="eastAsia" w:ascii="宋体" w:hAnsi="宋体" w:cs="宋体"/>
                <w:b w:val="0"/>
                <w:bCs w:val="0"/>
                <w:color w:val="auto"/>
                <w:kern w:val="0"/>
                <w:sz w:val="24"/>
                <w:szCs w:val="24"/>
                <w:highlight w:val="none"/>
                <w:vertAlign w:val="baseline"/>
                <w:lang w:val="en-US" w:eastAsia="zh-CN"/>
              </w:rPr>
              <w:t>主轴减速箱</w:t>
            </w:r>
          </w:p>
        </w:tc>
        <w:tc>
          <w:tcPr>
            <w:tcW w:w="941" w:type="dxa"/>
            <w:noWrap w:val="0"/>
            <w:vAlign w:val="center"/>
          </w:tcPr>
          <w:p w14:paraId="491ED054">
            <w:pPr>
              <w:keepNext w:val="0"/>
              <w:keepLines w:val="0"/>
              <w:pageBreakBefore w:val="0"/>
              <w:widowControl w:val="0"/>
              <w:kinsoku/>
              <w:wordWrap/>
              <w:overflowPunct/>
              <w:topLinePunct w:val="0"/>
              <w:autoSpaceDE/>
              <w:autoSpaceDN/>
              <w:bidi w:val="0"/>
              <w:spacing w:line="440" w:lineRule="exact"/>
              <w:jc w:val="center"/>
              <w:textAlignment w:val="auto"/>
              <w:rPr>
                <w:rFonts w:hint="eastAsia" w:ascii="宋体" w:hAnsi="宋体" w:eastAsia="宋体" w:cs="宋体"/>
                <w:sz w:val="24"/>
                <w:szCs w:val="24"/>
              </w:rPr>
            </w:pPr>
          </w:p>
        </w:tc>
        <w:tc>
          <w:tcPr>
            <w:tcW w:w="3201" w:type="dxa"/>
            <w:noWrap w:val="0"/>
            <w:vAlign w:val="center"/>
          </w:tcPr>
          <w:p w14:paraId="3C77BA94">
            <w:pPr>
              <w:keepNext w:val="0"/>
              <w:keepLines w:val="0"/>
              <w:pageBreakBefore w:val="0"/>
              <w:widowControl w:val="0"/>
              <w:kinsoku/>
              <w:wordWrap/>
              <w:overflowPunct/>
              <w:topLinePunct w:val="0"/>
              <w:autoSpaceDE/>
              <w:autoSpaceDN/>
              <w:bidi w:val="0"/>
              <w:spacing w:line="440" w:lineRule="exact"/>
              <w:jc w:val="center"/>
              <w:textAlignment w:val="auto"/>
              <w:rPr>
                <w:rFonts w:hint="default" w:ascii="宋体" w:hAnsi="宋体" w:eastAsia="宋体" w:cs="宋体"/>
                <w:b w:val="0"/>
                <w:bCs w:val="0"/>
                <w:color w:val="auto"/>
                <w:kern w:val="0"/>
                <w:sz w:val="24"/>
                <w:szCs w:val="24"/>
                <w:highlight w:val="none"/>
                <w:vertAlign w:val="baseline"/>
                <w:lang w:val="en-US" w:eastAsia="zh-CN"/>
              </w:rPr>
            </w:pPr>
            <w:r>
              <w:rPr>
                <w:rFonts w:hint="eastAsia" w:ascii="宋体" w:hAnsi="宋体" w:cs="宋体"/>
                <w:b w:val="0"/>
                <w:bCs w:val="0"/>
                <w:color w:val="auto"/>
                <w:kern w:val="0"/>
                <w:sz w:val="24"/>
                <w:szCs w:val="24"/>
                <w:highlight w:val="none"/>
                <w:vertAlign w:val="baseline"/>
                <w:lang w:val="en-US" w:eastAsia="zh-CN"/>
              </w:rPr>
              <w:t>重载型减速箱</w:t>
            </w:r>
          </w:p>
        </w:tc>
      </w:tr>
      <w:tr w14:paraId="153476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4377" w:type="dxa"/>
            <w:noWrap w:val="0"/>
            <w:vAlign w:val="center"/>
          </w:tcPr>
          <w:p w14:paraId="634CCBEE">
            <w:pPr>
              <w:keepNext w:val="0"/>
              <w:keepLines w:val="0"/>
              <w:pageBreakBefore w:val="0"/>
              <w:widowControl w:val="0"/>
              <w:kinsoku/>
              <w:wordWrap/>
              <w:overflowPunct/>
              <w:topLinePunct w:val="0"/>
              <w:autoSpaceDE/>
              <w:autoSpaceDN/>
              <w:bidi w:val="0"/>
              <w:spacing w:line="440" w:lineRule="exact"/>
              <w:jc w:val="center"/>
              <w:textAlignment w:val="auto"/>
              <w:rPr>
                <w:rFonts w:hint="default" w:ascii="宋体" w:hAnsi="宋体" w:eastAsia="宋体" w:cs="宋体"/>
                <w:b w:val="0"/>
                <w:bCs w:val="0"/>
                <w:color w:val="auto"/>
                <w:kern w:val="0"/>
                <w:sz w:val="24"/>
                <w:szCs w:val="24"/>
                <w:vertAlign w:val="baseline"/>
                <w:lang w:val="en-US" w:eastAsia="zh-CN"/>
              </w:rPr>
            </w:pPr>
            <w:r>
              <w:rPr>
                <w:rFonts w:hint="eastAsia" w:ascii="宋体" w:hAnsi="宋体" w:cs="宋体"/>
                <w:b w:val="0"/>
                <w:bCs w:val="0"/>
                <w:color w:val="auto"/>
                <w:kern w:val="0"/>
                <w:sz w:val="24"/>
                <w:szCs w:val="24"/>
                <w:vertAlign w:val="baseline"/>
                <w:lang w:val="en-US" w:eastAsia="zh-CN"/>
              </w:rPr>
              <w:t>X轴快速移动</w:t>
            </w:r>
          </w:p>
        </w:tc>
        <w:tc>
          <w:tcPr>
            <w:tcW w:w="941" w:type="dxa"/>
            <w:noWrap w:val="0"/>
            <w:vAlign w:val="center"/>
          </w:tcPr>
          <w:p w14:paraId="623F3082">
            <w:pPr>
              <w:keepNext w:val="0"/>
              <w:keepLines w:val="0"/>
              <w:pageBreakBefore w:val="0"/>
              <w:widowControl w:val="0"/>
              <w:kinsoku/>
              <w:wordWrap/>
              <w:overflowPunct/>
              <w:topLinePunct w:val="0"/>
              <w:autoSpaceDE/>
              <w:autoSpaceDN/>
              <w:bidi w:val="0"/>
              <w:spacing w:line="440" w:lineRule="exact"/>
              <w:jc w:val="center"/>
              <w:textAlignment w:val="auto"/>
              <w:rPr>
                <w:rFonts w:hint="default" w:ascii="宋体" w:hAnsi="宋体" w:eastAsia="宋体" w:cs="宋体"/>
                <w:sz w:val="24"/>
                <w:szCs w:val="24"/>
                <w:lang w:val="en-US" w:eastAsia="zh-CN"/>
              </w:rPr>
            </w:pPr>
            <w:r>
              <w:rPr>
                <w:rFonts w:hint="eastAsia" w:ascii="宋体" w:hAnsi="宋体" w:cs="宋体"/>
                <w:sz w:val="24"/>
                <w:szCs w:val="24"/>
                <w:lang w:val="en-US" w:eastAsia="zh-CN"/>
              </w:rPr>
              <w:t>m/min</w:t>
            </w:r>
          </w:p>
        </w:tc>
        <w:tc>
          <w:tcPr>
            <w:tcW w:w="3201" w:type="dxa"/>
            <w:noWrap w:val="0"/>
            <w:vAlign w:val="center"/>
          </w:tcPr>
          <w:p w14:paraId="5964B5C1">
            <w:pPr>
              <w:keepNext w:val="0"/>
              <w:keepLines w:val="0"/>
              <w:pageBreakBefore w:val="0"/>
              <w:widowControl w:val="0"/>
              <w:kinsoku/>
              <w:wordWrap/>
              <w:overflowPunct/>
              <w:topLinePunct w:val="0"/>
              <w:autoSpaceDE/>
              <w:autoSpaceDN/>
              <w:bidi w:val="0"/>
              <w:spacing w:line="440" w:lineRule="exact"/>
              <w:jc w:val="center"/>
              <w:textAlignment w:val="auto"/>
              <w:rPr>
                <w:rFonts w:hint="default" w:ascii="宋体" w:hAnsi="宋体" w:eastAsia="宋体" w:cs="宋体"/>
                <w:b w:val="0"/>
                <w:bCs w:val="0"/>
                <w:color w:val="auto"/>
                <w:kern w:val="0"/>
                <w:sz w:val="24"/>
                <w:szCs w:val="24"/>
                <w:vertAlign w:val="baseline"/>
                <w:lang w:val="en-US" w:eastAsia="zh-CN"/>
              </w:rPr>
            </w:pPr>
            <w:r>
              <w:rPr>
                <w:rFonts w:hint="eastAsia" w:ascii="宋体" w:hAnsi="宋体" w:cs="宋体"/>
                <w:b w:val="0"/>
                <w:bCs w:val="0"/>
                <w:color w:val="auto"/>
                <w:kern w:val="0"/>
                <w:sz w:val="24"/>
                <w:szCs w:val="24"/>
                <w:vertAlign w:val="baseline"/>
                <w:lang w:val="en-US" w:eastAsia="zh-CN"/>
              </w:rPr>
              <w:t>≥18</w:t>
            </w:r>
          </w:p>
        </w:tc>
      </w:tr>
      <w:tr w14:paraId="41CD09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4377" w:type="dxa"/>
            <w:noWrap w:val="0"/>
            <w:vAlign w:val="center"/>
          </w:tcPr>
          <w:p w14:paraId="6BC7AF3E">
            <w:pPr>
              <w:keepNext w:val="0"/>
              <w:keepLines w:val="0"/>
              <w:pageBreakBefore w:val="0"/>
              <w:widowControl w:val="0"/>
              <w:kinsoku/>
              <w:wordWrap/>
              <w:overflowPunct/>
              <w:topLinePunct w:val="0"/>
              <w:autoSpaceDE/>
              <w:autoSpaceDN/>
              <w:bidi w:val="0"/>
              <w:spacing w:line="440" w:lineRule="exact"/>
              <w:jc w:val="center"/>
              <w:textAlignment w:val="auto"/>
              <w:rPr>
                <w:rFonts w:hint="default" w:ascii="宋体" w:hAnsi="宋体" w:eastAsia="宋体" w:cs="宋体"/>
                <w:b w:val="0"/>
                <w:bCs w:val="0"/>
                <w:color w:val="auto"/>
                <w:kern w:val="0"/>
                <w:sz w:val="24"/>
                <w:szCs w:val="24"/>
                <w:vertAlign w:val="baseline"/>
                <w:lang w:val="en-US" w:eastAsia="zh-CN"/>
              </w:rPr>
            </w:pPr>
            <w:r>
              <w:rPr>
                <w:rFonts w:hint="eastAsia" w:ascii="宋体" w:hAnsi="宋体" w:cs="宋体"/>
                <w:b w:val="0"/>
                <w:bCs w:val="0"/>
                <w:color w:val="auto"/>
                <w:kern w:val="0"/>
                <w:sz w:val="24"/>
                <w:szCs w:val="24"/>
                <w:vertAlign w:val="baseline"/>
                <w:lang w:val="en-US" w:eastAsia="zh-CN"/>
              </w:rPr>
              <w:t>Y轴快速移动</w:t>
            </w:r>
          </w:p>
        </w:tc>
        <w:tc>
          <w:tcPr>
            <w:tcW w:w="941" w:type="dxa"/>
            <w:noWrap w:val="0"/>
            <w:vAlign w:val="center"/>
          </w:tcPr>
          <w:p w14:paraId="79BC1524">
            <w:pPr>
              <w:keepNext w:val="0"/>
              <w:keepLines w:val="0"/>
              <w:pageBreakBefore w:val="0"/>
              <w:widowControl w:val="0"/>
              <w:kinsoku/>
              <w:wordWrap/>
              <w:overflowPunct/>
              <w:topLinePunct w:val="0"/>
              <w:autoSpaceDE/>
              <w:autoSpaceDN/>
              <w:bidi w:val="0"/>
              <w:spacing w:line="440" w:lineRule="exact"/>
              <w:jc w:val="center"/>
              <w:textAlignment w:val="auto"/>
              <w:rPr>
                <w:rFonts w:hint="default" w:ascii="宋体" w:hAnsi="宋体" w:eastAsia="宋体" w:cs="宋体"/>
                <w:sz w:val="24"/>
                <w:szCs w:val="24"/>
                <w:lang w:val="en-US" w:eastAsia="zh-CN"/>
              </w:rPr>
            </w:pPr>
            <w:r>
              <w:rPr>
                <w:rFonts w:hint="eastAsia" w:ascii="宋体" w:hAnsi="宋体" w:cs="宋体"/>
                <w:sz w:val="24"/>
                <w:szCs w:val="24"/>
                <w:lang w:val="en-US" w:eastAsia="zh-CN"/>
              </w:rPr>
              <w:t>m/min</w:t>
            </w:r>
          </w:p>
        </w:tc>
        <w:tc>
          <w:tcPr>
            <w:tcW w:w="3201" w:type="dxa"/>
            <w:noWrap w:val="0"/>
            <w:vAlign w:val="center"/>
          </w:tcPr>
          <w:p w14:paraId="35A98634">
            <w:pPr>
              <w:keepNext w:val="0"/>
              <w:keepLines w:val="0"/>
              <w:pageBreakBefore w:val="0"/>
              <w:widowControl w:val="0"/>
              <w:kinsoku/>
              <w:wordWrap/>
              <w:overflowPunct/>
              <w:topLinePunct w:val="0"/>
              <w:autoSpaceDE/>
              <w:autoSpaceDN/>
              <w:bidi w:val="0"/>
              <w:spacing w:line="440" w:lineRule="exact"/>
              <w:jc w:val="center"/>
              <w:textAlignment w:val="auto"/>
              <w:rPr>
                <w:rFonts w:hint="default" w:ascii="宋体" w:hAnsi="宋体" w:eastAsia="宋体" w:cs="宋体"/>
                <w:b w:val="0"/>
                <w:bCs w:val="0"/>
                <w:color w:val="auto"/>
                <w:kern w:val="0"/>
                <w:sz w:val="24"/>
                <w:szCs w:val="24"/>
                <w:vertAlign w:val="baseline"/>
                <w:lang w:val="en-US" w:eastAsia="zh-CN"/>
              </w:rPr>
            </w:pPr>
            <w:r>
              <w:rPr>
                <w:rFonts w:hint="eastAsia" w:ascii="宋体" w:hAnsi="宋体" w:cs="宋体"/>
                <w:b w:val="0"/>
                <w:bCs w:val="0"/>
                <w:color w:val="auto"/>
                <w:kern w:val="0"/>
                <w:sz w:val="24"/>
                <w:szCs w:val="24"/>
                <w:vertAlign w:val="baseline"/>
                <w:lang w:val="en-US" w:eastAsia="zh-CN"/>
              </w:rPr>
              <w:t>≥18</w:t>
            </w:r>
          </w:p>
        </w:tc>
      </w:tr>
      <w:tr w14:paraId="5C6E89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4377" w:type="dxa"/>
            <w:noWrap w:val="0"/>
            <w:vAlign w:val="center"/>
          </w:tcPr>
          <w:p w14:paraId="324D4DDF">
            <w:pPr>
              <w:keepNext w:val="0"/>
              <w:keepLines w:val="0"/>
              <w:pageBreakBefore w:val="0"/>
              <w:widowControl w:val="0"/>
              <w:kinsoku/>
              <w:wordWrap/>
              <w:overflowPunct/>
              <w:topLinePunct w:val="0"/>
              <w:autoSpaceDE/>
              <w:autoSpaceDN/>
              <w:bidi w:val="0"/>
              <w:spacing w:line="440" w:lineRule="exact"/>
              <w:jc w:val="center"/>
              <w:textAlignment w:val="auto"/>
              <w:rPr>
                <w:rFonts w:hint="eastAsia" w:ascii="宋体" w:hAnsi="宋体" w:eastAsia="宋体" w:cs="宋体"/>
                <w:b w:val="0"/>
                <w:bCs w:val="0"/>
                <w:color w:val="auto"/>
                <w:kern w:val="0"/>
                <w:sz w:val="24"/>
                <w:szCs w:val="24"/>
                <w:vertAlign w:val="baseline"/>
                <w:lang w:val="en-US" w:eastAsia="zh-CN" w:bidi="ar-SA"/>
              </w:rPr>
            </w:pPr>
            <w:r>
              <w:rPr>
                <w:rFonts w:hint="eastAsia" w:ascii="宋体" w:hAnsi="宋体" w:cs="宋体"/>
                <w:b w:val="0"/>
                <w:bCs w:val="0"/>
                <w:color w:val="auto"/>
                <w:kern w:val="0"/>
                <w:sz w:val="24"/>
                <w:szCs w:val="24"/>
                <w:vertAlign w:val="baseline"/>
                <w:lang w:val="en-US" w:eastAsia="zh-CN"/>
              </w:rPr>
              <w:t>Z轴快速移动</w:t>
            </w:r>
          </w:p>
        </w:tc>
        <w:tc>
          <w:tcPr>
            <w:tcW w:w="941" w:type="dxa"/>
            <w:noWrap w:val="0"/>
            <w:vAlign w:val="center"/>
          </w:tcPr>
          <w:p w14:paraId="3C61FFE6">
            <w:pPr>
              <w:keepNext w:val="0"/>
              <w:keepLines w:val="0"/>
              <w:pageBreakBefore w:val="0"/>
              <w:widowControl w:val="0"/>
              <w:kinsoku/>
              <w:wordWrap/>
              <w:overflowPunct/>
              <w:topLinePunct w:val="0"/>
              <w:autoSpaceDE/>
              <w:autoSpaceDN/>
              <w:bidi w:val="0"/>
              <w:spacing w:line="440" w:lineRule="exact"/>
              <w:jc w:val="center"/>
              <w:textAlignment w:val="auto"/>
              <w:rPr>
                <w:rFonts w:hint="eastAsia" w:ascii="宋体" w:hAnsi="宋体" w:eastAsia="宋体" w:cs="宋体"/>
                <w:kern w:val="2"/>
                <w:sz w:val="24"/>
                <w:szCs w:val="24"/>
                <w:lang w:val="en-US" w:eastAsia="zh-CN" w:bidi="ar-SA"/>
              </w:rPr>
            </w:pPr>
            <w:r>
              <w:rPr>
                <w:rFonts w:hint="eastAsia" w:ascii="宋体" w:hAnsi="宋体" w:cs="宋体"/>
                <w:sz w:val="24"/>
                <w:szCs w:val="24"/>
                <w:lang w:val="en-US" w:eastAsia="zh-CN"/>
              </w:rPr>
              <w:t>m/min</w:t>
            </w:r>
          </w:p>
        </w:tc>
        <w:tc>
          <w:tcPr>
            <w:tcW w:w="3201" w:type="dxa"/>
            <w:noWrap w:val="0"/>
            <w:vAlign w:val="center"/>
          </w:tcPr>
          <w:p w14:paraId="56961078">
            <w:pPr>
              <w:keepNext w:val="0"/>
              <w:keepLines w:val="0"/>
              <w:pageBreakBefore w:val="0"/>
              <w:widowControl w:val="0"/>
              <w:kinsoku/>
              <w:wordWrap/>
              <w:overflowPunct/>
              <w:topLinePunct w:val="0"/>
              <w:autoSpaceDE/>
              <w:autoSpaceDN/>
              <w:bidi w:val="0"/>
              <w:spacing w:line="440" w:lineRule="exact"/>
              <w:jc w:val="center"/>
              <w:textAlignment w:val="auto"/>
              <w:rPr>
                <w:rFonts w:hint="default" w:ascii="宋体" w:hAnsi="宋体" w:eastAsia="宋体" w:cs="宋体"/>
                <w:b w:val="0"/>
                <w:bCs w:val="0"/>
                <w:color w:val="auto"/>
                <w:kern w:val="0"/>
                <w:sz w:val="24"/>
                <w:szCs w:val="24"/>
                <w:vertAlign w:val="baseline"/>
                <w:lang w:val="en-US" w:eastAsia="zh-CN"/>
              </w:rPr>
            </w:pPr>
            <w:r>
              <w:rPr>
                <w:rFonts w:hint="eastAsia" w:ascii="宋体" w:hAnsi="宋体" w:cs="宋体"/>
                <w:b w:val="0"/>
                <w:bCs w:val="0"/>
                <w:color w:val="auto"/>
                <w:kern w:val="0"/>
                <w:sz w:val="24"/>
                <w:szCs w:val="24"/>
                <w:vertAlign w:val="baseline"/>
                <w:lang w:val="en-US" w:eastAsia="zh-CN"/>
              </w:rPr>
              <w:t>≥15</w:t>
            </w:r>
          </w:p>
        </w:tc>
      </w:tr>
      <w:tr w14:paraId="7F788B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4377" w:type="dxa"/>
            <w:noWrap w:val="0"/>
            <w:vAlign w:val="center"/>
          </w:tcPr>
          <w:p w14:paraId="3436E4F6">
            <w:pPr>
              <w:keepNext w:val="0"/>
              <w:keepLines w:val="0"/>
              <w:pageBreakBefore w:val="0"/>
              <w:widowControl w:val="0"/>
              <w:kinsoku/>
              <w:wordWrap/>
              <w:overflowPunct/>
              <w:topLinePunct w:val="0"/>
              <w:autoSpaceDE/>
              <w:autoSpaceDN/>
              <w:bidi w:val="0"/>
              <w:spacing w:line="440" w:lineRule="exact"/>
              <w:jc w:val="center"/>
              <w:textAlignment w:val="auto"/>
              <w:rPr>
                <w:rFonts w:hint="default" w:ascii="宋体" w:hAnsi="宋体" w:eastAsia="宋体" w:cs="宋体"/>
                <w:b w:val="0"/>
                <w:bCs w:val="0"/>
                <w:color w:val="auto"/>
                <w:kern w:val="0"/>
                <w:sz w:val="24"/>
                <w:szCs w:val="24"/>
                <w:vertAlign w:val="baseline"/>
                <w:lang w:val="en-US" w:eastAsia="zh-CN"/>
              </w:rPr>
            </w:pPr>
            <w:r>
              <w:rPr>
                <w:rFonts w:hint="eastAsia" w:ascii="宋体" w:hAnsi="宋体" w:cs="宋体"/>
                <w:b w:val="0"/>
                <w:bCs w:val="0"/>
                <w:color w:val="auto"/>
                <w:kern w:val="0"/>
                <w:sz w:val="24"/>
                <w:szCs w:val="24"/>
                <w:vertAlign w:val="baseline"/>
                <w:lang w:val="en-US" w:eastAsia="zh-CN"/>
              </w:rPr>
              <w:t>X轴定位精度</w:t>
            </w:r>
          </w:p>
        </w:tc>
        <w:tc>
          <w:tcPr>
            <w:tcW w:w="941" w:type="dxa"/>
            <w:noWrap w:val="0"/>
            <w:vAlign w:val="center"/>
          </w:tcPr>
          <w:p w14:paraId="1EE6ABCB">
            <w:pPr>
              <w:keepNext w:val="0"/>
              <w:keepLines w:val="0"/>
              <w:pageBreakBefore w:val="0"/>
              <w:widowControl w:val="0"/>
              <w:kinsoku/>
              <w:wordWrap/>
              <w:overflowPunct/>
              <w:topLinePunct w:val="0"/>
              <w:autoSpaceDE/>
              <w:autoSpaceDN/>
              <w:bidi w:val="0"/>
              <w:spacing w:line="440" w:lineRule="exact"/>
              <w:jc w:val="center"/>
              <w:textAlignment w:val="auto"/>
              <w:rPr>
                <w:rFonts w:hint="default" w:ascii="宋体" w:hAnsi="宋体" w:eastAsia="宋体" w:cs="宋体"/>
                <w:sz w:val="24"/>
                <w:szCs w:val="24"/>
                <w:lang w:val="en-US" w:eastAsia="zh-CN"/>
              </w:rPr>
            </w:pPr>
            <w:r>
              <w:rPr>
                <w:rFonts w:hint="eastAsia" w:ascii="宋体" w:hAnsi="宋体" w:cs="宋体"/>
                <w:sz w:val="24"/>
                <w:szCs w:val="24"/>
                <w:lang w:val="en-US" w:eastAsia="zh-CN"/>
              </w:rPr>
              <w:t>mm</w:t>
            </w:r>
          </w:p>
        </w:tc>
        <w:tc>
          <w:tcPr>
            <w:tcW w:w="3201" w:type="dxa"/>
            <w:noWrap w:val="0"/>
            <w:vAlign w:val="center"/>
          </w:tcPr>
          <w:p w14:paraId="1BCA09FA">
            <w:pPr>
              <w:keepNext w:val="0"/>
              <w:keepLines w:val="0"/>
              <w:pageBreakBefore w:val="0"/>
              <w:widowControl w:val="0"/>
              <w:kinsoku/>
              <w:wordWrap/>
              <w:overflowPunct/>
              <w:topLinePunct w:val="0"/>
              <w:autoSpaceDE/>
              <w:autoSpaceDN/>
              <w:bidi w:val="0"/>
              <w:spacing w:line="440" w:lineRule="exact"/>
              <w:jc w:val="center"/>
              <w:textAlignment w:val="auto"/>
              <w:rPr>
                <w:rFonts w:hint="default" w:ascii="宋体" w:hAnsi="宋体" w:eastAsia="宋体" w:cs="宋体"/>
                <w:b w:val="0"/>
                <w:bCs w:val="0"/>
                <w:color w:val="auto"/>
                <w:kern w:val="0"/>
                <w:sz w:val="24"/>
                <w:szCs w:val="24"/>
                <w:vertAlign w:val="baseline"/>
                <w:lang w:val="en-US" w:eastAsia="zh-CN"/>
              </w:rPr>
            </w:pPr>
            <w:r>
              <w:rPr>
                <w:rFonts w:hint="eastAsia" w:ascii="宋体" w:hAnsi="宋体" w:cs="宋体"/>
                <w:b w:val="0"/>
                <w:bCs w:val="0"/>
                <w:color w:val="auto"/>
                <w:kern w:val="0"/>
                <w:sz w:val="24"/>
                <w:szCs w:val="24"/>
                <w:vertAlign w:val="baseline"/>
                <w:lang w:val="en-US" w:eastAsia="zh-CN"/>
              </w:rPr>
              <w:t>≤0.02</w:t>
            </w:r>
          </w:p>
        </w:tc>
      </w:tr>
      <w:tr w14:paraId="0EA96F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4377" w:type="dxa"/>
            <w:noWrap w:val="0"/>
            <w:vAlign w:val="center"/>
          </w:tcPr>
          <w:p w14:paraId="4ED0829E">
            <w:pPr>
              <w:keepNext w:val="0"/>
              <w:keepLines w:val="0"/>
              <w:pageBreakBefore w:val="0"/>
              <w:widowControl w:val="0"/>
              <w:kinsoku/>
              <w:wordWrap/>
              <w:overflowPunct/>
              <w:topLinePunct w:val="0"/>
              <w:autoSpaceDE/>
              <w:autoSpaceDN/>
              <w:bidi w:val="0"/>
              <w:spacing w:line="440" w:lineRule="exact"/>
              <w:jc w:val="center"/>
              <w:textAlignment w:val="auto"/>
              <w:rPr>
                <w:rFonts w:hint="default" w:ascii="宋体" w:hAnsi="宋体" w:eastAsia="宋体" w:cs="宋体"/>
                <w:b w:val="0"/>
                <w:bCs w:val="0"/>
                <w:color w:val="auto"/>
                <w:kern w:val="0"/>
                <w:sz w:val="24"/>
                <w:szCs w:val="24"/>
                <w:vertAlign w:val="baseline"/>
                <w:lang w:val="en-US" w:eastAsia="zh-CN"/>
              </w:rPr>
            </w:pPr>
            <w:r>
              <w:rPr>
                <w:rFonts w:hint="eastAsia" w:ascii="宋体" w:hAnsi="宋体" w:cs="宋体"/>
                <w:b w:val="0"/>
                <w:bCs w:val="0"/>
                <w:color w:val="auto"/>
                <w:kern w:val="0"/>
                <w:sz w:val="24"/>
                <w:szCs w:val="24"/>
                <w:vertAlign w:val="baseline"/>
                <w:lang w:val="en-US" w:eastAsia="zh-CN"/>
              </w:rPr>
              <w:t>Y轴定位精度</w:t>
            </w:r>
          </w:p>
        </w:tc>
        <w:tc>
          <w:tcPr>
            <w:tcW w:w="941" w:type="dxa"/>
            <w:noWrap w:val="0"/>
            <w:vAlign w:val="center"/>
          </w:tcPr>
          <w:p w14:paraId="4E049069">
            <w:pPr>
              <w:keepNext w:val="0"/>
              <w:keepLines w:val="0"/>
              <w:pageBreakBefore w:val="0"/>
              <w:widowControl w:val="0"/>
              <w:kinsoku/>
              <w:wordWrap/>
              <w:overflowPunct/>
              <w:topLinePunct w:val="0"/>
              <w:autoSpaceDE/>
              <w:autoSpaceDN/>
              <w:bidi w:val="0"/>
              <w:spacing w:line="440" w:lineRule="exact"/>
              <w:jc w:val="center"/>
              <w:textAlignment w:val="auto"/>
              <w:rPr>
                <w:rFonts w:hint="default" w:ascii="宋体" w:hAnsi="宋体" w:eastAsia="宋体" w:cs="宋体"/>
                <w:sz w:val="24"/>
                <w:szCs w:val="24"/>
                <w:lang w:val="en-US" w:eastAsia="zh-CN"/>
              </w:rPr>
            </w:pPr>
            <w:r>
              <w:rPr>
                <w:rFonts w:hint="eastAsia" w:ascii="宋体" w:hAnsi="宋体" w:cs="宋体"/>
                <w:sz w:val="24"/>
                <w:szCs w:val="24"/>
                <w:lang w:val="en-US" w:eastAsia="zh-CN"/>
              </w:rPr>
              <w:t>mm</w:t>
            </w:r>
          </w:p>
        </w:tc>
        <w:tc>
          <w:tcPr>
            <w:tcW w:w="3201" w:type="dxa"/>
            <w:noWrap w:val="0"/>
            <w:vAlign w:val="center"/>
          </w:tcPr>
          <w:p w14:paraId="658B56F3">
            <w:pPr>
              <w:keepNext w:val="0"/>
              <w:keepLines w:val="0"/>
              <w:pageBreakBefore w:val="0"/>
              <w:widowControl w:val="0"/>
              <w:kinsoku/>
              <w:wordWrap/>
              <w:overflowPunct/>
              <w:topLinePunct w:val="0"/>
              <w:autoSpaceDE/>
              <w:autoSpaceDN/>
              <w:bidi w:val="0"/>
              <w:spacing w:line="440" w:lineRule="exact"/>
              <w:jc w:val="center"/>
              <w:textAlignment w:val="auto"/>
              <w:rPr>
                <w:rFonts w:hint="default" w:ascii="宋体" w:hAnsi="宋体" w:eastAsia="宋体" w:cs="宋体"/>
                <w:b w:val="0"/>
                <w:bCs w:val="0"/>
                <w:color w:val="auto"/>
                <w:kern w:val="0"/>
                <w:sz w:val="24"/>
                <w:szCs w:val="24"/>
                <w:vertAlign w:val="baseline"/>
                <w:lang w:val="en-US" w:eastAsia="zh-CN"/>
              </w:rPr>
            </w:pPr>
            <w:r>
              <w:rPr>
                <w:rFonts w:hint="eastAsia" w:ascii="宋体" w:hAnsi="宋体" w:cs="宋体"/>
                <w:b w:val="0"/>
                <w:bCs w:val="0"/>
                <w:color w:val="auto"/>
                <w:kern w:val="0"/>
                <w:sz w:val="24"/>
                <w:szCs w:val="24"/>
                <w:vertAlign w:val="baseline"/>
                <w:lang w:val="en-US" w:eastAsia="zh-CN"/>
              </w:rPr>
              <w:t>≤0.02</w:t>
            </w:r>
          </w:p>
        </w:tc>
      </w:tr>
      <w:tr w14:paraId="761B61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4377" w:type="dxa"/>
            <w:noWrap w:val="0"/>
            <w:vAlign w:val="center"/>
          </w:tcPr>
          <w:p w14:paraId="6164AD6F">
            <w:pPr>
              <w:keepNext w:val="0"/>
              <w:keepLines w:val="0"/>
              <w:pageBreakBefore w:val="0"/>
              <w:widowControl w:val="0"/>
              <w:kinsoku/>
              <w:wordWrap/>
              <w:overflowPunct/>
              <w:topLinePunct w:val="0"/>
              <w:autoSpaceDE/>
              <w:autoSpaceDN/>
              <w:bidi w:val="0"/>
              <w:spacing w:line="440" w:lineRule="exact"/>
              <w:jc w:val="center"/>
              <w:textAlignment w:val="auto"/>
              <w:rPr>
                <w:rFonts w:hint="default" w:ascii="宋体" w:hAnsi="宋体" w:eastAsia="宋体" w:cs="宋体"/>
                <w:b w:val="0"/>
                <w:bCs w:val="0"/>
                <w:color w:val="auto"/>
                <w:kern w:val="0"/>
                <w:sz w:val="24"/>
                <w:szCs w:val="24"/>
                <w:vertAlign w:val="baseline"/>
                <w:lang w:val="en-US" w:eastAsia="zh-CN"/>
              </w:rPr>
            </w:pPr>
            <w:r>
              <w:rPr>
                <w:rFonts w:hint="eastAsia" w:ascii="宋体" w:hAnsi="宋体" w:cs="宋体"/>
                <w:b w:val="0"/>
                <w:bCs w:val="0"/>
                <w:color w:val="auto"/>
                <w:kern w:val="0"/>
                <w:sz w:val="24"/>
                <w:szCs w:val="24"/>
                <w:vertAlign w:val="baseline"/>
                <w:lang w:val="en-US" w:eastAsia="zh-CN"/>
              </w:rPr>
              <w:t>Z轴定位精度</w:t>
            </w:r>
          </w:p>
        </w:tc>
        <w:tc>
          <w:tcPr>
            <w:tcW w:w="941" w:type="dxa"/>
            <w:noWrap w:val="0"/>
            <w:vAlign w:val="center"/>
          </w:tcPr>
          <w:p w14:paraId="51688B38">
            <w:pPr>
              <w:keepNext w:val="0"/>
              <w:keepLines w:val="0"/>
              <w:pageBreakBefore w:val="0"/>
              <w:widowControl w:val="0"/>
              <w:kinsoku/>
              <w:wordWrap/>
              <w:overflowPunct/>
              <w:topLinePunct w:val="0"/>
              <w:autoSpaceDE/>
              <w:autoSpaceDN/>
              <w:bidi w:val="0"/>
              <w:spacing w:line="440" w:lineRule="exact"/>
              <w:jc w:val="center"/>
              <w:textAlignment w:val="auto"/>
              <w:rPr>
                <w:rFonts w:hint="default" w:ascii="宋体" w:hAnsi="宋体" w:eastAsia="宋体" w:cs="宋体"/>
                <w:sz w:val="24"/>
                <w:szCs w:val="24"/>
                <w:lang w:val="en-US" w:eastAsia="zh-CN"/>
              </w:rPr>
            </w:pPr>
            <w:r>
              <w:rPr>
                <w:rFonts w:hint="eastAsia" w:ascii="宋体" w:hAnsi="宋体" w:cs="宋体"/>
                <w:sz w:val="24"/>
                <w:szCs w:val="24"/>
                <w:lang w:val="en-US" w:eastAsia="zh-CN"/>
              </w:rPr>
              <w:t>mm</w:t>
            </w:r>
          </w:p>
        </w:tc>
        <w:tc>
          <w:tcPr>
            <w:tcW w:w="3201" w:type="dxa"/>
            <w:noWrap w:val="0"/>
            <w:vAlign w:val="center"/>
          </w:tcPr>
          <w:p w14:paraId="43B072CA">
            <w:pPr>
              <w:keepNext w:val="0"/>
              <w:keepLines w:val="0"/>
              <w:pageBreakBefore w:val="0"/>
              <w:widowControl w:val="0"/>
              <w:kinsoku/>
              <w:wordWrap/>
              <w:overflowPunct/>
              <w:topLinePunct w:val="0"/>
              <w:autoSpaceDE/>
              <w:autoSpaceDN/>
              <w:bidi w:val="0"/>
              <w:spacing w:line="440" w:lineRule="exact"/>
              <w:jc w:val="center"/>
              <w:textAlignment w:val="auto"/>
              <w:rPr>
                <w:rFonts w:hint="default" w:ascii="宋体" w:hAnsi="宋体" w:eastAsia="宋体" w:cs="宋体"/>
                <w:b w:val="0"/>
                <w:bCs w:val="0"/>
                <w:color w:val="auto"/>
                <w:kern w:val="0"/>
                <w:sz w:val="24"/>
                <w:szCs w:val="24"/>
                <w:vertAlign w:val="baseline"/>
                <w:lang w:val="en-US" w:eastAsia="zh-CN"/>
              </w:rPr>
            </w:pPr>
            <w:r>
              <w:rPr>
                <w:rFonts w:hint="eastAsia" w:ascii="宋体" w:hAnsi="宋体" w:cs="宋体"/>
                <w:b w:val="0"/>
                <w:bCs w:val="0"/>
                <w:color w:val="auto"/>
                <w:kern w:val="0"/>
                <w:sz w:val="24"/>
                <w:szCs w:val="24"/>
                <w:vertAlign w:val="baseline"/>
                <w:lang w:val="en-US" w:eastAsia="zh-CN"/>
              </w:rPr>
              <w:t>≤0.02</w:t>
            </w:r>
          </w:p>
        </w:tc>
      </w:tr>
      <w:tr w14:paraId="447D37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4377" w:type="dxa"/>
            <w:noWrap w:val="0"/>
            <w:vAlign w:val="center"/>
          </w:tcPr>
          <w:p w14:paraId="32CEFA8D">
            <w:pPr>
              <w:keepNext w:val="0"/>
              <w:keepLines w:val="0"/>
              <w:pageBreakBefore w:val="0"/>
              <w:widowControl w:val="0"/>
              <w:kinsoku/>
              <w:wordWrap/>
              <w:overflowPunct/>
              <w:topLinePunct w:val="0"/>
              <w:autoSpaceDE/>
              <w:autoSpaceDN/>
              <w:bidi w:val="0"/>
              <w:spacing w:line="440" w:lineRule="exact"/>
              <w:jc w:val="center"/>
              <w:textAlignment w:val="auto"/>
              <w:rPr>
                <w:rFonts w:hint="eastAsia" w:ascii="宋体" w:hAnsi="宋体" w:eastAsia="宋体" w:cs="宋体"/>
                <w:b w:val="0"/>
                <w:bCs w:val="0"/>
                <w:color w:val="auto"/>
                <w:kern w:val="0"/>
                <w:sz w:val="24"/>
                <w:szCs w:val="24"/>
                <w:vertAlign w:val="baseline"/>
                <w:lang w:val="en-US" w:eastAsia="zh-CN" w:bidi="ar-SA"/>
              </w:rPr>
            </w:pPr>
            <w:r>
              <w:rPr>
                <w:rFonts w:hint="eastAsia" w:ascii="宋体" w:hAnsi="宋体" w:cs="宋体"/>
                <w:b w:val="0"/>
                <w:bCs w:val="0"/>
                <w:color w:val="auto"/>
                <w:kern w:val="0"/>
                <w:sz w:val="24"/>
                <w:szCs w:val="24"/>
                <w:vertAlign w:val="baseline"/>
                <w:lang w:val="en-US" w:eastAsia="zh-CN"/>
              </w:rPr>
              <w:t>X轴重复定位精度</w:t>
            </w:r>
          </w:p>
        </w:tc>
        <w:tc>
          <w:tcPr>
            <w:tcW w:w="941" w:type="dxa"/>
            <w:noWrap w:val="0"/>
            <w:vAlign w:val="center"/>
          </w:tcPr>
          <w:p w14:paraId="57B71D36">
            <w:pPr>
              <w:keepNext w:val="0"/>
              <w:keepLines w:val="0"/>
              <w:pageBreakBefore w:val="0"/>
              <w:widowControl w:val="0"/>
              <w:kinsoku/>
              <w:wordWrap/>
              <w:overflowPunct/>
              <w:topLinePunct w:val="0"/>
              <w:autoSpaceDE/>
              <w:autoSpaceDN/>
              <w:bidi w:val="0"/>
              <w:spacing w:line="440" w:lineRule="exact"/>
              <w:jc w:val="center"/>
              <w:textAlignment w:val="auto"/>
              <w:rPr>
                <w:rFonts w:hint="eastAsia" w:ascii="宋体" w:hAnsi="宋体" w:eastAsia="宋体" w:cs="宋体"/>
                <w:kern w:val="2"/>
                <w:sz w:val="24"/>
                <w:szCs w:val="24"/>
                <w:lang w:val="en-US" w:eastAsia="zh-CN" w:bidi="ar-SA"/>
              </w:rPr>
            </w:pPr>
            <w:r>
              <w:rPr>
                <w:rFonts w:hint="eastAsia" w:ascii="宋体" w:hAnsi="宋体" w:cs="宋体"/>
                <w:sz w:val="24"/>
                <w:szCs w:val="24"/>
                <w:lang w:val="en-US" w:eastAsia="zh-CN"/>
              </w:rPr>
              <w:t>mm</w:t>
            </w:r>
          </w:p>
        </w:tc>
        <w:tc>
          <w:tcPr>
            <w:tcW w:w="3201" w:type="dxa"/>
            <w:noWrap w:val="0"/>
            <w:vAlign w:val="center"/>
          </w:tcPr>
          <w:p w14:paraId="41BBF432">
            <w:pPr>
              <w:keepNext w:val="0"/>
              <w:keepLines w:val="0"/>
              <w:pageBreakBefore w:val="0"/>
              <w:widowControl w:val="0"/>
              <w:kinsoku/>
              <w:wordWrap/>
              <w:overflowPunct/>
              <w:topLinePunct w:val="0"/>
              <w:autoSpaceDE/>
              <w:autoSpaceDN/>
              <w:bidi w:val="0"/>
              <w:spacing w:line="440" w:lineRule="exact"/>
              <w:jc w:val="center"/>
              <w:textAlignment w:val="auto"/>
              <w:rPr>
                <w:rFonts w:hint="default" w:ascii="宋体" w:hAnsi="宋体" w:eastAsia="宋体" w:cs="宋体"/>
                <w:b w:val="0"/>
                <w:bCs w:val="0"/>
                <w:color w:val="auto"/>
                <w:kern w:val="0"/>
                <w:sz w:val="24"/>
                <w:szCs w:val="24"/>
                <w:vertAlign w:val="baseline"/>
                <w:lang w:val="en-US" w:eastAsia="zh-CN" w:bidi="ar-SA"/>
              </w:rPr>
            </w:pPr>
            <w:r>
              <w:rPr>
                <w:rFonts w:hint="eastAsia" w:ascii="宋体" w:hAnsi="宋体" w:cs="宋体"/>
                <w:b w:val="0"/>
                <w:bCs w:val="0"/>
                <w:color w:val="auto"/>
                <w:kern w:val="0"/>
                <w:sz w:val="24"/>
                <w:szCs w:val="24"/>
                <w:vertAlign w:val="baseline"/>
                <w:lang w:val="en-US" w:eastAsia="zh-CN"/>
              </w:rPr>
              <w:t>≤0.006</w:t>
            </w:r>
          </w:p>
        </w:tc>
      </w:tr>
      <w:tr w14:paraId="758B36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4377" w:type="dxa"/>
            <w:noWrap w:val="0"/>
            <w:vAlign w:val="center"/>
          </w:tcPr>
          <w:p w14:paraId="4DD1F350">
            <w:pPr>
              <w:keepNext w:val="0"/>
              <w:keepLines w:val="0"/>
              <w:pageBreakBefore w:val="0"/>
              <w:widowControl w:val="0"/>
              <w:kinsoku/>
              <w:wordWrap/>
              <w:overflowPunct/>
              <w:topLinePunct w:val="0"/>
              <w:autoSpaceDE/>
              <w:autoSpaceDN/>
              <w:bidi w:val="0"/>
              <w:spacing w:line="440" w:lineRule="exact"/>
              <w:jc w:val="center"/>
              <w:textAlignment w:val="auto"/>
              <w:rPr>
                <w:rFonts w:hint="eastAsia" w:ascii="宋体" w:hAnsi="宋体" w:eastAsia="宋体" w:cs="宋体"/>
                <w:b w:val="0"/>
                <w:bCs w:val="0"/>
                <w:color w:val="auto"/>
                <w:kern w:val="0"/>
                <w:sz w:val="24"/>
                <w:szCs w:val="24"/>
                <w:vertAlign w:val="baseline"/>
                <w:lang w:val="en-US" w:eastAsia="zh-CN" w:bidi="ar-SA"/>
              </w:rPr>
            </w:pPr>
            <w:r>
              <w:rPr>
                <w:rFonts w:hint="eastAsia" w:ascii="宋体" w:hAnsi="宋体" w:cs="宋体"/>
                <w:b w:val="0"/>
                <w:bCs w:val="0"/>
                <w:color w:val="auto"/>
                <w:kern w:val="0"/>
                <w:sz w:val="24"/>
                <w:szCs w:val="24"/>
                <w:vertAlign w:val="baseline"/>
                <w:lang w:val="en-US" w:eastAsia="zh-CN"/>
              </w:rPr>
              <w:t>Y轴重复定位精度</w:t>
            </w:r>
          </w:p>
        </w:tc>
        <w:tc>
          <w:tcPr>
            <w:tcW w:w="941" w:type="dxa"/>
            <w:noWrap w:val="0"/>
            <w:vAlign w:val="center"/>
          </w:tcPr>
          <w:p w14:paraId="0371ECCD">
            <w:pPr>
              <w:keepNext w:val="0"/>
              <w:keepLines w:val="0"/>
              <w:pageBreakBefore w:val="0"/>
              <w:widowControl w:val="0"/>
              <w:kinsoku/>
              <w:wordWrap/>
              <w:overflowPunct/>
              <w:topLinePunct w:val="0"/>
              <w:autoSpaceDE/>
              <w:autoSpaceDN/>
              <w:bidi w:val="0"/>
              <w:spacing w:line="440" w:lineRule="exact"/>
              <w:jc w:val="center"/>
              <w:textAlignment w:val="auto"/>
              <w:rPr>
                <w:rFonts w:hint="eastAsia" w:ascii="宋体" w:hAnsi="宋体" w:eastAsia="宋体" w:cs="宋体"/>
                <w:kern w:val="2"/>
                <w:sz w:val="24"/>
                <w:szCs w:val="24"/>
                <w:lang w:val="en-US" w:eastAsia="zh-CN" w:bidi="ar-SA"/>
              </w:rPr>
            </w:pPr>
            <w:r>
              <w:rPr>
                <w:rFonts w:hint="eastAsia" w:ascii="宋体" w:hAnsi="宋体" w:cs="宋体"/>
                <w:sz w:val="24"/>
                <w:szCs w:val="24"/>
                <w:lang w:val="en-US" w:eastAsia="zh-CN"/>
              </w:rPr>
              <w:t>mm</w:t>
            </w:r>
          </w:p>
        </w:tc>
        <w:tc>
          <w:tcPr>
            <w:tcW w:w="3201" w:type="dxa"/>
            <w:noWrap w:val="0"/>
            <w:vAlign w:val="center"/>
          </w:tcPr>
          <w:p w14:paraId="729A027A">
            <w:pPr>
              <w:keepNext w:val="0"/>
              <w:keepLines w:val="0"/>
              <w:pageBreakBefore w:val="0"/>
              <w:widowControl w:val="0"/>
              <w:kinsoku/>
              <w:wordWrap/>
              <w:overflowPunct/>
              <w:topLinePunct w:val="0"/>
              <w:autoSpaceDE/>
              <w:autoSpaceDN/>
              <w:bidi w:val="0"/>
              <w:spacing w:line="440" w:lineRule="exact"/>
              <w:jc w:val="center"/>
              <w:textAlignment w:val="auto"/>
              <w:rPr>
                <w:rFonts w:hint="default" w:ascii="宋体" w:hAnsi="宋体" w:eastAsia="宋体" w:cs="宋体"/>
                <w:b w:val="0"/>
                <w:bCs w:val="0"/>
                <w:color w:val="auto"/>
                <w:kern w:val="0"/>
                <w:sz w:val="24"/>
                <w:szCs w:val="24"/>
                <w:vertAlign w:val="baseline"/>
                <w:lang w:val="en-US" w:eastAsia="zh-CN" w:bidi="ar-SA"/>
              </w:rPr>
            </w:pPr>
            <w:r>
              <w:rPr>
                <w:rFonts w:hint="eastAsia" w:ascii="宋体" w:hAnsi="宋体" w:cs="宋体"/>
                <w:b w:val="0"/>
                <w:bCs w:val="0"/>
                <w:color w:val="auto"/>
                <w:kern w:val="0"/>
                <w:sz w:val="24"/>
                <w:szCs w:val="24"/>
                <w:vertAlign w:val="baseline"/>
                <w:lang w:val="en-US" w:eastAsia="zh-CN"/>
              </w:rPr>
              <w:t>≤0.006</w:t>
            </w:r>
          </w:p>
        </w:tc>
      </w:tr>
      <w:tr w14:paraId="7BFE8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4377" w:type="dxa"/>
            <w:noWrap w:val="0"/>
            <w:vAlign w:val="center"/>
          </w:tcPr>
          <w:p w14:paraId="71883D8E">
            <w:pPr>
              <w:keepNext w:val="0"/>
              <w:keepLines w:val="0"/>
              <w:pageBreakBefore w:val="0"/>
              <w:widowControl w:val="0"/>
              <w:kinsoku/>
              <w:wordWrap/>
              <w:overflowPunct/>
              <w:topLinePunct w:val="0"/>
              <w:autoSpaceDE/>
              <w:autoSpaceDN/>
              <w:bidi w:val="0"/>
              <w:spacing w:line="440" w:lineRule="exact"/>
              <w:jc w:val="center"/>
              <w:textAlignment w:val="auto"/>
              <w:rPr>
                <w:rFonts w:hint="eastAsia" w:ascii="宋体" w:hAnsi="宋体" w:eastAsia="宋体" w:cs="宋体"/>
                <w:b w:val="0"/>
                <w:bCs w:val="0"/>
                <w:color w:val="auto"/>
                <w:kern w:val="0"/>
                <w:sz w:val="24"/>
                <w:szCs w:val="24"/>
                <w:vertAlign w:val="baseline"/>
                <w:lang w:val="en-US" w:eastAsia="zh-CN" w:bidi="ar-SA"/>
              </w:rPr>
            </w:pPr>
            <w:r>
              <w:rPr>
                <w:rFonts w:hint="eastAsia" w:ascii="宋体" w:hAnsi="宋体" w:cs="宋体"/>
                <w:b w:val="0"/>
                <w:bCs w:val="0"/>
                <w:color w:val="auto"/>
                <w:kern w:val="0"/>
                <w:sz w:val="24"/>
                <w:szCs w:val="24"/>
                <w:vertAlign w:val="baseline"/>
                <w:lang w:val="en-US" w:eastAsia="zh-CN"/>
              </w:rPr>
              <w:t>Z轴重复定位精度</w:t>
            </w:r>
          </w:p>
        </w:tc>
        <w:tc>
          <w:tcPr>
            <w:tcW w:w="941" w:type="dxa"/>
            <w:noWrap w:val="0"/>
            <w:vAlign w:val="center"/>
          </w:tcPr>
          <w:p w14:paraId="72915003">
            <w:pPr>
              <w:keepNext w:val="0"/>
              <w:keepLines w:val="0"/>
              <w:pageBreakBefore w:val="0"/>
              <w:widowControl w:val="0"/>
              <w:kinsoku/>
              <w:wordWrap/>
              <w:overflowPunct/>
              <w:topLinePunct w:val="0"/>
              <w:autoSpaceDE/>
              <w:autoSpaceDN/>
              <w:bidi w:val="0"/>
              <w:spacing w:line="440" w:lineRule="exact"/>
              <w:jc w:val="center"/>
              <w:textAlignment w:val="auto"/>
              <w:rPr>
                <w:rFonts w:hint="eastAsia" w:ascii="宋体" w:hAnsi="宋体" w:eastAsia="宋体" w:cs="宋体"/>
                <w:kern w:val="2"/>
                <w:sz w:val="24"/>
                <w:szCs w:val="24"/>
                <w:lang w:val="en-US" w:eastAsia="zh-CN" w:bidi="ar-SA"/>
              </w:rPr>
            </w:pPr>
            <w:r>
              <w:rPr>
                <w:rFonts w:hint="eastAsia" w:ascii="宋体" w:hAnsi="宋体" w:cs="宋体"/>
                <w:sz w:val="24"/>
                <w:szCs w:val="24"/>
                <w:lang w:val="en-US" w:eastAsia="zh-CN"/>
              </w:rPr>
              <w:t>mm</w:t>
            </w:r>
          </w:p>
        </w:tc>
        <w:tc>
          <w:tcPr>
            <w:tcW w:w="3201" w:type="dxa"/>
            <w:noWrap w:val="0"/>
            <w:vAlign w:val="center"/>
          </w:tcPr>
          <w:p w14:paraId="47701152">
            <w:pPr>
              <w:keepNext w:val="0"/>
              <w:keepLines w:val="0"/>
              <w:pageBreakBefore w:val="0"/>
              <w:widowControl w:val="0"/>
              <w:kinsoku/>
              <w:wordWrap/>
              <w:overflowPunct/>
              <w:topLinePunct w:val="0"/>
              <w:autoSpaceDE/>
              <w:autoSpaceDN/>
              <w:bidi w:val="0"/>
              <w:spacing w:line="440" w:lineRule="exact"/>
              <w:jc w:val="center"/>
              <w:textAlignment w:val="auto"/>
              <w:rPr>
                <w:rFonts w:hint="default" w:ascii="宋体" w:hAnsi="宋体" w:eastAsia="宋体" w:cs="宋体"/>
                <w:b w:val="0"/>
                <w:bCs w:val="0"/>
                <w:color w:val="auto"/>
                <w:kern w:val="0"/>
                <w:sz w:val="24"/>
                <w:szCs w:val="24"/>
                <w:vertAlign w:val="baseline"/>
                <w:lang w:val="en-US" w:eastAsia="zh-CN" w:bidi="ar-SA"/>
              </w:rPr>
            </w:pPr>
            <w:r>
              <w:rPr>
                <w:rFonts w:hint="eastAsia" w:ascii="宋体" w:hAnsi="宋体" w:cs="宋体"/>
                <w:b w:val="0"/>
                <w:bCs w:val="0"/>
                <w:color w:val="auto"/>
                <w:kern w:val="0"/>
                <w:sz w:val="24"/>
                <w:szCs w:val="24"/>
                <w:vertAlign w:val="baseline"/>
                <w:lang w:val="en-US" w:eastAsia="zh-CN"/>
              </w:rPr>
              <w:t>≤0.006</w:t>
            </w:r>
          </w:p>
        </w:tc>
      </w:tr>
      <w:tr w14:paraId="2E991B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4377" w:type="dxa"/>
            <w:noWrap w:val="0"/>
            <w:vAlign w:val="center"/>
          </w:tcPr>
          <w:p w14:paraId="1FE2C06A">
            <w:pPr>
              <w:keepNext w:val="0"/>
              <w:keepLines w:val="0"/>
              <w:pageBreakBefore w:val="0"/>
              <w:widowControl w:val="0"/>
              <w:kinsoku/>
              <w:wordWrap/>
              <w:overflowPunct/>
              <w:topLinePunct w:val="0"/>
              <w:autoSpaceDE/>
              <w:autoSpaceDN/>
              <w:bidi w:val="0"/>
              <w:spacing w:line="440" w:lineRule="exact"/>
              <w:jc w:val="center"/>
              <w:textAlignment w:val="auto"/>
              <w:rPr>
                <w:rFonts w:hint="eastAsia" w:ascii="宋体" w:hAnsi="宋体" w:eastAsia="宋体" w:cs="宋体"/>
                <w:b w:val="0"/>
                <w:bCs w:val="0"/>
                <w:color w:val="auto"/>
                <w:kern w:val="0"/>
                <w:sz w:val="24"/>
                <w:szCs w:val="24"/>
                <w:vertAlign w:val="baseline"/>
                <w:lang w:val="en-US" w:eastAsia="zh-CN"/>
              </w:rPr>
            </w:pPr>
            <w:r>
              <w:rPr>
                <w:rFonts w:hint="eastAsia" w:ascii="宋体" w:hAnsi="宋体" w:cs="宋体"/>
                <w:b w:val="0"/>
                <w:bCs w:val="0"/>
                <w:color w:val="auto"/>
                <w:kern w:val="0"/>
                <w:sz w:val="24"/>
                <w:szCs w:val="24"/>
                <w:vertAlign w:val="baseline"/>
                <w:lang w:val="en-US" w:eastAsia="zh-CN"/>
              </w:rPr>
              <w:t>电气总容量</w:t>
            </w:r>
          </w:p>
        </w:tc>
        <w:tc>
          <w:tcPr>
            <w:tcW w:w="941" w:type="dxa"/>
            <w:noWrap w:val="0"/>
            <w:vAlign w:val="center"/>
          </w:tcPr>
          <w:p w14:paraId="0A3ADB53">
            <w:pPr>
              <w:keepNext w:val="0"/>
              <w:keepLines w:val="0"/>
              <w:pageBreakBefore w:val="0"/>
              <w:widowControl w:val="0"/>
              <w:kinsoku/>
              <w:wordWrap/>
              <w:overflowPunct/>
              <w:topLinePunct w:val="0"/>
              <w:autoSpaceDE/>
              <w:autoSpaceDN/>
              <w:bidi w:val="0"/>
              <w:spacing w:line="440" w:lineRule="exact"/>
              <w:jc w:val="center"/>
              <w:textAlignment w:val="auto"/>
              <w:rPr>
                <w:rFonts w:hint="default" w:ascii="宋体" w:hAnsi="宋体" w:eastAsia="宋体" w:cs="宋体"/>
                <w:sz w:val="24"/>
                <w:szCs w:val="24"/>
                <w:lang w:val="en-US" w:eastAsia="zh-CN"/>
              </w:rPr>
            </w:pPr>
            <w:r>
              <w:rPr>
                <w:rFonts w:hint="eastAsia" w:ascii="宋体" w:hAnsi="宋体" w:cs="宋体"/>
                <w:sz w:val="24"/>
                <w:szCs w:val="24"/>
                <w:lang w:val="en-US" w:eastAsia="zh-CN"/>
              </w:rPr>
              <w:t>KVA</w:t>
            </w:r>
          </w:p>
        </w:tc>
        <w:tc>
          <w:tcPr>
            <w:tcW w:w="3201" w:type="dxa"/>
            <w:noWrap w:val="0"/>
            <w:vAlign w:val="center"/>
          </w:tcPr>
          <w:p w14:paraId="7E63E8BE">
            <w:pPr>
              <w:keepNext w:val="0"/>
              <w:keepLines w:val="0"/>
              <w:pageBreakBefore w:val="0"/>
              <w:widowControl w:val="0"/>
              <w:kinsoku/>
              <w:wordWrap/>
              <w:overflowPunct/>
              <w:topLinePunct w:val="0"/>
              <w:autoSpaceDE/>
              <w:autoSpaceDN/>
              <w:bidi w:val="0"/>
              <w:spacing w:line="440" w:lineRule="exact"/>
              <w:jc w:val="center"/>
              <w:textAlignment w:val="auto"/>
              <w:rPr>
                <w:rFonts w:hint="default" w:ascii="宋体" w:hAnsi="宋体" w:eastAsia="宋体" w:cs="宋体"/>
                <w:b w:val="0"/>
                <w:bCs w:val="0"/>
                <w:color w:val="auto"/>
                <w:kern w:val="0"/>
                <w:sz w:val="24"/>
                <w:szCs w:val="24"/>
                <w:vertAlign w:val="baseline"/>
                <w:lang w:val="en-US" w:eastAsia="zh-CN"/>
              </w:rPr>
            </w:pPr>
            <w:r>
              <w:rPr>
                <w:rFonts w:hint="eastAsia" w:ascii="宋体" w:hAnsi="宋体" w:cs="宋体"/>
                <w:b w:val="0"/>
                <w:bCs w:val="0"/>
                <w:color w:val="auto"/>
                <w:kern w:val="0"/>
                <w:sz w:val="24"/>
                <w:szCs w:val="24"/>
                <w:vertAlign w:val="baseline"/>
                <w:lang w:val="en-US" w:eastAsia="zh-CN"/>
              </w:rPr>
              <w:t>≤45</w:t>
            </w:r>
          </w:p>
        </w:tc>
      </w:tr>
    </w:tbl>
    <w:p w14:paraId="3A5C481C">
      <w:pPr>
        <w:keepNext w:val="0"/>
        <w:keepLines w:val="0"/>
        <w:pageBreakBefore w:val="0"/>
        <w:widowControl w:val="0"/>
        <w:kinsoku/>
        <w:wordWrap/>
        <w:overflowPunct/>
        <w:topLinePunct w:val="0"/>
        <w:autoSpaceDE/>
        <w:autoSpaceDN/>
        <w:bidi w:val="0"/>
        <w:spacing w:line="440" w:lineRule="exact"/>
        <w:ind w:firstLine="480" w:firstLineChars="200"/>
        <w:textAlignment w:val="auto"/>
        <w:rPr>
          <w:rFonts w:hint="default" w:ascii="宋体" w:hAnsi="宋体" w:eastAsia="宋体" w:cs="宋体"/>
          <w:b w:val="0"/>
          <w:bCs w:val="0"/>
          <w:color w:val="000000"/>
          <w:kern w:val="0"/>
          <w:sz w:val="24"/>
          <w:szCs w:val="24"/>
          <w:vertAlign w:val="baseline"/>
          <w:lang w:val="en-US" w:eastAsia="zh-CN"/>
        </w:rPr>
      </w:pPr>
      <w:r>
        <w:rPr>
          <w:rFonts w:hint="eastAsia" w:ascii="宋体" w:hAnsi="宋体" w:cs="宋体"/>
          <w:b w:val="0"/>
          <w:bCs w:val="0"/>
          <w:color w:val="000000"/>
          <w:kern w:val="0"/>
          <w:sz w:val="24"/>
          <w:szCs w:val="24"/>
          <w:lang w:val="en-US" w:eastAsia="zh-CN"/>
        </w:rPr>
        <w:t>3、刀库规格</w:t>
      </w:r>
    </w:p>
    <w:tbl>
      <w:tblPr>
        <w:tblStyle w:val="3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996"/>
        <w:gridCol w:w="1240"/>
        <w:gridCol w:w="3286"/>
      </w:tblGrid>
      <w:tr w14:paraId="57BBF2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6" w:type="dxa"/>
          </w:tcPr>
          <w:p w14:paraId="0C53BCE3">
            <w:pPr>
              <w:keepNext w:val="0"/>
              <w:keepLines w:val="0"/>
              <w:pageBreakBefore w:val="0"/>
              <w:widowControl w:val="0"/>
              <w:kinsoku/>
              <w:wordWrap/>
              <w:overflowPunct/>
              <w:topLinePunct w:val="0"/>
              <w:autoSpaceDE/>
              <w:autoSpaceDN/>
              <w:bidi w:val="0"/>
              <w:spacing w:line="440" w:lineRule="exact"/>
              <w:jc w:val="center"/>
              <w:textAlignment w:val="auto"/>
              <w:rPr>
                <w:rFonts w:hint="default" w:ascii="宋体" w:hAnsi="宋体" w:eastAsia="宋体" w:cs="宋体"/>
                <w:b w:val="0"/>
                <w:bCs w:val="0"/>
                <w:color w:val="000000"/>
                <w:kern w:val="0"/>
                <w:sz w:val="24"/>
                <w:szCs w:val="24"/>
                <w:vertAlign w:val="baseline"/>
                <w:lang w:val="en-US" w:eastAsia="zh-CN"/>
              </w:rPr>
            </w:pPr>
            <w:r>
              <w:rPr>
                <w:rFonts w:hint="eastAsia" w:ascii="宋体" w:hAnsi="宋体" w:cs="宋体"/>
                <w:b w:val="0"/>
                <w:bCs w:val="0"/>
                <w:color w:val="000000"/>
                <w:kern w:val="0"/>
                <w:sz w:val="24"/>
                <w:szCs w:val="24"/>
                <w:vertAlign w:val="baseline"/>
                <w:lang w:val="en-US" w:eastAsia="zh-CN"/>
              </w:rPr>
              <w:t>项目</w:t>
            </w:r>
          </w:p>
        </w:tc>
        <w:tc>
          <w:tcPr>
            <w:tcW w:w="1240" w:type="dxa"/>
          </w:tcPr>
          <w:p w14:paraId="31FFB0E5">
            <w:pPr>
              <w:keepNext w:val="0"/>
              <w:keepLines w:val="0"/>
              <w:pageBreakBefore w:val="0"/>
              <w:widowControl w:val="0"/>
              <w:kinsoku/>
              <w:wordWrap/>
              <w:overflowPunct/>
              <w:topLinePunct w:val="0"/>
              <w:autoSpaceDE/>
              <w:autoSpaceDN/>
              <w:bidi w:val="0"/>
              <w:spacing w:line="440" w:lineRule="exact"/>
              <w:jc w:val="center"/>
              <w:textAlignment w:val="auto"/>
              <w:rPr>
                <w:rFonts w:hint="default" w:ascii="宋体" w:hAnsi="宋体" w:eastAsia="宋体" w:cs="宋体"/>
                <w:b w:val="0"/>
                <w:bCs w:val="0"/>
                <w:color w:val="000000"/>
                <w:kern w:val="0"/>
                <w:sz w:val="24"/>
                <w:szCs w:val="24"/>
                <w:vertAlign w:val="baseline"/>
                <w:lang w:val="en-US" w:eastAsia="zh-CN"/>
              </w:rPr>
            </w:pPr>
            <w:r>
              <w:rPr>
                <w:rFonts w:hint="eastAsia" w:ascii="宋体" w:hAnsi="宋体" w:cs="宋体"/>
                <w:b w:val="0"/>
                <w:bCs w:val="0"/>
                <w:color w:val="000000"/>
                <w:kern w:val="0"/>
                <w:sz w:val="24"/>
                <w:szCs w:val="24"/>
                <w:vertAlign w:val="baseline"/>
                <w:lang w:val="en-US" w:eastAsia="zh-CN"/>
              </w:rPr>
              <w:t>单位</w:t>
            </w:r>
          </w:p>
        </w:tc>
        <w:tc>
          <w:tcPr>
            <w:tcW w:w="3286" w:type="dxa"/>
          </w:tcPr>
          <w:p w14:paraId="7D6BEF50">
            <w:pPr>
              <w:keepNext w:val="0"/>
              <w:keepLines w:val="0"/>
              <w:pageBreakBefore w:val="0"/>
              <w:widowControl w:val="0"/>
              <w:kinsoku/>
              <w:wordWrap/>
              <w:overflowPunct/>
              <w:topLinePunct w:val="0"/>
              <w:autoSpaceDE/>
              <w:autoSpaceDN/>
              <w:bidi w:val="0"/>
              <w:spacing w:line="440" w:lineRule="exact"/>
              <w:jc w:val="center"/>
              <w:textAlignment w:val="auto"/>
              <w:rPr>
                <w:rFonts w:hint="default" w:ascii="宋体" w:hAnsi="宋体" w:eastAsia="宋体" w:cs="宋体"/>
                <w:b w:val="0"/>
                <w:bCs w:val="0"/>
                <w:color w:val="000000"/>
                <w:kern w:val="0"/>
                <w:sz w:val="24"/>
                <w:szCs w:val="24"/>
                <w:vertAlign w:val="baseline"/>
                <w:lang w:val="en-US" w:eastAsia="zh-CN"/>
              </w:rPr>
            </w:pPr>
            <w:r>
              <w:rPr>
                <w:rFonts w:hint="eastAsia" w:ascii="宋体" w:hAnsi="宋体" w:cs="宋体"/>
                <w:b w:val="0"/>
                <w:bCs w:val="0"/>
                <w:color w:val="000000"/>
                <w:kern w:val="0"/>
                <w:sz w:val="24"/>
                <w:szCs w:val="24"/>
                <w:vertAlign w:val="baseline"/>
                <w:lang w:val="en-US" w:eastAsia="zh-CN"/>
              </w:rPr>
              <w:t>规格</w:t>
            </w:r>
          </w:p>
        </w:tc>
      </w:tr>
      <w:tr w14:paraId="45AFB9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6" w:type="dxa"/>
          </w:tcPr>
          <w:p w14:paraId="3639A802">
            <w:pPr>
              <w:keepNext w:val="0"/>
              <w:keepLines w:val="0"/>
              <w:pageBreakBefore w:val="0"/>
              <w:widowControl w:val="0"/>
              <w:kinsoku/>
              <w:wordWrap/>
              <w:overflowPunct/>
              <w:topLinePunct w:val="0"/>
              <w:autoSpaceDE/>
              <w:autoSpaceDN/>
              <w:bidi w:val="0"/>
              <w:spacing w:line="440" w:lineRule="exact"/>
              <w:jc w:val="center"/>
              <w:textAlignment w:val="auto"/>
              <w:rPr>
                <w:rFonts w:hint="default" w:ascii="宋体" w:hAnsi="宋体" w:eastAsia="宋体" w:cs="宋体"/>
                <w:b w:val="0"/>
                <w:bCs w:val="0"/>
                <w:color w:val="000000"/>
                <w:kern w:val="0"/>
                <w:sz w:val="24"/>
                <w:szCs w:val="24"/>
                <w:vertAlign w:val="baseline"/>
                <w:lang w:val="en-US" w:eastAsia="zh-CN"/>
              </w:rPr>
            </w:pPr>
            <w:r>
              <w:rPr>
                <w:rFonts w:hint="eastAsia" w:ascii="宋体" w:hAnsi="宋体" w:cs="宋体"/>
                <w:b w:val="0"/>
                <w:bCs w:val="0"/>
                <w:color w:val="000000"/>
                <w:kern w:val="0"/>
                <w:sz w:val="24"/>
                <w:szCs w:val="24"/>
                <w:vertAlign w:val="baseline"/>
                <w:lang w:val="en-US" w:eastAsia="zh-CN"/>
              </w:rPr>
              <w:t>刀库形式</w:t>
            </w:r>
          </w:p>
        </w:tc>
        <w:tc>
          <w:tcPr>
            <w:tcW w:w="1240" w:type="dxa"/>
          </w:tcPr>
          <w:p w14:paraId="6E137375">
            <w:pPr>
              <w:keepNext w:val="0"/>
              <w:keepLines w:val="0"/>
              <w:pageBreakBefore w:val="0"/>
              <w:widowControl w:val="0"/>
              <w:kinsoku/>
              <w:wordWrap/>
              <w:overflowPunct/>
              <w:topLinePunct w:val="0"/>
              <w:autoSpaceDE/>
              <w:autoSpaceDN/>
              <w:bidi w:val="0"/>
              <w:spacing w:line="440" w:lineRule="exact"/>
              <w:jc w:val="center"/>
              <w:textAlignment w:val="auto"/>
              <w:rPr>
                <w:rFonts w:hint="default" w:ascii="宋体" w:hAnsi="宋体" w:eastAsia="宋体" w:cs="宋体"/>
                <w:b w:val="0"/>
                <w:bCs w:val="0"/>
                <w:color w:val="000000"/>
                <w:kern w:val="0"/>
                <w:sz w:val="24"/>
                <w:szCs w:val="24"/>
                <w:vertAlign w:val="baseline"/>
                <w:lang w:val="en-US" w:eastAsia="zh-CN"/>
              </w:rPr>
            </w:pPr>
          </w:p>
        </w:tc>
        <w:tc>
          <w:tcPr>
            <w:tcW w:w="3286" w:type="dxa"/>
          </w:tcPr>
          <w:p w14:paraId="1243C7EA">
            <w:pPr>
              <w:keepNext w:val="0"/>
              <w:keepLines w:val="0"/>
              <w:pageBreakBefore w:val="0"/>
              <w:widowControl w:val="0"/>
              <w:kinsoku/>
              <w:wordWrap/>
              <w:overflowPunct/>
              <w:topLinePunct w:val="0"/>
              <w:autoSpaceDE/>
              <w:autoSpaceDN/>
              <w:bidi w:val="0"/>
              <w:spacing w:line="440" w:lineRule="exact"/>
              <w:jc w:val="center"/>
              <w:textAlignment w:val="auto"/>
              <w:rPr>
                <w:rFonts w:hint="default" w:ascii="宋体" w:hAnsi="宋体" w:eastAsia="宋体" w:cs="宋体"/>
                <w:b w:val="0"/>
                <w:bCs w:val="0"/>
                <w:color w:val="000000"/>
                <w:kern w:val="0"/>
                <w:sz w:val="24"/>
                <w:szCs w:val="24"/>
                <w:vertAlign w:val="baseline"/>
                <w:lang w:val="en-US" w:eastAsia="zh-CN"/>
              </w:rPr>
            </w:pPr>
            <w:r>
              <w:rPr>
                <w:rFonts w:hint="eastAsia" w:ascii="宋体" w:hAnsi="宋体" w:cs="宋体"/>
                <w:b w:val="0"/>
                <w:bCs w:val="0"/>
                <w:color w:val="000000"/>
                <w:kern w:val="0"/>
                <w:sz w:val="24"/>
                <w:szCs w:val="24"/>
                <w:vertAlign w:val="baseline"/>
                <w:lang w:val="en-US" w:eastAsia="zh-CN"/>
              </w:rPr>
              <w:t>不限</w:t>
            </w:r>
          </w:p>
        </w:tc>
      </w:tr>
      <w:tr w14:paraId="48D856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6" w:type="dxa"/>
          </w:tcPr>
          <w:p w14:paraId="0897454C">
            <w:pPr>
              <w:keepNext w:val="0"/>
              <w:keepLines w:val="0"/>
              <w:pageBreakBefore w:val="0"/>
              <w:widowControl w:val="0"/>
              <w:kinsoku/>
              <w:wordWrap/>
              <w:overflowPunct/>
              <w:topLinePunct w:val="0"/>
              <w:autoSpaceDE/>
              <w:autoSpaceDN/>
              <w:bidi w:val="0"/>
              <w:spacing w:line="440" w:lineRule="exact"/>
              <w:jc w:val="center"/>
              <w:textAlignment w:val="auto"/>
              <w:rPr>
                <w:rFonts w:hint="default" w:ascii="宋体" w:hAnsi="宋体" w:eastAsia="宋体" w:cs="宋体"/>
                <w:b w:val="0"/>
                <w:bCs w:val="0"/>
                <w:color w:val="000000"/>
                <w:kern w:val="0"/>
                <w:sz w:val="24"/>
                <w:szCs w:val="24"/>
                <w:vertAlign w:val="baseline"/>
                <w:lang w:val="en-US" w:eastAsia="zh-CN"/>
              </w:rPr>
            </w:pPr>
            <w:r>
              <w:rPr>
                <w:rFonts w:hint="eastAsia" w:ascii="宋体" w:hAnsi="宋体" w:cs="宋体"/>
                <w:b w:val="0"/>
                <w:bCs w:val="0"/>
                <w:color w:val="000000"/>
                <w:kern w:val="0"/>
                <w:sz w:val="24"/>
                <w:szCs w:val="24"/>
                <w:vertAlign w:val="baseline"/>
                <w:lang w:val="en-US" w:eastAsia="zh-CN"/>
              </w:rPr>
              <w:t>刀具容量</w:t>
            </w:r>
          </w:p>
        </w:tc>
        <w:tc>
          <w:tcPr>
            <w:tcW w:w="1240" w:type="dxa"/>
          </w:tcPr>
          <w:p w14:paraId="462FFCF8">
            <w:pPr>
              <w:keepNext w:val="0"/>
              <w:keepLines w:val="0"/>
              <w:pageBreakBefore w:val="0"/>
              <w:widowControl w:val="0"/>
              <w:kinsoku/>
              <w:wordWrap/>
              <w:overflowPunct/>
              <w:topLinePunct w:val="0"/>
              <w:autoSpaceDE/>
              <w:autoSpaceDN/>
              <w:bidi w:val="0"/>
              <w:spacing w:line="440" w:lineRule="exact"/>
              <w:jc w:val="center"/>
              <w:textAlignment w:val="auto"/>
              <w:rPr>
                <w:rFonts w:hint="default" w:ascii="宋体" w:hAnsi="宋体" w:eastAsia="宋体" w:cs="宋体"/>
                <w:b w:val="0"/>
                <w:bCs w:val="0"/>
                <w:color w:val="000000"/>
                <w:kern w:val="0"/>
                <w:sz w:val="24"/>
                <w:szCs w:val="24"/>
                <w:vertAlign w:val="baseline"/>
                <w:lang w:val="en-US" w:eastAsia="zh-CN"/>
              </w:rPr>
            </w:pPr>
            <w:r>
              <w:rPr>
                <w:rFonts w:hint="eastAsia" w:ascii="宋体" w:hAnsi="宋体" w:cs="宋体"/>
                <w:b w:val="0"/>
                <w:bCs w:val="0"/>
                <w:color w:val="000000"/>
                <w:kern w:val="0"/>
                <w:sz w:val="24"/>
                <w:szCs w:val="24"/>
                <w:vertAlign w:val="baseline"/>
                <w:lang w:val="en-US" w:eastAsia="zh-CN"/>
              </w:rPr>
              <w:t>把</w:t>
            </w:r>
          </w:p>
        </w:tc>
        <w:tc>
          <w:tcPr>
            <w:tcW w:w="3286" w:type="dxa"/>
          </w:tcPr>
          <w:p w14:paraId="5497F8DA">
            <w:pPr>
              <w:keepNext w:val="0"/>
              <w:keepLines w:val="0"/>
              <w:pageBreakBefore w:val="0"/>
              <w:widowControl w:val="0"/>
              <w:kinsoku/>
              <w:wordWrap/>
              <w:overflowPunct/>
              <w:topLinePunct w:val="0"/>
              <w:autoSpaceDE/>
              <w:autoSpaceDN/>
              <w:bidi w:val="0"/>
              <w:spacing w:line="440" w:lineRule="exact"/>
              <w:jc w:val="center"/>
              <w:textAlignment w:val="auto"/>
              <w:rPr>
                <w:rFonts w:hint="default" w:ascii="宋体" w:hAnsi="宋体" w:eastAsia="宋体" w:cs="宋体"/>
                <w:b w:val="0"/>
                <w:bCs w:val="0"/>
                <w:color w:val="000000"/>
                <w:kern w:val="0"/>
                <w:sz w:val="24"/>
                <w:szCs w:val="24"/>
                <w:vertAlign w:val="baseline"/>
                <w:lang w:val="en-US" w:eastAsia="zh-CN"/>
              </w:rPr>
            </w:pPr>
            <w:r>
              <w:rPr>
                <w:rFonts w:hint="eastAsia" w:ascii="宋体" w:hAnsi="宋体" w:cs="宋体"/>
                <w:b w:val="0"/>
                <w:bCs w:val="0"/>
                <w:color w:val="000000"/>
                <w:kern w:val="0"/>
                <w:sz w:val="24"/>
                <w:szCs w:val="24"/>
                <w:vertAlign w:val="baseline"/>
                <w:lang w:val="en-US" w:eastAsia="zh-CN"/>
              </w:rPr>
              <w:t>24</w:t>
            </w:r>
          </w:p>
        </w:tc>
      </w:tr>
      <w:tr w14:paraId="5929F5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6" w:type="dxa"/>
          </w:tcPr>
          <w:p w14:paraId="4DB6298E">
            <w:pPr>
              <w:keepNext w:val="0"/>
              <w:keepLines w:val="0"/>
              <w:pageBreakBefore w:val="0"/>
              <w:widowControl w:val="0"/>
              <w:kinsoku/>
              <w:wordWrap/>
              <w:overflowPunct/>
              <w:topLinePunct w:val="0"/>
              <w:autoSpaceDE/>
              <w:autoSpaceDN/>
              <w:bidi w:val="0"/>
              <w:spacing w:line="440" w:lineRule="exact"/>
              <w:jc w:val="center"/>
              <w:textAlignment w:val="auto"/>
              <w:rPr>
                <w:rFonts w:hint="default" w:ascii="宋体" w:hAnsi="宋体" w:eastAsia="宋体" w:cs="宋体"/>
                <w:b w:val="0"/>
                <w:bCs w:val="0"/>
                <w:color w:val="000000"/>
                <w:kern w:val="0"/>
                <w:sz w:val="24"/>
                <w:szCs w:val="24"/>
                <w:vertAlign w:val="baseline"/>
                <w:lang w:val="en-US" w:eastAsia="zh-CN"/>
              </w:rPr>
            </w:pPr>
            <w:r>
              <w:rPr>
                <w:rFonts w:hint="eastAsia" w:ascii="宋体" w:hAnsi="宋体" w:cs="宋体"/>
                <w:b w:val="0"/>
                <w:bCs w:val="0"/>
                <w:color w:val="000000"/>
                <w:kern w:val="0"/>
                <w:sz w:val="24"/>
                <w:szCs w:val="24"/>
                <w:vertAlign w:val="baseline"/>
                <w:lang w:val="en-US" w:eastAsia="zh-CN"/>
              </w:rPr>
              <w:t>刀柄规格</w:t>
            </w:r>
          </w:p>
        </w:tc>
        <w:tc>
          <w:tcPr>
            <w:tcW w:w="1240" w:type="dxa"/>
          </w:tcPr>
          <w:p w14:paraId="769C0391">
            <w:pPr>
              <w:keepNext w:val="0"/>
              <w:keepLines w:val="0"/>
              <w:pageBreakBefore w:val="0"/>
              <w:widowControl w:val="0"/>
              <w:kinsoku/>
              <w:wordWrap/>
              <w:overflowPunct/>
              <w:topLinePunct w:val="0"/>
              <w:autoSpaceDE/>
              <w:autoSpaceDN/>
              <w:bidi w:val="0"/>
              <w:spacing w:line="440" w:lineRule="exact"/>
              <w:jc w:val="center"/>
              <w:textAlignment w:val="auto"/>
              <w:rPr>
                <w:rFonts w:hint="default" w:ascii="宋体" w:hAnsi="宋体" w:eastAsia="宋体" w:cs="宋体"/>
                <w:b w:val="0"/>
                <w:bCs w:val="0"/>
                <w:color w:val="000000"/>
                <w:kern w:val="0"/>
                <w:sz w:val="24"/>
                <w:szCs w:val="24"/>
                <w:vertAlign w:val="baseline"/>
                <w:lang w:val="en-US" w:eastAsia="zh-CN"/>
              </w:rPr>
            </w:pPr>
          </w:p>
        </w:tc>
        <w:tc>
          <w:tcPr>
            <w:tcW w:w="3286" w:type="dxa"/>
          </w:tcPr>
          <w:p w14:paraId="60FEE351">
            <w:pPr>
              <w:keepNext w:val="0"/>
              <w:keepLines w:val="0"/>
              <w:pageBreakBefore w:val="0"/>
              <w:widowControl w:val="0"/>
              <w:kinsoku/>
              <w:wordWrap/>
              <w:overflowPunct/>
              <w:topLinePunct w:val="0"/>
              <w:autoSpaceDE/>
              <w:autoSpaceDN/>
              <w:bidi w:val="0"/>
              <w:spacing w:line="440" w:lineRule="exact"/>
              <w:jc w:val="center"/>
              <w:textAlignment w:val="auto"/>
              <w:rPr>
                <w:rFonts w:hint="default" w:ascii="宋体" w:hAnsi="宋体" w:eastAsia="宋体" w:cs="宋体"/>
                <w:b w:val="0"/>
                <w:bCs w:val="0"/>
                <w:color w:val="000000"/>
                <w:kern w:val="0"/>
                <w:sz w:val="24"/>
                <w:szCs w:val="24"/>
                <w:vertAlign w:val="baseline"/>
                <w:lang w:val="en-US" w:eastAsia="zh-CN"/>
              </w:rPr>
            </w:pPr>
            <w:r>
              <w:rPr>
                <w:rFonts w:hint="eastAsia" w:ascii="宋体" w:hAnsi="宋体" w:cs="宋体"/>
                <w:b w:val="0"/>
                <w:bCs w:val="0"/>
                <w:color w:val="000000"/>
                <w:kern w:val="0"/>
                <w:sz w:val="24"/>
                <w:szCs w:val="24"/>
                <w:vertAlign w:val="baseline"/>
                <w:lang w:val="en-US" w:eastAsia="zh-CN"/>
              </w:rPr>
              <w:t>BT50</w:t>
            </w:r>
          </w:p>
        </w:tc>
      </w:tr>
      <w:tr w14:paraId="64FBAA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6" w:type="dxa"/>
          </w:tcPr>
          <w:p w14:paraId="0539AA4B">
            <w:pPr>
              <w:keepNext w:val="0"/>
              <w:keepLines w:val="0"/>
              <w:pageBreakBefore w:val="0"/>
              <w:widowControl w:val="0"/>
              <w:kinsoku/>
              <w:wordWrap/>
              <w:overflowPunct/>
              <w:topLinePunct w:val="0"/>
              <w:autoSpaceDE/>
              <w:autoSpaceDN/>
              <w:bidi w:val="0"/>
              <w:spacing w:line="440" w:lineRule="exact"/>
              <w:jc w:val="center"/>
              <w:textAlignment w:val="auto"/>
              <w:rPr>
                <w:rFonts w:hint="default" w:ascii="宋体" w:hAnsi="宋体" w:eastAsia="宋体" w:cs="宋体"/>
                <w:b w:val="0"/>
                <w:bCs w:val="0"/>
                <w:color w:val="000000"/>
                <w:kern w:val="0"/>
                <w:sz w:val="24"/>
                <w:szCs w:val="24"/>
                <w:vertAlign w:val="baseline"/>
                <w:lang w:val="en-US" w:eastAsia="zh-CN"/>
              </w:rPr>
            </w:pPr>
            <w:r>
              <w:rPr>
                <w:rFonts w:hint="eastAsia" w:ascii="宋体" w:hAnsi="宋体" w:cs="宋体"/>
                <w:b w:val="0"/>
                <w:bCs w:val="0"/>
                <w:color w:val="000000"/>
                <w:kern w:val="0"/>
                <w:sz w:val="24"/>
                <w:szCs w:val="24"/>
                <w:vertAlign w:val="baseline"/>
                <w:lang w:val="en-US" w:eastAsia="zh-CN"/>
              </w:rPr>
              <w:t>换刀时间（刀对刀）</w:t>
            </w:r>
          </w:p>
        </w:tc>
        <w:tc>
          <w:tcPr>
            <w:tcW w:w="1240" w:type="dxa"/>
          </w:tcPr>
          <w:p w14:paraId="014D82EA">
            <w:pPr>
              <w:keepNext w:val="0"/>
              <w:keepLines w:val="0"/>
              <w:pageBreakBefore w:val="0"/>
              <w:widowControl w:val="0"/>
              <w:kinsoku/>
              <w:wordWrap/>
              <w:overflowPunct/>
              <w:topLinePunct w:val="0"/>
              <w:autoSpaceDE/>
              <w:autoSpaceDN/>
              <w:bidi w:val="0"/>
              <w:spacing w:line="440" w:lineRule="exact"/>
              <w:jc w:val="center"/>
              <w:textAlignment w:val="auto"/>
              <w:rPr>
                <w:rFonts w:hint="default" w:ascii="宋体" w:hAnsi="宋体" w:eastAsia="宋体" w:cs="宋体"/>
                <w:b w:val="0"/>
                <w:bCs w:val="0"/>
                <w:color w:val="000000"/>
                <w:kern w:val="0"/>
                <w:sz w:val="24"/>
                <w:szCs w:val="24"/>
                <w:vertAlign w:val="baseline"/>
                <w:lang w:val="en-US" w:eastAsia="zh-CN"/>
              </w:rPr>
            </w:pPr>
            <w:r>
              <w:rPr>
                <w:rFonts w:hint="eastAsia" w:ascii="宋体" w:hAnsi="宋体" w:cs="宋体"/>
                <w:b w:val="0"/>
                <w:bCs w:val="0"/>
                <w:color w:val="000000"/>
                <w:kern w:val="0"/>
                <w:sz w:val="24"/>
                <w:szCs w:val="24"/>
                <w:vertAlign w:val="baseline"/>
                <w:lang w:val="en-US" w:eastAsia="zh-CN"/>
              </w:rPr>
              <w:t>s</w:t>
            </w:r>
          </w:p>
        </w:tc>
        <w:tc>
          <w:tcPr>
            <w:tcW w:w="3286" w:type="dxa"/>
          </w:tcPr>
          <w:p w14:paraId="3BAE530F">
            <w:pPr>
              <w:keepNext w:val="0"/>
              <w:keepLines w:val="0"/>
              <w:pageBreakBefore w:val="0"/>
              <w:widowControl w:val="0"/>
              <w:kinsoku/>
              <w:wordWrap/>
              <w:overflowPunct/>
              <w:topLinePunct w:val="0"/>
              <w:autoSpaceDE/>
              <w:autoSpaceDN/>
              <w:bidi w:val="0"/>
              <w:spacing w:line="440" w:lineRule="exact"/>
              <w:jc w:val="center"/>
              <w:textAlignment w:val="auto"/>
              <w:rPr>
                <w:rFonts w:hint="default" w:ascii="宋体" w:hAnsi="宋体" w:eastAsia="宋体" w:cs="宋体"/>
                <w:b w:val="0"/>
                <w:bCs w:val="0"/>
                <w:color w:val="000000"/>
                <w:kern w:val="0"/>
                <w:sz w:val="24"/>
                <w:szCs w:val="24"/>
                <w:vertAlign w:val="baseline"/>
                <w:lang w:val="en-US" w:eastAsia="zh-CN"/>
              </w:rPr>
            </w:pPr>
            <w:r>
              <w:rPr>
                <w:rFonts w:hint="eastAsia" w:ascii="宋体" w:hAnsi="宋体" w:cs="宋体"/>
                <w:b w:val="0"/>
                <w:bCs w:val="0"/>
                <w:color w:val="000000"/>
                <w:kern w:val="0"/>
                <w:sz w:val="24"/>
                <w:szCs w:val="24"/>
                <w:vertAlign w:val="baseline"/>
                <w:lang w:val="en-US" w:eastAsia="zh-CN"/>
              </w:rPr>
              <w:t>≤5</w:t>
            </w:r>
          </w:p>
        </w:tc>
      </w:tr>
      <w:tr w14:paraId="4A00CB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6" w:type="dxa"/>
          </w:tcPr>
          <w:p w14:paraId="4B8E4B70">
            <w:pPr>
              <w:keepNext w:val="0"/>
              <w:keepLines w:val="0"/>
              <w:pageBreakBefore w:val="0"/>
              <w:widowControl w:val="0"/>
              <w:kinsoku/>
              <w:wordWrap/>
              <w:overflowPunct/>
              <w:topLinePunct w:val="0"/>
              <w:autoSpaceDE/>
              <w:autoSpaceDN/>
              <w:bidi w:val="0"/>
              <w:spacing w:line="440" w:lineRule="exact"/>
              <w:jc w:val="center"/>
              <w:textAlignment w:val="auto"/>
              <w:rPr>
                <w:rFonts w:hint="default" w:ascii="宋体" w:hAnsi="宋体" w:eastAsia="宋体" w:cs="宋体"/>
                <w:b w:val="0"/>
                <w:bCs w:val="0"/>
                <w:color w:val="000000"/>
                <w:kern w:val="0"/>
                <w:sz w:val="24"/>
                <w:szCs w:val="24"/>
                <w:vertAlign w:val="baseline"/>
                <w:lang w:val="en-US" w:eastAsia="zh-CN"/>
              </w:rPr>
            </w:pPr>
            <w:r>
              <w:rPr>
                <w:rFonts w:hint="eastAsia" w:ascii="宋体" w:hAnsi="宋体" w:cs="宋体"/>
                <w:b w:val="0"/>
                <w:bCs w:val="0"/>
                <w:color w:val="000000"/>
                <w:kern w:val="0"/>
                <w:sz w:val="24"/>
                <w:szCs w:val="24"/>
                <w:vertAlign w:val="baseline"/>
                <w:lang w:val="en-US" w:eastAsia="zh-CN"/>
              </w:rPr>
              <w:t>刀具最大重量</w:t>
            </w:r>
          </w:p>
        </w:tc>
        <w:tc>
          <w:tcPr>
            <w:tcW w:w="1240" w:type="dxa"/>
          </w:tcPr>
          <w:p w14:paraId="714D27B0">
            <w:pPr>
              <w:keepNext w:val="0"/>
              <w:keepLines w:val="0"/>
              <w:pageBreakBefore w:val="0"/>
              <w:widowControl w:val="0"/>
              <w:kinsoku/>
              <w:wordWrap/>
              <w:overflowPunct/>
              <w:topLinePunct w:val="0"/>
              <w:autoSpaceDE/>
              <w:autoSpaceDN/>
              <w:bidi w:val="0"/>
              <w:spacing w:line="440" w:lineRule="exact"/>
              <w:jc w:val="center"/>
              <w:textAlignment w:val="auto"/>
              <w:rPr>
                <w:rFonts w:hint="default" w:ascii="宋体" w:hAnsi="宋体" w:eastAsia="宋体" w:cs="宋体"/>
                <w:b w:val="0"/>
                <w:bCs w:val="0"/>
                <w:color w:val="000000"/>
                <w:kern w:val="0"/>
                <w:sz w:val="24"/>
                <w:szCs w:val="24"/>
                <w:vertAlign w:val="baseline"/>
                <w:lang w:val="en-US" w:eastAsia="zh-CN"/>
              </w:rPr>
            </w:pPr>
            <w:r>
              <w:rPr>
                <w:rFonts w:hint="eastAsia" w:ascii="宋体" w:hAnsi="宋体" w:cs="宋体"/>
                <w:b w:val="0"/>
                <w:bCs w:val="0"/>
                <w:color w:val="000000"/>
                <w:kern w:val="0"/>
                <w:sz w:val="24"/>
                <w:szCs w:val="24"/>
                <w:vertAlign w:val="baseline"/>
                <w:lang w:val="en-US" w:eastAsia="zh-CN"/>
              </w:rPr>
              <w:t>kg</w:t>
            </w:r>
          </w:p>
        </w:tc>
        <w:tc>
          <w:tcPr>
            <w:tcW w:w="3286" w:type="dxa"/>
          </w:tcPr>
          <w:p w14:paraId="56652F30">
            <w:pPr>
              <w:keepNext w:val="0"/>
              <w:keepLines w:val="0"/>
              <w:pageBreakBefore w:val="0"/>
              <w:widowControl w:val="0"/>
              <w:kinsoku/>
              <w:wordWrap/>
              <w:overflowPunct/>
              <w:topLinePunct w:val="0"/>
              <w:autoSpaceDE/>
              <w:autoSpaceDN/>
              <w:bidi w:val="0"/>
              <w:spacing w:line="440" w:lineRule="exact"/>
              <w:jc w:val="center"/>
              <w:textAlignment w:val="auto"/>
              <w:rPr>
                <w:rFonts w:hint="default" w:ascii="宋体" w:hAnsi="宋体" w:eastAsia="宋体" w:cs="宋体"/>
                <w:b w:val="0"/>
                <w:bCs w:val="0"/>
                <w:color w:val="000000"/>
                <w:kern w:val="0"/>
                <w:sz w:val="24"/>
                <w:szCs w:val="24"/>
                <w:vertAlign w:val="baseline"/>
                <w:lang w:val="en-US" w:eastAsia="zh-CN"/>
              </w:rPr>
            </w:pPr>
            <w:r>
              <w:rPr>
                <w:rFonts w:hint="eastAsia" w:ascii="宋体" w:hAnsi="宋体" w:cs="宋体"/>
                <w:b w:val="0"/>
                <w:bCs w:val="0"/>
                <w:color w:val="000000"/>
                <w:kern w:val="0"/>
                <w:sz w:val="24"/>
                <w:szCs w:val="24"/>
                <w:vertAlign w:val="baseline"/>
                <w:lang w:val="en-US" w:eastAsia="zh-CN"/>
              </w:rPr>
              <w:t>≥15</w:t>
            </w:r>
          </w:p>
        </w:tc>
      </w:tr>
      <w:tr w14:paraId="2A97B2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6" w:type="dxa"/>
          </w:tcPr>
          <w:p w14:paraId="021D760F">
            <w:pPr>
              <w:keepNext w:val="0"/>
              <w:keepLines w:val="0"/>
              <w:pageBreakBefore w:val="0"/>
              <w:widowControl w:val="0"/>
              <w:kinsoku/>
              <w:wordWrap/>
              <w:overflowPunct/>
              <w:topLinePunct w:val="0"/>
              <w:autoSpaceDE/>
              <w:autoSpaceDN/>
              <w:bidi w:val="0"/>
              <w:spacing w:line="440" w:lineRule="exact"/>
              <w:jc w:val="center"/>
              <w:textAlignment w:val="auto"/>
              <w:rPr>
                <w:rFonts w:hint="default" w:ascii="宋体" w:hAnsi="宋体" w:eastAsia="宋体" w:cs="宋体"/>
                <w:b w:val="0"/>
                <w:bCs w:val="0"/>
                <w:color w:val="000000"/>
                <w:kern w:val="0"/>
                <w:sz w:val="24"/>
                <w:szCs w:val="24"/>
                <w:vertAlign w:val="baseline"/>
                <w:lang w:val="en-US" w:eastAsia="zh-CN"/>
              </w:rPr>
            </w:pPr>
            <w:r>
              <w:rPr>
                <w:rFonts w:hint="eastAsia" w:ascii="宋体" w:hAnsi="宋体" w:cs="宋体"/>
                <w:b w:val="0"/>
                <w:bCs w:val="0"/>
                <w:color w:val="000000"/>
                <w:kern w:val="0"/>
                <w:sz w:val="24"/>
                <w:szCs w:val="24"/>
                <w:vertAlign w:val="baseline"/>
                <w:lang w:val="en-US" w:eastAsia="zh-CN"/>
              </w:rPr>
              <w:t>刀具最大长度</w:t>
            </w:r>
          </w:p>
        </w:tc>
        <w:tc>
          <w:tcPr>
            <w:tcW w:w="1240" w:type="dxa"/>
          </w:tcPr>
          <w:p w14:paraId="76A423A2">
            <w:pPr>
              <w:keepNext w:val="0"/>
              <w:keepLines w:val="0"/>
              <w:pageBreakBefore w:val="0"/>
              <w:widowControl w:val="0"/>
              <w:kinsoku/>
              <w:wordWrap/>
              <w:overflowPunct/>
              <w:topLinePunct w:val="0"/>
              <w:autoSpaceDE/>
              <w:autoSpaceDN/>
              <w:bidi w:val="0"/>
              <w:spacing w:line="440" w:lineRule="exact"/>
              <w:jc w:val="center"/>
              <w:textAlignment w:val="auto"/>
              <w:rPr>
                <w:rFonts w:hint="default" w:ascii="宋体" w:hAnsi="宋体" w:eastAsia="宋体" w:cs="宋体"/>
                <w:b w:val="0"/>
                <w:bCs w:val="0"/>
                <w:color w:val="000000"/>
                <w:kern w:val="0"/>
                <w:sz w:val="24"/>
                <w:szCs w:val="24"/>
                <w:vertAlign w:val="baseline"/>
                <w:lang w:val="en-US" w:eastAsia="zh-CN"/>
              </w:rPr>
            </w:pPr>
            <w:r>
              <w:rPr>
                <w:rFonts w:hint="eastAsia" w:ascii="宋体" w:hAnsi="宋体" w:cs="宋体"/>
                <w:b w:val="0"/>
                <w:bCs w:val="0"/>
                <w:color w:val="000000"/>
                <w:kern w:val="0"/>
                <w:sz w:val="24"/>
                <w:szCs w:val="24"/>
                <w:vertAlign w:val="baseline"/>
                <w:lang w:val="en-US" w:eastAsia="zh-CN"/>
              </w:rPr>
              <w:t>mm</w:t>
            </w:r>
          </w:p>
        </w:tc>
        <w:tc>
          <w:tcPr>
            <w:tcW w:w="3286" w:type="dxa"/>
          </w:tcPr>
          <w:p w14:paraId="3342E752">
            <w:pPr>
              <w:keepNext w:val="0"/>
              <w:keepLines w:val="0"/>
              <w:pageBreakBefore w:val="0"/>
              <w:widowControl w:val="0"/>
              <w:kinsoku/>
              <w:wordWrap/>
              <w:overflowPunct/>
              <w:topLinePunct w:val="0"/>
              <w:autoSpaceDE/>
              <w:autoSpaceDN/>
              <w:bidi w:val="0"/>
              <w:spacing w:line="440" w:lineRule="exact"/>
              <w:jc w:val="center"/>
              <w:textAlignment w:val="auto"/>
              <w:rPr>
                <w:rFonts w:hint="default" w:ascii="宋体" w:hAnsi="宋体" w:eastAsia="宋体" w:cs="宋体"/>
                <w:b w:val="0"/>
                <w:bCs w:val="0"/>
                <w:color w:val="000000"/>
                <w:kern w:val="0"/>
                <w:sz w:val="24"/>
                <w:szCs w:val="24"/>
                <w:vertAlign w:val="baseline"/>
                <w:lang w:val="en-US" w:eastAsia="zh-CN"/>
              </w:rPr>
            </w:pPr>
            <w:r>
              <w:rPr>
                <w:rFonts w:hint="eastAsia" w:ascii="宋体" w:hAnsi="宋体" w:cs="宋体"/>
                <w:b w:val="0"/>
                <w:bCs w:val="0"/>
                <w:color w:val="000000"/>
                <w:kern w:val="0"/>
                <w:sz w:val="24"/>
                <w:szCs w:val="24"/>
                <w:vertAlign w:val="baseline"/>
                <w:lang w:val="en-US" w:eastAsia="zh-CN"/>
              </w:rPr>
              <w:t>≥300</w:t>
            </w:r>
          </w:p>
        </w:tc>
      </w:tr>
      <w:tr w14:paraId="33C2BF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6" w:type="dxa"/>
          </w:tcPr>
          <w:p w14:paraId="47DEE1DB">
            <w:pPr>
              <w:keepNext w:val="0"/>
              <w:keepLines w:val="0"/>
              <w:pageBreakBefore w:val="0"/>
              <w:widowControl w:val="0"/>
              <w:kinsoku/>
              <w:wordWrap/>
              <w:overflowPunct/>
              <w:topLinePunct w:val="0"/>
              <w:autoSpaceDE/>
              <w:autoSpaceDN/>
              <w:bidi w:val="0"/>
              <w:spacing w:line="440" w:lineRule="exact"/>
              <w:jc w:val="center"/>
              <w:textAlignment w:val="auto"/>
              <w:rPr>
                <w:rFonts w:hint="default" w:ascii="宋体" w:hAnsi="宋体" w:eastAsia="宋体" w:cs="宋体"/>
                <w:b w:val="0"/>
                <w:bCs w:val="0"/>
                <w:color w:val="000000"/>
                <w:kern w:val="0"/>
                <w:sz w:val="24"/>
                <w:szCs w:val="24"/>
                <w:vertAlign w:val="baseline"/>
                <w:lang w:val="en-US" w:eastAsia="zh-CN"/>
              </w:rPr>
            </w:pPr>
            <w:r>
              <w:rPr>
                <w:rFonts w:hint="eastAsia" w:ascii="宋体" w:hAnsi="宋体" w:cs="宋体"/>
                <w:b w:val="0"/>
                <w:bCs w:val="0"/>
                <w:color w:val="000000"/>
                <w:kern w:val="0"/>
                <w:sz w:val="24"/>
                <w:szCs w:val="24"/>
                <w:vertAlign w:val="baseline"/>
                <w:lang w:val="en-US" w:eastAsia="zh-CN"/>
              </w:rPr>
              <w:t>刀具最大外径（满刀）</w:t>
            </w:r>
          </w:p>
        </w:tc>
        <w:tc>
          <w:tcPr>
            <w:tcW w:w="1240" w:type="dxa"/>
          </w:tcPr>
          <w:p w14:paraId="1D241842">
            <w:pPr>
              <w:keepNext w:val="0"/>
              <w:keepLines w:val="0"/>
              <w:pageBreakBefore w:val="0"/>
              <w:widowControl w:val="0"/>
              <w:kinsoku/>
              <w:wordWrap/>
              <w:overflowPunct/>
              <w:topLinePunct w:val="0"/>
              <w:autoSpaceDE/>
              <w:autoSpaceDN/>
              <w:bidi w:val="0"/>
              <w:spacing w:line="440" w:lineRule="exact"/>
              <w:jc w:val="center"/>
              <w:textAlignment w:val="auto"/>
              <w:rPr>
                <w:rFonts w:hint="default" w:ascii="宋体" w:hAnsi="宋体" w:eastAsia="宋体" w:cs="宋体"/>
                <w:b w:val="0"/>
                <w:bCs w:val="0"/>
                <w:color w:val="000000"/>
                <w:kern w:val="0"/>
                <w:sz w:val="24"/>
                <w:szCs w:val="24"/>
                <w:vertAlign w:val="baseline"/>
                <w:lang w:val="en-US" w:eastAsia="zh-CN"/>
              </w:rPr>
            </w:pPr>
            <w:r>
              <w:rPr>
                <w:rFonts w:hint="eastAsia" w:ascii="宋体" w:hAnsi="宋体" w:cs="宋体"/>
                <w:b w:val="0"/>
                <w:bCs w:val="0"/>
                <w:color w:val="000000"/>
                <w:kern w:val="0"/>
                <w:sz w:val="24"/>
                <w:szCs w:val="24"/>
                <w:vertAlign w:val="baseline"/>
                <w:lang w:val="en-US" w:eastAsia="zh-CN"/>
              </w:rPr>
              <w:t>mm</w:t>
            </w:r>
          </w:p>
        </w:tc>
        <w:tc>
          <w:tcPr>
            <w:tcW w:w="3286" w:type="dxa"/>
          </w:tcPr>
          <w:p w14:paraId="7E057D1A">
            <w:pPr>
              <w:keepNext w:val="0"/>
              <w:keepLines w:val="0"/>
              <w:pageBreakBefore w:val="0"/>
              <w:widowControl w:val="0"/>
              <w:kinsoku/>
              <w:wordWrap/>
              <w:overflowPunct/>
              <w:topLinePunct w:val="0"/>
              <w:autoSpaceDE/>
              <w:autoSpaceDN/>
              <w:bidi w:val="0"/>
              <w:spacing w:line="440" w:lineRule="exact"/>
              <w:jc w:val="center"/>
              <w:textAlignment w:val="auto"/>
              <w:rPr>
                <w:rFonts w:hint="default" w:ascii="宋体" w:hAnsi="宋体" w:eastAsia="宋体" w:cs="宋体"/>
                <w:b w:val="0"/>
                <w:bCs w:val="0"/>
                <w:color w:val="000000"/>
                <w:kern w:val="0"/>
                <w:sz w:val="24"/>
                <w:szCs w:val="24"/>
                <w:vertAlign w:val="baseline"/>
                <w:lang w:val="en-US" w:eastAsia="zh-CN"/>
              </w:rPr>
            </w:pPr>
            <w:r>
              <w:rPr>
                <w:rFonts w:hint="eastAsia" w:ascii="宋体" w:hAnsi="宋体" w:cs="宋体"/>
                <w:b w:val="0"/>
                <w:bCs w:val="0"/>
                <w:color w:val="000000"/>
                <w:kern w:val="0"/>
                <w:sz w:val="24"/>
                <w:szCs w:val="24"/>
                <w:vertAlign w:val="baseline"/>
                <w:lang w:val="en-US" w:eastAsia="zh-CN"/>
              </w:rPr>
              <w:t>≥Φ100</w:t>
            </w:r>
          </w:p>
        </w:tc>
      </w:tr>
      <w:tr w14:paraId="639C10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6" w:type="dxa"/>
          </w:tcPr>
          <w:p w14:paraId="4569681E">
            <w:pPr>
              <w:keepNext w:val="0"/>
              <w:keepLines w:val="0"/>
              <w:pageBreakBefore w:val="0"/>
              <w:widowControl w:val="0"/>
              <w:kinsoku/>
              <w:wordWrap/>
              <w:overflowPunct/>
              <w:topLinePunct w:val="0"/>
              <w:autoSpaceDE/>
              <w:autoSpaceDN/>
              <w:bidi w:val="0"/>
              <w:spacing w:line="440" w:lineRule="exact"/>
              <w:jc w:val="center"/>
              <w:textAlignment w:val="auto"/>
              <w:rPr>
                <w:rFonts w:hint="eastAsia" w:ascii="宋体" w:hAnsi="宋体" w:cs="宋体"/>
                <w:b w:val="0"/>
                <w:bCs w:val="0"/>
                <w:color w:val="000000"/>
                <w:kern w:val="0"/>
                <w:sz w:val="24"/>
                <w:szCs w:val="24"/>
                <w:vertAlign w:val="baseline"/>
                <w:lang w:val="en-US" w:eastAsia="zh-CN"/>
              </w:rPr>
            </w:pPr>
            <w:r>
              <w:rPr>
                <w:rFonts w:hint="eastAsia" w:ascii="宋体" w:hAnsi="宋体" w:cs="宋体"/>
                <w:b w:val="0"/>
                <w:bCs w:val="0"/>
                <w:color w:val="000000"/>
                <w:kern w:val="0"/>
                <w:sz w:val="24"/>
                <w:szCs w:val="24"/>
                <w:vertAlign w:val="baseline"/>
                <w:lang w:val="en-US" w:eastAsia="zh-CN"/>
              </w:rPr>
              <w:t>刀具最大外径（空刀）</w:t>
            </w:r>
          </w:p>
        </w:tc>
        <w:tc>
          <w:tcPr>
            <w:tcW w:w="1240" w:type="dxa"/>
          </w:tcPr>
          <w:p w14:paraId="6E940458">
            <w:pPr>
              <w:keepNext w:val="0"/>
              <w:keepLines w:val="0"/>
              <w:pageBreakBefore w:val="0"/>
              <w:widowControl w:val="0"/>
              <w:kinsoku/>
              <w:wordWrap/>
              <w:overflowPunct/>
              <w:topLinePunct w:val="0"/>
              <w:autoSpaceDE/>
              <w:autoSpaceDN/>
              <w:bidi w:val="0"/>
              <w:spacing w:line="440" w:lineRule="exact"/>
              <w:jc w:val="center"/>
              <w:textAlignment w:val="auto"/>
              <w:rPr>
                <w:rFonts w:hint="default" w:ascii="宋体" w:hAnsi="宋体" w:eastAsia="宋体" w:cs="宋体"/>
                <w:b w:val="0"/>
                <w:bCs w:val="0"/>
                <w:color w:val="000000"/>
                <w:kern w:val="0"/>
                <w:sz w:val="24"/>
                <w:szCs w:val="24"/>
                <w:vertAlign w:val="baseline"/>
                <w:lang w:val="en-US" w:eastAsia="zh-CN"/>
              </w:rPr>
            </w:pPr>
            <w:r>
              <w:rPr>
                <w:rFonts w:hint="eastAsia" w:ascii="宋体" w:hAnsi="宋体" w:cs="宋体"/>
                <w:b w:val="0"/>
                <w:bCs w:val="0"/>
                <w:color w:val="000000"/>
                <w:kern w:val="0"/>
                <w:sz w:val="24"/>
                <w:szCs w:val="24"/>
                <w:vertAlign w:val="baseline"/>
                <w:lang w:val="en-US" w:eastAsia="zh-CN"/>
              </w:rPr>
              <w:t>mm</w:t>
            </w:r>
          </w:p>
        </w:tc>
        <w:tc>
          <w:tcPr>
            <w:tcW w:w="3286" w:type="dxa"/>
          </w:tcPr>
          <w:p w14:paraId="555B426B">
            <w:pPr>
              <w:keepNext w:val="0"/>
              <w:keepLines w:val="0"/>
              <w:pageBreakBefore w:val="0"/>
              <w:widowControl w:val="0"/>
              <w:kinsoku/>
              <w:wordWrap/>
              <w:overflowPunct/>
              <w:topLinePunct w:val="0"/>
              <w:autoSpaceDE/>
              <w:autoSpaceDN/>
              <w:bidi w:val="0"/>
              <w:spacing w:line="440" w:lineRule="exact"/>
              <w:jc w:val="center"/>
              <w:textAlignment w:val="auto"/>
              <w:rPr>
                <w:rFonts w:hint="default" w:ascii="宋体" w:hAnsi="宋体" w:eastAsia="宋体" w:cs="宋体"/>
                <w:b w:val="0"/>
                <w:bCs w:val="0"/>
                <w:color w:val="000000"/>
                <w:kern w:val="0"/>
                <w:sz w:val="24"/>
                <w:szCs w:val="24"/>
                <w:vertAlign w:val="baseline"/>
                <w:lang w:val="en-US" w:eastAsia="zh-CN"/>
              </w:rPr>
            </w:pPr>
            <w:r>
              <w:rPr>
                <w:rFonts w:hint="eastAsia" w:ascii="宋体" w:hAnsi="宋体" w:cs="宋体"/>
                <w:b w:val="0"/>
                <w:bCs w:val="0"/>
                <w:color w:val="000000"/>
                <w:kern w:val="0"/>
                <w:sz w:val="24"/>
                <w:szCs w:val="24"/>
                <w:vertAlign w:val="baseline"/>
                <w:lang w:val="en-US" w:eastAsia="zh-CN"/>
              </w:rPr>
              <w:t>≥Φ200</w:t>
            </w:r>
          </w:p>
        </w:tc>
      </w:tr>
    </w:tbl>
    <w:p w14:paraId="111CD58F">
      <w:pPr>
        <w:keepNext w:val="0"/>
        <w:keepLines w:val="0"/>
        <w:pageBreakBefore w:val="0"/>
        <w:widowControl w:val="0"/>
        <w:kinsoku/>
        <w:wordWrap/>
        <w:overflowPunct/>
        <w:topLinePunct w:val="0"/>
        <w:autoSpaceDE/>
        <w:autoSpaceDN/>
        <w:bidi w:val="0"/>
        <w:spacing w:line="440" w:lineRule="exact"/>
        <w:ind w:firstLine="480" w:firstLineChars="200"/>
        <w:textAlignment w:val="auto"/>
        <w:rPr>
          <w:rFonts w:hint="default" w:ascii="宋体" w:hAnsi="宋体" w:eastAsia="宋体" w:cs="宋体"/>
          <w:b w:val="0"/>
          <w:bCs w:val="0"/>
          <w:color w:val="000000"/>
          <w:kern w:val="0"/>
          <w:sz w:val="24"/>
          <w:szCs w:val="24"/>
          <w:vertAlign w:val="baseline"/>
          <w:lang w:val="en-US" w:eastAsia="zh-CN"/>
        </w:rPr>
      </w:pPr>
      <w:r>
        <w:rPr>
          <w:rFonts w:hint="eastAsia" w:ascii="宋体" w:hAnsi="宋体" w:cs="宋体"/>
          <w:b w:val="0"/>
          <w:bCs w:val="0"/>
          <w:color w:val="000000"/>
          <w:kern w:val="0"/>
          <w:sz w:val="24"/>
          <w:szCs w:val="24"/>
          <w:lang w:val="en-US" w:eastAsia="zh-CN"/>
        </w:rPr>
        <w:t>4、设备主要外购件清单</w:t>
      </w:r>
    </w:p>
    <w:tbl>
      <w:tblPr>
        <w:tblStyle w:val="36"/>
        <w:tblW w:w="852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996"/>
        <w:gridCol w:w="4527"/>
      </w:tblGrid>
      <w:tr w14:paraId="2AC66F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6" w:type="dxa"/>
          </w:tcPr>
          <w:p w14:paraId="58BA0380">
            <w:pPr>
              <w:keepNext w:val="0"/>
              <w:keepLines w:val="0"/>
              <w:pageBreakBefore w:val="0"/>
              <w:widowControl w:val="0"/>
              <w:kinsoku/>
              <w:wordWrap/>
              <w:overflowPunct/>
              <w:topLinePunct w:val="0"/>
              <w:autoSpaceDE/>
              <w:autoSpaceDN/>
              <w:bidi w:val="0"/>
              <w:spacing w:line="440" w:lineRule="exact"/>
              <w:jc w:val="center"/>
              <w:textAlignment w:val="auto"/>
              <w:rPr>
                <w:rFonts w:hint="default" w:ascii="宋体" w:hAnsi="宋体" w:eastAsia="宋体" w:cs="宋体"/>
                <w:b w:val="0"/>
                <w:bCs w:val="0"/>
                <w:color w:val="000000"/>
                <w:kern w:val="0"/>
                <w:sz w:val="24"/>
                <w:szCs w:val="24"/>
                <w:vertAlign w:val="baseline"/>
                <w:lang w:val="en-US" w:eastAsia="zh-CN"/>
              </w:rPr>
            </w:pPr>
            <w:r>
              <w:rPr>
                <w:rFonts w:hint="eastAsia" w:ascii="宋体" w:hAnsi="宋体" w:cs="宋体"/>
                <w:b w:val="0"/>
                <w:bCs w:val="0"/>
                <w:color w:val="000000"/>
                <w:kern w:val="0"/>
                <w:sz w:val="24"/>
                <w:szCs w:val="24"/>
                <w:vertAlign w:val="baseline"/>
                <w:lang w:val="en-US" w:eastAsia="zh-CN"/>
              </w:rPr>
              <w:t>名称</w:t>
            </w:r>
          </w:p>
        </w:tc>
        <w:tc>
          <w:tcPr>
            <w:tcW w:w="4527" w:type="dxa"/>
          </w:tcPr>
          <w:p w14:paraId="42FAF683">
            <w:pPr>
              <w:keepNext w:val="0"/>
              <w:keepLines w:val="0"/>
              <w:pageBreakBefore w:val="0"/>
              <w:widowControl w:val="0"/>
              <w:kinsoku/>
              <w:wordWrap/>
              <w:overflowPunct/>
              <w:topLinePunct w:val="0"/>
              <w:autoSpaceDE/>
              <w:autoSpaceDN/>
              <w:bidi w:val="0"/>
              <w:spacing w:line="440" w:lineRule="exact"/>
              <w:jc w:val="center"/>
              <w:textAlignment w:val="auto"/>
              <w:rPr>
                <w:rFonts w:hint="default" w:ascii="宋体" w:hAnsi="宋体" w:eastAsia="宋体" w:cs="宋体"/>
                <w:b w:val="0"/>
                <w:bCs w:val="0"/>
                <w:color w:val="000000"/>
                <w:kern w:val="0"/>
                <w:sz w:val="24"/>
                <w:szCs w:val="24"/>
                <w:vertAlign w:val="baseline"/>
                <w:lang w:val="en-US" w:eastAsia="zh-CN"/>
              </w:rPr>
            </w:pPr>
            <w:r>
              <w:rPr>
                <w:rFonts w:hint="eastAsia" w:ascii="宋体" w:hAnsi="宋体" w:cs="宋体"/>
                <w:b w:val="0"/>
                <w:bCs w:val="0"/>
                <w:color w:val="000000"/>
                <w:kern w:val="0"/>
                <w:sz w:val="24"/>
                <w:szCs w:val="24"/>
                <w:vertAlign w:val="baseline"/>
                <w:lang w:val="en-US" w:eastAsia="zh-CN"/>
              </w:rPr>
              <w:t>制造商</w:t>
            </w:r>
          </w:p>
        </w:tc>
      </w:tr>
      <w:tr w14:paraId="16218D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6" w:type="dxa"/>
          </w:tcPr>
          <w:p w14:paraId="65D1A6E5">
            <w:pPr>
              <w:keepNext w:val="0"/>
              <w:keepLines w:val="0"/>
              <w:pageBreakBefore w:val="0"/>
              <w:widowControl w:val="0"/>
              <w:kinsoku/>
              <w:wordWrap/>
              <w:overflowPunct/>
              <w:topLinePunct w:val="0"/>
              <w:autoSpaceDE/>
              <w:autoSpaceDN/>
              <w:bidi w:val="0"/>
              <w:spacing w:line="440" w:lineRule="exact"/>
              <w:jc w:val="center"/>
              <w:textAlignment w:val="auto"/>
              <w:rPr>
                <w:rFonts w:hint="default" w:ascii="宋体" w:hAnsi="宋体" w:eastAsia="宋体" w:cs="宋体"/>
                <w:b w:val="0"/>
                <w:bCs w:val="0"/>
                <w:color w:val="000000"/>
                <w:kern w:val="0"/>
                <w:sz w:val="24"/>
                <w:szCs w:val="24"/>
                <w:vertAlign w:val="baseline"/>
                <w:lang w:val="en-US" w:eastAsia="zh-CN"/>
              </w:rPr>
            </w:pPr>
            <w:r>
              <w:rPr>
                <w:rFonts w:hint="eastAsia" w:ascii="宋体" w:hAnsi="宋体" w:cs="宋体"/>
                <w:b w:val="0"/>
                <w:bCs w:val="0"/>
                <w:color w:val="000000"/>
                <w:kern w:val="0"/>
                <w:sz w:val="24"/>
                <w:szCs w:val="24"/>
                <w:vertAlign w:val="baseline"/>
                <w:lang w:val="en-US" w:eastAsia="zh-CN"/>
              </w:rPr>
              <w:t>数控系统</w:t>
            </w:r>
          </w:p>
        </w:tc>
        <w:tc>
          <w:tcPr>
            <w:tcW w:w="4527" w:type="dxa"/>
          </w:tcPr>
          <w:p w14:paraId="40E5E62D">
            <w:pPr>
              <w:keepNext w:val="0"/>
              <w:keepLines w:val="0"/>
              <w:pageBreakBefore w:val="0"/>
              <w:widowControl w:val="0"/>
              <w:kinsoku/>
              <w:wordWrap/>
              <w:overflowPunct/>
              <w:topLinePunct w:val="0"/>
              <w:autoSpaceDE/>
              <w:autoSpaceDN/>
              <w:bidi w:val="0"/>
              <w:spacing w:line="440" w:lineRule="exact"/>
              <w:jc w:val="center"/>
              <w:textAlignment w:val="auto"/>
              <w:rPr>
                <w:rFonts w:hint="default" w:ascii="宋体" w:hAnsi="宋体" w:eastAsia="宋体" w:cs="宋体"/>
                <w:b w:val="0"/>
                <w:bCs w:val="0"/>
                <w:color w:val="000000"/>
                <w:kern w:val="0"/>
                <w:sz w:val="24"/>
                <w:szCs w:val="24"/>
                <w:vertAlign w:val="baseline"/>
                <w:lang w:val="en-US" w:eastAsia="zh-CN"/>
              </w:rPr>
            </w:pPr>
            <w:r>
              <w:rPr>
                <w:rFonts w:hint="eastAsia" w:ascii="宋体" w:hAnsi="宋体" w:cs="宋体"/>
                <w:b w:val="0"/>
                <w:bCs w:val="0"/>
                <w:color w:val="000000"/>
                <w:kern w:val="0"/>
                <w:sz w:val="24"/>
                <w:szCs w:val="24"/>
                <w:vertAlign w:val="baseline"/>
                <w:lang w:val="en-US" w:eastAsia="zh-CN"/>
              </w:rPr>
              <w:t>参照或相当于西门子828D</w:t>
            </w:r>
          </w:p>
        </w:tc>
      </w:tr>
      <w:tr w14:paraId="0FE269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6" w:type="dxa"/>
          </w:tcPr>
          <w:p w14:paraId="3A93A680">
            <w:pPr>
              <w:keepNext w:val="0"/>
              <w:keepLines w:val="0"/>
              <w:pageBreakBefore w:val="0"/>
              <w:widowControl w:val="0"/>
              <w:kinsoku/>
              <w:wordWrap/>
              <w:overflowPunct/>
              <w:topLinePunct w:val="0"/>
              <w:autoSpaceDE/>
              <w:autoSpaceDN/>
              <w:bidi w:val="0"/>
              <w:spacing w:line="440" w:lineRule="exact"/>
              <w:jc w:val="center"/>
              <w:textAlignment w:val="auto"/>
              <w:rPr>
                <w:rFonts w:hint="default" w:ascii="宋体" w:hAnsi="宋体" w:eastAsia="宋体" w:cs="宋体"/>
                <w:b w:val="0"/>
                <w:bCs w:val="0"/>
                <w:color w:val="000000"/>
                <w:kern w:val="0"/>
                <w:sz w:val="24"/>
                <w:szCs w:val="24"/>
                <w:vertAlign w:val="baseline"/>
                <w:lang w:val="en-US" w:eastAsia="zh-CN"/>
              </w:rPr>
            </w:pPr>
            <w:r>
              <w:rPr>
                <w:rFonts w:hint="eastAsia" w:ascii="宋体" w:hAnsi="宋体" w:cs="宋体"/>
                <w:b w:val="0"/>
                <w:bCs w:val="0"/>
                <w:color w:val="000000"/>
                <w:kern w:val="0"/>
                <w:sz w:val="24"/>
                <w:szCs w:val="24"/>
                <w:vertAlign w:val="baseline"/>
                <w:lang w:val="en-US" w:eastAsia="zh-CN"/>
              </w:rPr>
              <w:t>丝杠轴承</w:t>
            </w:r>
          </w:p>
        </w:tc>
        <w:tc>
          <w:tcPr>
            <w:tcW w:w="4527" w:type="dxa"/>
          </w:tcPr>
          <w:p w14:paraId="1F3D4787">
            <w:pPr>
              <w:keepNext w:val="0"/>
              <w:keepLines w:val="0"/>
              <w:pageBreakBefore w:val="0"/>
              <w:widowControl w:val="0"/>
              <w:kinsoku/>
              <w:wordWrap/>
              <w:overflowPunct/>
              <w:topLinePunct w:val="0"/>
              <w:autoSpaceDE/>
              <w:autoSpaceDN/>
              <w:bidi w:val="0"/>
              <w:spacing w:line="440" w:lineRule="exact"/>
              <w:jc w:val="center"/>
              <w:textAlignment w:val="auto"/>
              <w:rPr>
                <w:rFonts w:hint="default" w:ascii="宋体" w:hAnsi="宋体" w:eastAsia="宋体" w:cs="宋体"/>
                <w:b w:val="0"/>
                <w:bCs w:val="0"/>
                <w:color w:val="000000"/>
                <w:kern w:val="0"/>
                <w:sz w:val="24"/>
                <w:szCs w:val="24"/>
                <w:vertAlign w:val="baseline"/>
                <w:lang w:val="en-US" w:eastAsia="zh-CN"/>
              </w:rPr>
            </w:pPr>
            <w:r>
              <w:rPr>
                <w:rFonts w:hint="eastAsia" w:ascii="宋体" w:hAnsi="宋体" w:cs="宋体"/>
                <w:b w:val="0"/>
                <w:bCs w:val="0"/>
                <w:color w:val="000000"/>
                <w:kern w:val="0"/>
                <w:sz w:val="24"/>
                <w:szCs w:val="24"/>
                <w:vertAlign w:val="baseline"/>
                <w:lang w:val="en-US" w:eastAsia="zh-CN"/>
              </w:rPr>
              <w:t>参照或相当于NSK/FAG</w:t>
            </w:r>
          </w:p>
        </w:tc>
      </w:tr>
      <w:tr w14:paraId="038451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6" w:type="dxa"/>
          </w:tcPr>
          <w:p w14:paraId="186F7F45">
            <w:pPr>
              <w:keepNext w:val="0"/>
              <w:keepLines w:val="0"/>
              <w:pageBreakBefore w:val="0"/>
              <w:widowControl w:val="0"/>
              <w:kinsoku/>
              <w:wordWrap/>
              <w:overflowPunct/>
              <w:topLinePunct w:val="0"/>
              <w:autoSpaceDE/>
              <w:autoSpaceDN/>
              <w:bidi w:val="0"/>
              <w:spacing w:line="440" w:lineRule="exact"/>
              <w:jc w:val="center"/>
              <w:textAlignment w:val="auto"/>
              <w:rPr>
                <w:rFonts w:hint="default" w:ascii="宋体" w:hAnsi="宋体" w:eastAsia="宋体" w:cs="宋体"/>
                <w:b w:val="0"/>
                <w:bCs w:val="0"/>
                <w:color w:val="000000"/>
                <w:kern w:val="0"/>
                <w:sz w:val="24"/>
                <w:szCs w:val="24"/>
                <w:vertAlign w:val="baseline"/>
                <w:lang w:val="en-US" w:eastAsia="zh-CN"/>
              </w:rPr>
            </w:pPr>
            <w:r>
              <w:rPr>
                <w:rFonts w:hint="eastAsia" w:ascii="宋体" w:hAnsi="宋体" w:cs="宋体"/>
                <w:b w:val="0"/>
                <w:bCs w:val="0"/>
                <w:color w:val="000000"/>
                <w:kern w:val="0"/>
                <w:sz w:val="24"/>
                <w:szCs w:val="24"/>
                <w:vertAlign w:val="baseline"/>
                <w:lang w:val="en-US" w:eastAsia="zh-CN"/>
              </w:rPr>
              <w:t>丝杠</w:t>
            </w:r>
          </w:p>
        </w:tc>
        <w:tc>
          <w:tcPr>
            <w:tcW w:w="4527" w:type="dxa"/>
          </w:tcPr>
          <w:p w14:paraId="1BA1B341">
            <w:pPr>
              <w:keepNext w:val="0"/>
              <w:keepLines w:val="0"/>
              <w:pageBreakBefore w:val="0"/>
              <w:widowControl w:val="0"/>
              <w:kinsoku/>
              <w:wordWrap/>
              <w:overflowPunct/>
              <w:topLinePunct w:val="0"/>
              <w:autoSpaceDE/>
              <w:autoSpaceDN/>
              <w:bidi w:val="0"/>
              <w:spacing w:line="440" w:lineRule="exact"/>
              <w:jc w:val="center"/>
              <w:textAlignment w:val="auto"/>
              <w:rPr>
                <w:rFonts w:hint="default" w:ascii="宋体" w:hAnsi="宋体" w:eastAsia="宋体" w:cs="宋体"/>
                <w:b w:val="0"/>
                <w:bCs w:val="0"/>
                <w:color w:val="000000"/>
                <w:kern w:val="0"/>
                <w:sz w:val="24"/>
                <w:szCs w:val="24"/>
                <w:vertAlign w:val="baseline"/>
                <w:lang w:val="en-US" w:eastAsia="zh-CN"/>
              </w:rPr>
            </w:pPr>
            <w:r>
              <w:rPr>
                <w:rFonts w:hint="eastAsia" w:ascii="宋体" w:hAnsi="宋体" w:cs="宋体"/>
                <w:b w:val="0"/>
                <w:bCs w:val="0"/>
                <w:color w:val="000000"/>
                <w:kern w:val="0"/>
                <w:sz w:val="24"/>
                <w:szCs w:val="24"/>
                <w:vertAlign w:val="baseline"/>
                <w:lang w:val="en-US" w:eastAsia="zh-CN"/>
              </w:rPr>
              <w:t>参照或相当于上银</w:t>
            </w:r>
          </w:p>
        </w:tc>
      </w:tr>
      <w:tr w14:paraId="14E0EE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6" w:type="dxa"/>
          </w:tcPr>
          <w:p w14:paraId="232B5BF4">
            <w:pPr>
              <w:keepNext w:val="0"/>
              <w:keepLines w:val="0"/>
              <w:pageBreakBefore w:val="0"/>
              <w:widowControl w:val="0"/>
              <w:kinsoku/>
              <w:wordWrap/>
              <w:overflowPunct/>
              <w:topLinePunct w:val="0"/>
              <w:autoSpaceDE/>
              <w:autoSpaceDN/>
              <w:bidi w:val="0"/>
              <w:spacing w:line="440" w:lineRule="exact"/>
              <w:jc w:val="center"/>
              <w:textAlignment w:val="auto"/>
              <w:rPr>
                <w:rFonts w:hint="default" w:ascii="宋体" w:hAnsi="宋体" w:eastAsia="宋体" w:cs="宋体"/>
                <w:b w:val="0"/>
                <w:bCs w:val="0"/>
                <w:color w:val="000000"/>
                <w:kern w:val="0"/>
                <w:sz w:val="24"/>
                <w:szCs w:val="24"/>
                <w:vertAlign w:val="baseline"/>
                <w:lang w:val="en-US" w:eastAsia="zh-CN"/>
              </w:rPr>
            </w:pPr>
            <w:r>
              <w:rPr>
                <w:rFonts w:hint="eastAsia" w:ascii="宋体" w:hAnsi="宋体" w:cs="宋体"/>
                <w:b w:val="0"/>
                <w:bCs w:val="0"/>
                <w:color w:val="000000"/>
                <w:kern w:val="0"/>
                <w:sz w:val="24"/>
                <w:szCs w:val="24"/>
                <w:vertAlign w:val="baseline"/>
                <w:lang w:val="en-US" w:eastAsia="zh-CN"/>
              </w:rPr>
              <w:t>主轴变速箱</w:t>
            </w:r>
          </w:p>
        </w:tc>
        <w:tc>
          <w:tcPr>
            <w:tcW w:w="4527" w:type="dxa"/>
          </w:tcPr>
          <w:p w14:paraId="34ABE35B">
            <w:pPr>
              <w:keepNext w:val="0"/>
              <w:keepLines w:val="0"/>
              <w:pageBreakBefore w:val="0"/>
              <w:widowControl w:val="0"/>
              <w:kinsoku/>
              <w:wordWrap/>
              <w:overflowPunct/>
              <w:topLinePunct w:val="0"/>
              <w:autoSpaceDE/>
              <w:autoSpaceDN/>
              <w:bidi w:val="0"/>
              <w:spacing w:line="440" w:lineRule="exact"/>
              <w:jc w:val="center"/>
              <w:textAlignment w:val="auto"/>
              <w:rPr>
                <w:rFonts w:hint="default" w:ascii="宋体" w:hAnsi="宋体" w:eastAsia="宋体" w:cs="宋体"/>
                <w:b w:val="0"/>
                <w:bCs w:val="0"/>
                <w:color w:val="000000"/>
                <w:kern w:val="0"/>
                <w:sz w:val="24"/>
                <w:szCs w:val="24"/>
                <w:vertAlign w:val="baseline"/>
                <w:lang w:val="en-US" w:eastAsia="zh-CN"/>
              </w:rPr>
            </w:pPr>
            <w:r>
              <w:rPr>
                <w:rFonts w:hint="eastAsia" w:ascii="宋体" w:hAnsi="宋体" w:cs="宋体"/>
                <w:b w:val="0"/>
                <w:bCs w:val="0"/>
                <w:color w:val="000000"/>
                <w:kern w:val="0"/>
                <w:sz w:val="24"/>
                <w:szCs w:val="24"/>
                <w:vertAlign w:val="baseline"/>
                <w:lang w:val="en-US" w:eastAsia="zh-CN"/>
              </w:rPr>
              <w:t>参照或相当于ZF</w:t>
            </w:r>
          </w:p>
        </w:tc>
      </w:tr>
      <w:tr w14:paraId="3507BA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6" w:type="dxa"/>
          </w:tcPr>
          <w:p w14:paraId="57490E04">
            <w:pPr>
              <w:keepNext w:val="0"/>
              <w:keepLines w:val="0"/>
              <w:pageBreakBefore w:val="0"/>
              <w:widowControl w:val="0"/>
              <w:kinsoku/>
              <w:wordWrap/>
              <w:overflowPunct/>
              <w:topLinePunct w:val="0"/>
              <w:autoSpaceDE/>
              <w:autoSpaceDN/>
              <w:bidi w:val="0"/>
              <w:spacing w:line="440" w:lineRule="exact"/>
              <w:jc w:val="center"/>
              <w:textAlignment w:val="auto"/>
              <w:rPr>
                <w:rFonts w:hint="default" w:ascii="宋体" w:hAnsi="宋体" w:eastAsia="宋体" w:cs="宋体"/>
                <w:b w:val="0"/>
                <w:bCs w:val="0"/>
                <w:color w:val="000000"/>
                <w:kern w:val="0"/>
                <w:sz w:val="24"/>
                <w:szCs w:val="24"/>
                <w:vertAlign w:val="baseline"/>
                <w:lang w:val="en-US" w:eastAsia="zh-CN"/>
              </w:rPr>
            </w:pPr>
            <w:r>
              <w:rPr>
                <w:rFonts w:hint="eastAsia" w:ascii="宋体" w:hAnsi="宋体" w:cs="宋体"/>
                <w:b w:val="0"/>
                <w:bCs w:val="0"/>
                <w:color w:val="000000"/>
                <w:kern w:val="0"/>
                <w:sz w:val="24"/>
                <w:szCs w:val="24"/>
                <w:vertAlign w:val="baseline"/>
                <w:lang w:val="en-US" w:eastAsia="zh-CN"/>
              </w:rPr>
              <w:t>主轴组</w:t>
            </w:r>
          </w:p>
        </w:tc>
        <w:tc>
          <w:tcPr>
            <w:tcW w:w="4527" w:type="dxa"/>
          </w:tcPr>
          <w:p w14:paraId="7D781B38">
            <w:pPr>
              <w:keepNext w:val="0"/>
              <w:keepLines w:val="0"/>
              <w:pageBreakBefore w:val="0"/>
              <w:widowControl w:val="0"/>
              <w:kinsoku/>
              <w:wordWrap/>
              <w:overflowPunct/>
              <w:topLinePunct w:val="0"/>
              <w:autoSpaceDE/>
              <w:autoSpaceDN/>
              <w:bidi w:val="0"/>
              <w:spacing w:line="440" w:lineRule="exact"/>
              <w:jc w:val="center"/>
              <w:textAlignment w:val="auto"/>
              <w:rPr>
                <w:rFonts w:hint="default" w:ascii="宋体" w:hAnsi="宋体" w:eastAsia="宋体" w:cs="宋体"/>
                <w:b w:val="0"/>
                <w:bCs w:val="0"/>
                <w:color w:val="000000"/>
                <w:kern w:val="0"/>
                <w:sz w:val="24"/>
                <w:szCs w:val="24"/>
                <w:vertAlign w:val="baseline"/>
                <w:lang w:val="en-US" w:eastAsia="zh-CN"/>
              </w:rPr>
            </w:pPr>
            <w:r>
              <w:rPr>
                <w:rFonts w:hint="eastAsia" w:ascii="宋体" w:hAnsi="宋体" w:cs="宋体"/>
                <w:b w:val="0"/>
                <w:bCs w:val="0"/>
                <w:color w:val="000000"/>
                <w:kern w:val="0"/>
                <w:sz w:val="24"/>
                <w:szCs w:val="24"/>
                <w:vertAlign w:val="baseline"/>
                <w:lang w:val="en-US" w:eastAsia="zh-CN"/>
              </w:rPr>
              <w:t>进口知名品牌</w:t>
            </w:r>
          </w:p>
        </w:tc>
      </w:tr>
      <w:tr w14:paraId="10055E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6" w:type="dxa"/>
          </w:tcPr>
          <w:p w14:paraId="2FF035AC">
            <w:pPr>
              <w:keepNext w:val="0"/>
              <w:keepLines w:val="0"/>
              <w:pageBreakBefore w:val="0"/>
              <w:widowControl w:val="0"/>
              <w:kinsoku/>
              <w:wordWrap/>
              <w:overflowPunct/>
              <w:topLinePunct w:val="0"/>
              <w:autoSpaceDE/>
              <w:autoSpaceDN/>
              <w:bidi w:val="0"/>
              <w:spacing w:line="440" w:lineRule="exact"/>
              <w:jc w:val="center"/>
              <w:textAlignment w:val="auto"/>
              <w:rPr>
                <w:rFonts w:hint="default" w:ascii="宋体" w:hAnsi="宋体" w:eastAsia="宋体" w:cs="宋体"/>
                <w:b w:val="0"/>
                <w:bCs w:val="0"/>
                <w:color w:val="000000"/>
                <w:kern w:val="0"/>
                <w:sz w:val="24"/>
                <w:szCs w:val="24"/>
                <w:vertAlign w:val="baseline"/>
                <w:lang w:val="en-US" w:eastAsia="zh-CN"/>
              </w:rPr>
            </w:pPr>
            <w:r>
              <w:rPr>
                <w:rFonts w:hint="eastAsia" w:ascii="宋体" w:hAnsi="宋体" w:cs="宋体"/>
                <w:b w:val="0"/>
                <w:bCs w:val="0"/>
                <w:color w:val="000000"/>
                <w:kern w:val="0"/>
                <w:sz w:val="24"/>
                <w:szCs w:val="24"/>
                <w:vertAlign w:val="baseline"/>
                <w:lang w:val="en-US" w:eastAsia="zh-CN"/>
              </w:rPr>
              <w:t>X轴导轨</w:t>
            </w:r>
          </w:p>
        </w:tc>
        <w:tc>
          <w:tcPr>
            <w:tcW w:w="4527" w:type="dxa"/>
          </w:tcPr>
          <w:p w14:paraId="19D22B04">
            <w:pPr>
              <w:keepNext w:val="0"/>
              <w:keepLines w:val="0"/>
              <w:pageBreakBefore w:val="0"/>
              <w:widowControl w:val="0"/>
              <w:kinsoku/>
              <w:wordWrap/>
              <w:overflowPunct/>
              <w:topLinePunct w:val="0"/>
              <w:autoSpaceDE/>
              <w:autoSpaceDN/>
              <w:bidi w:val="0"/>
              <w:spacing w:line="440" w:lineRule="exact"/>
              <w:jc w:val="center"/>
              <w:textAlignment w:val="auto"/>
              <w:rPr>
                <w:rFonts w:hint="default" w:ascii="宋体" w:hAnsi="宋体" w:eastAsia="宋体" w:cs="宋体"/>
                <w:b w:val="0"/>
                <w:bCs w:val="0"/>
                <w:color w:val="000000"/>
                <w:kern w:val="0"/>
                <w:sz w:val="24"/>
                <w:szCs w:val="24"/>
                <w:vertAlign w:val="baseline"/>
                <w:lang w:val="en-US" w:eastAsia="zh-CN"/>
              </w:rPr>
            </w:pPr>
            <w:r>
              <w:rPr>
                <w:rFonts w:hint="eastAsia" w:ascii="宋体" w:hAnsi="宋体" w:cs="宋体"/>
                <w:b w:val="0"/>
                <w:bCs w:val="0"/>
                <w:color w:val="000000"/>
                <w:kern w:val="0"/>
                <w:sz w:val="24"/>
                <w:szCs w:val="24"/>
                <w:vertAlign w:val="baseline"/>
                <w:lang w:val="en-US" w:eastAsia="zh-CN"/>
              </w:rPr>
              <w:t>硬轨</w:t>
            </w:r>
          </w:p>
        </w:tc>
      </w:tr>
      <w:tr w14:paraId="45B2AD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6" w:type="dxa"/>
          </w:tcPr>
          <w:p w14:paraId="53E1F6C5">
            <w:pPr>
              <w:keepNext w:val="0"/>
              <w:keepLines w:val="0"/>
              <w:pageBreakBefore w:val="0"/>
              <w:widowControl w:val="0"/>
              <w:kinsoku/>
              <w:wordWrap/>
              <w:overflowPunct/>
              <w:topLinePunct w:val="0"/>
              <w:autoSpaceDE/>
              <w:autoSpaceDN/>
              <w:bidi w:val="0"/>
              <w:spacing w:line="440" w:lineRule="exact"/>
              <w:jc w:val="center"/>
              <w:textAlignment w:val="auto"/>
              <w:rPr>
                <w:rFonts w:hint="default" w:ascii="宋体" w:hAnsi="宋体" w:eastAsia="宋体" w:cs="宋体"/>
                <w:b w:val="0"/>
                <w:bCs w:val="0"/>
                <w:color w:val="000000"/>
                <w:kern w:val="0"/>
                <w:sz w:val="24"/>
                <w:szCs w:val="24"/>
                <w:vertAlign w:val="baseline"/>
                <w:lang w:val="en-US" w:eastAsia="zh-CN"/>
              </w:rPr>
            </w:pPr>
            <w:r>
              <w:rPr>
                <w:rFonts w:hint="eastAsia" w:ascii="宋体" w:hAnsi="宋体" w:cs="宋体"/>
                <w:b w:val="0"/>
                <w:bCs w:val="0"/>
                <w:color w:val="000000"/>
                <w:kern w:val="0"/>
                <w:sz w:val="24"/>
                <w:szCs w:val="24"/>
                <w:vertAlign w:val="baseline"/>
                <w:lang w:val="en-US" w:eastAsia="zh-CN"/>
              </w:rPr>
              <w:t>Y轴导轨</w:t>
            </w:r>
          </w:p>
        </w:tc>
        <w:tc>
          <w:tcPr>
            <w:tcW w:w="4527" w:type="dxa"/>
          </w:tcPr>
          <w:p w14:paraId="3912C61F">
            <w:pPr>
              <w:keepNext w:val="0"/>
              <w:keepLines w:val="0"/>
              <w:pageBreakBefore w:val="0"/>
              <w:widowControl w:val="0"/>
              <w:kinsoku/>
              <w:wordWrap/>
              <w:overflowPunct/>
              <w:topLinePunct w:val="0"/>
              <w:autoSpaceDE/>
              <w:autoSpaceDN/>
              <w:bidi w:val="0"/>
              <w:spacing w:line="440" w:lineRule="exact"/>
              <w:jc w:val="center"/>
              <w:textAlignment w:val="auto"/>
              <w:rPr>
                <w:rFonts w:hint="default" w:ascii="宋体" w:hAnsi="宋体" w:eastAsia="宋体" w:cs="宋体"/>
                <w:b w:val="0"/>
                <w:bCs w:val="0"/>
                <w:color w:val="000000"/>
                <w:kern w:val="0"/>
                <w:sz w:val="24"/>
                <w:szCs w:val="24"/>
                <w:vertAlign w:val="baseline"/>
                <w:lang w:val="en-US" w:eastAsia="zh-CN"/>
              </w:rPr>
            </w:pPr>
            <w:r>
              <w:rPr>
                <w:rFonts w:hint="eastAsia" w:ascii="宋体" w:hAnsi="宋体" w:cs="宋体"/>
                <w:b w:val="0"/>
                <w:bCs w:val="0"/>
                <w:color w:val="000000"/>
                <w:kern w:val="0"/>
                <w:sz w:val="24"/>
                <w:szCs w:val="24"/>
                <w:vertAlign w:val="baseline"/>
                <w:lang w:val="en-US" w:eastAsia="zh-CN"/>
              </w:rPr>
              <w:t>硬轨</w:t>
            </w:r>
          </w:p>
        </w:tc>
      </w:tr>
      <w:tr w14:paraId="7D6B38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6" w:type="dxa"/>
          </w:tcPr>
          <w:p w14:paraId="4388299A">
            <w:pPr>
              <w:keepNext w:val="0"/>
              <w:keepLines w:val="0"/>
              <w:pageBreakBefore w:val="0"/>
              <w:widowControl w:val="0"/>
              <w:kinsoku/>
              <w:wordWrap/>
              <w:overflowPunct/>
              <w:topLinePunct w:val="0"/>
              <w:autoSpaceDE/>
              <w:autoSpaceDN/>
              <w:bidi w:val="0"/>
              <w:spacing w:line="440" w:lineRule="exact"/>
              <w:jc w:val="center"/>
              <w:textAlignment w:val="auto"/>
              <w:rPr>
                <w:rFonts w:hint="default" w:ascii="宋体" w:hAnsi="宋体" w:eastAsia="宋体" w:cs="宋体"/>
                <w:b w:val="0"/>
                <w:bCs w:val="0"/>
                <w:color w:val="000000"/>
                <w:kern w:val="0"/>
                <w:sz w:val="24"/>
                <w:szCs w:val="24"/>
                <w:vertAlign w:val="baseline"/>
                <w:lang w:val="en-US" w:eastAsia="zh-CN"/>
              </w:rPr>
            </w:pPr>
            <w:r>
              <w:rPr>
                <w:rFonts w:hint="eastAsia" w:ascii="宋体" w:hAnsi="宋体" w:cs="宋体"/>
                <w:b w:val="0"/>
                <w:bCs w:val="0"/>
                <w:color w:val="000000"/>
                <w:kern w:val="0"/>
                <w:sz w:val="24"/>
                <w:szCs w:val="24"/>
                <w:vertAlign w:val="baseline"/>
                <w:lang w:val="en-US" w:eastAsia="zh-CN"/>
              </w:rPr>
              <w:t>Z轴导轨</w:t>
            </w:r>
          </w:p>
        </w:tc>
        <w:tc>
          <w:tcPr>
            <w:tcW w:w="4527" w:type="dxa"/>
          </w:tcPr>
          <w:p w14:paraId="1D5C4CB6">
            <w:pPr>
              <w:keepNext w:val="0"/>
              <w:keepLines w:val="0"/>
              <w:pageBreakBefore w:val="0"/>
              <w:widowControl w:val="0"/>
              <w:kinsoku/>
              <w:wordWrap/>
              <w:overflowPunct/>
              <w:topLinePunct w:val="0"/>
              <w:autoSpaceDE/>
              <w:autoSpaceDN/>
              <w:bidi w:val="0"/>
              <w:spacing w:line="440" w:lineRule="exact"/>
              <w:jc w:val="center"/>
              <w:textAlignment w:val="auto"/>
              <w:rPr>
                <w:rFonts w:hint="default" w:ascii="宋体" w:hAnsi="宋体" w:eastAsia="宋体" w:cs="宋体"/>
                <w:b w:val="0"/>
                <w:bCs w:val="0"/>
                <w:color w:val="000000"/>
                <w:kern w:val="0"/>
                <w:sz w:val="24"/>
                <w:szCs w:val="24"/>
                <w:vertAlign w:val="baseline"/>
                <w:lang w:val="en-US" w:eastAsia="zh-CN"/>
              </w:rPr>
            </w:pPr>
            <w:r>
              <w:rPr>
                <w:rFonts w:hint="eastAsia" w:ascii="宋体" w:hAnsi="宋体" w:cs="宋体"/>
                <w:b w:val="0"/>
                <w:bCs w:val="0"/>
                <w:color w:val="000000"/>
                <w:kern w:val="0"/>
                <w:sz w:val="24"/>
                <w:szCs w:val="24"/>
                <w:vertAlign w:val="baseline"/>
                <w:lang w:val="en-US" w:eastAsia="zh-CN"/>
              </w:rPr>
              <w:t>硬轨</w:t>
            </w:r>
          </w:p>
        </w:tc>
      </w:tr>
      <w:tr w14:paraId="44661E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6" w:type="dxa"/>
          </w:tcPr>
          <w:p w14:paraId="38861D77">
            <w:pPr>
              <w:keepNext w:val="0"/>
              <w:keepLines w:val="0"/>
              <w:pageBreakBefore w:val="0"/>
              <w:widowControl w:val="0"/>
              <w:kinsoku/>
              <w:wordWrap/>
              <w:overflowPunct/>
              <w:topLinePunct w:val="0"/>
              <w:autoSpaceDE/>
              <w:autoSpaceDN/>
              <w:bidi w:val="0"/>
              <w:spacing w:line="440" w:lineRule="exact"/>
              <w:jc w:val="center"/>
              <w:textAlignment w:val="auto"/>
              <w:rPr>
                <w:rFonts w:hint="eastAsia" w:ascii="宋体" w:hAnsi="宋体" w:cs="宋体"/>
                <w:b w:val="0"/>
                <w:bCs w:val="0"/>
                <w:color w:val="000000"/>
                <w:kern w:val="0"/>
                <w:sz w:val="24"/>
                <w:szCs w:val="24"/>
                <w:vertAlign w:val="baseline"/>
                <w:lang w:val="en-US" w:eastAsia="zh-CN"/>
              </w:rPr>
            </w:pPr>
            <w:r>
              <w:rPr>
                <w:rFonts w:hint="eastAsia" w:ascii="宋体" w:hAnsi="宋体" w:cs="宋体"/>
                <w:b w:val="0"/>
                <w:bCs w:val="0"/>
                <w:color w:val="000000"/>
                <w:kern w:val="0"/>
                <w:sz w:val="24"/>
                <w:szCs w:val="24"/>
                <w:vertAlign w:val="baseline"/>
                <w:lang w:val="en-US" w:eastAsia="zh-CN"/>
              </w:rPr>
              <w:t>冷却排屑装置</w:t>
            </w:r>
          </w:p>
        </w:tc>
        <w:tc>
          <w:tcPr>
            <w:tcW w:w="4527" w:type="dxa"/>
          </w:tcPr>
          <w:p w14:paraId="1CFED257">
            <w:pPr>
              <w:keepNext w:val="0"/>
              <w:keepLines w:val="0"/>
              <w:pageBreakBefore w:val="0"/>
              <w:widowControl w:val="0"/>
              <w:kinsoku/>
              <w:wordWrap/>
              <w:overflowPunct/>
              <w:topLinePunct w:val="0"/>
              <w:autoSpaceDE/>
              <w:autoSpaceDN/>
              <w:bidi w:val="0"/>
              <w:spacing w:line="440" w:lineRule="exact"/>
              <w:jc w:val="center"/>
              <w:textAlignment w:val="auto"/>
              <w:rPr>
                <w:rFonts w:hint="eastAsia" w:ascii="宋体" w:hAnsi="宋体" w:cs="宋体"/>
                <w:b w:val="0"/>
                <w:bCs w:val="0"/>
                <w:color w:val="000000"/>
                <w:kern w:val="0"/>
                <w:sz w:val="24"/>
                <w:szCs w:val="24"/>
                <w:vertAlign w:val="baseline"/>
                <w:lang w:val="en-US" w:eastAsia="zh-CN"/>
              </w:rPr>
            </w:pPr>
            <w:r>
              <w:rPr>
                <w:rFonts w:hint="eastAsia" w:ascii="宋体" w:hAnsi="宋体" w:cs="宋体"/>
                <w:b w:val="0"/>
                <w:bCs w:val="0"/>
                <w:color w:val="000000"/>
                <w:kern w:val="0"/>
                <w:sz w:val="24"/>
                <w:szCs w:val="24"/>
                <w:vertAlign w:val="baseline"/>
                <w:lang w:val="en-US" w:eastAsia="zh-CN"/>
              </w:rPr>
              <w:t>进口知名品牌</w:t>
            </w:r>
          </w:p>
        </w:tc>
      </w:tr>
      <w:tr w14:paraId="487F8C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6" w:type="dxa"/>
          </w:tcPr>
          <w:p w14:paraId="708A370D">
            <w:pPr>
              <w:keepNext w:val="0"/>
              <w:keepLines w:val="0"/>
              <w:pageBreakBefore w:val="0"/>
              <w:widowControl w:val="0"/>
              <w:kinsoku/>
              <w:wordWrap/>
              <w:overflowPunct/>
              <w:topLinePunct w:val="0"/>
              <w:autoSpaceDE/>
              <w:autoSpaceDN/>
              <w:bidi w:val="0"/>
              <w:spacing w:line="440" w:lineRule="exact"/>
              <w:jc w:val="center"/>
              <w:textAlignment w:val="auto"/>
              <w:rPr>
                <w:rFonts w:hint="default" w:ascii="宋体" w:hAnsi="宋体" w:eastAsia="宋体" w:cs="宋体"/>
                <w:b w:val="0"/>
                <w:bCs w:val="0"/>
                <w:color w:val="000000"/>
                <w:kern w:val="0"/>
                <w:sz w:val="24"/>
                <w:szCs w:val="24"/>
                <w:vertAlign w:val="baseline"/>
                <w:lang w:val="en-US" w:eastAsia="zh-CN"/>
              </w:rPr>
            </w:pPr>
            <w:r>
              <w:rPr>
                <w:rFonts w:hint="eastAsia" w:ascii="宋体" w:hAnsi="宋体" w:cs="宋体"/>
                <w:b w:val="0"/>
                <w:bCs w:val="0"/>
                <w:color w:val="000000"/>
                <w:kern w:val="0"/>
                <w:sz w:val="24"/>
                <w:szCs w:val="24"/>
                <w:vertAlign w:val="baseline"/>
                <w:lang w:val="en-US" w:eastAsia="zh-CN"/>
              </w:rPr>
              <w:t>润滑泵、润滑系统主要元器件</w:t>
            </w:r>
          </w:p>
        </w:tc>
        <w:tc>
          <w:tcPr>
            <w:tcW w:w="4527" w:type="dxa"/>
          </w:tcPr>
          <w:p w14:paraId="45A2BD21">
            <w:pPr>
              <w:keepNext w:val="0"/>
              <w:keepLines w:val="0"/>
              <w:pageBreakBefore w:val="0"/>
              <w:widowControl w:val="0"/>
              <w:kinsoku/>
              <w:wordWrap/>
              <w:overflowPunct/>
              <w:topLinePunct w:val="0"/>
              <w:autoSpaceDE/>
              <w:autoSpaceDN/>
              <w:bidi w:val="0"/>
              <w:spacing w:line="440" w:lineRule="exact"/>
              <w:jc w:val="center"/>
              <w:textAlignment w:val="auto"/>
              <w:rPr>
                <w:rFonts w:hint="default" w:ascii="宋体" w:hAnsi="宋体" w:eastAsia="宋体" w:cs="宋体"/>
                <w:b w:val="0"/>
                <w:bCs w:val="0"/>
                <w:color w:val="000000"/>
                <w:kern w:val="0"/>
                <w:sz w:val="24"/>
                <w:szCs w:val="24"/>
                <w:vertAlign w:val="baseline"/>
                <w:lang w:val="en-US" w:eastAsia="zh-CN"/>
              </w:rPr>
            </w:pPr>
            <w:r>
              <w:rPr>
                <w:rFonts w:hint="eastAsia" w:ascii="宋体" w:hAnsi="宋体" w:cs="宋体"/>
                <w:b w:val="0"/>
                <w:bCs w:val="0"/>
                <w:color w:val="000000"/>
                <w:kern w:val="0"/>
                <w:sz w:val="24"/>
                <w:szCs w:val="24"/>
                <w:vertAlign w:val="baseline"/>
                <w:lang w:val="en-US" w:eastAsia="zh-CN"/>
              </w:rPr>
              <w:t>参照或相当于日本正和</w:t>
            </w:r>
          </w:p>
        </w:tc>
      </w:tr>
      <w:tr w14:paraId="703182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6" w:type="dxa"/>
          </w:tcPr>
          <w:p w14:paraId="62CA9613">
            <w:pPr>
              <w:keepNext w:val="0"/>
              <w:keepLines w:val="0"/>
              <w:pageBreakBefore w:val="0"/>
              <w:widowControl w:val="0"/>
              <w:kinsoku/>
              <w:wordWrap/>
              <w:overflowPunct/>
              <w:topLinePunct w:val="0"/>
              <w:autoSpaceDE/>
              <w:autoSpaceDN/>
              <w:bidi w:val="0"/>
              <w:spacing w:line="440" w:lineRule="exact"/>
              <w:jc w:val="center"/>
              <w:textAlignment w:val="auto"/>
              <w:rPr>
                <w:rFonts w:hint="default" w:ascii="宋体" w:hAnsi="宋体" w:eastAsia="宋体" w:cs="宋体"/>
                <w:b w:val="0"/>
                <w:bCs w:val="0"/>
                <w:color w:val="000000"/>
                <w:kern w:val="0"/>
                <w:sz w:val="24"/>
                <w:szCs w:val="24"/>
                <w:vertAlign w:val="baseline"/>
                <w:lang w:val="en-US" w:eastAsia="zh-CN"/>
              </w:rPr>
            </w:pPr>
            <w:r>
              <w:rPr>
                <w:rFonts w:hint="eastAsia" w:ascii="宋体" w:hAnsi="宋体" w:cs="宋体"/>
                <w:b w:val="0"/>
                <w:bCs w:val="0"/>
                <w:color w:val="000000"/>
                <w:kern w:val="0"/>
                <w:sz w:val="24"/>
                <w:szCs w:val="24"/>
                <w:vertAlign w:val="baseline"/>
                <w:lang w:val="en-US" w:eastAsia="zh-CN"/>
              </w:rPr>
              <w:t>空开接触器</w:t>
            </w:r>
          </w:p>
        </w:tc>
        <w:tc>
          <w:tcPr>
            <w:tcW w:w="4527" w:type="dxa"/>
          </w:tcPr>
          <w:p w14:paraId="50DBE1FE">
            <w:pPr>
              <w:keepNext w:val="0"/>
              <w:keepLines w:val="0"/>
              <w:pageBreakBefore w:val="0"/>
              <w:widowControl w:val="0"/>
              <w:kinsoku/>
              <w:wordWrap/>
              <w:overflowPunct/>
              <w:topLinePunct w:val="0"/>
              <w:autoSpaceDE/>
              <w:autoSpaceDN/>
              <w:bidi w:val="0"/>
              <w:spacing w:line="440" w:lineRule="exact"/>
              <w:jc w:val="center"/>
              <w:textAlignment w:val="auto"/>
              <w:rPr>
                <w:rFonts w:hint="default" w:ascii="宋体" w:hAnsi="宋体" w:eastAsia="宋体" w:cs="宋体"/>
                <w:b w:val="0"/>
                <w:bCs w:val="0"/>
                <w:color w:val="000000"/>
                <w:kern w:val="0"/>
                <w:sz w:val="24"/>
                <w:szCs w:val="24"/>
                <w:vertAlign w:val="baseline"/>
                <w:lang w:val="en-US" w:eastAsia="zh-CN"/>
              </w:rPr>
            </w:pPr>
            <w:r>
              <w:rPr>
                <w:rFonts w:hint="eastAsia" w:ascii="宋体" w:hAnsi="宋体" w:cs="宋体"/>
                <w:b w:val="0"/>
                <w:bCs w:val="0"/>
                <w:color w:val="000000"/>
                <w:kern w:val="0"/>
                <w:sz w:val="24"/>
                <w:szCs w:val="24"/>
                <w:vertAlign w:val="baseline"/>
                <w:lang w:val="en-US" w:eastAsia="zh-CN"/>
              </w:rPr>
              <w:t>参照或相当于施耐德</w:t>
            </w:r>
          </w:p>
        </w:tc>
      </w:tr>
      <w:tr w14:paraId="2E0908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6" w:type="dxa"/>
          </w:tcPr>
          <w:p w14:paraId="5515F7F9">
            <w:pPr>
              <w:keepNext w:val="0"/>
              <w:keepLines w:val="0"/>
              <w:pageBreakBefore w:val="0"/>
              <w:widowControl w:val="0"/>
              <w:kinsoku/>
              <w:wordWrap/>
              <w:overflowPunct/>
              <w:topLinePunct w:val="0"/>
              <w:autoSpaceDE/>
              <w:autoSpaceDN/>
              <w:bidi w:val="0"/>
              <w:spacing w:line="440" w:lineRule="exact"/>
              <w:jc w:val="center"/>
              <w:textAlignment w:val="auto"/>
              <w:rPr>
                <w:rFonts w:hint="default" w:ascii="宋体" w:hAnsi="宋体" w:eastAsia="宋体" w:cs="宋体"/>
                <w:b w:val="0"/>
                <w:bCs w:val="0"/>
                <w:color w:val="000000"/>
                <w:kern w:val="0"/>
                <w:sz w:val="24"/>
                <w:szCs w:val="24"/>
                <w:vertAlign w:val="baseline"/>
                <w:lang w:val="en-US" w:eastAsia="zh-CN"/>
              </w:rPr>
            </w:pPr>
            <w:r>
              <w:rPr>
                <w:rFonts w:hint="eastAsia" w:ascii="宋体" w:hAnsi="宋体" w:cs="宋体"/>
                <w:b w:val="0"/>
                <w:bCs w:val="0"/>
                <w:color w:val="000000"/>
                <w:kern w:val="0"/>
                <w:sz w:val="24"/>
                <w:szCs w:val="24"/>
                <w:vertAlign w:val="baseline"/>
                <w:lang w:val="en-US" w:eastAsia="zh-CN"/>
              </w:rPr>
              <w:t>限位开关</w:t>
            </w:r>
          </w:p>
        </w:tc>
        <w:tc>
          <w:tcPr>
            <w:tcW w:w="4527" w:type="dxa"/>
          </w:tcPr>
          <w:p w14:paraId="02A69189">
            <w:pPr>
              <w:keepNext w:val="0"/>
              <w:keepLines w:val="0"/>
              <w:pageBreakBefore w:val="0"/>
              <w:widowControl w:val="0"/>
              <w:kinsoku/>
              <w:wordWrap/>
              <w:overflowPunct/>
              <w:topLinePunct w:val="0"/>
              <w:autoSpaceDE/>
              <w:autoSpaceDN/>
              <w:bidi w:val="0"/>
              <w:spacing w:line="440" w:lineRule="exact"/>
              <w:jc w:val="center"/>
              <w:textAlignment w:val="auto"/>
              <w:rPr>
                <w:rFonts w:hint="default" w:ascii="宋体" w:hAnsi="宋体" w:eastAsia="宋体" w:cs="宋体"/>
                <w:b w:val="0"/>
                <w:bCs w:val="0"/>
                <w:color w:val="000000"/>
                <w:kern w:val="0"/>
                <w:sz w:val="24"/>
                <w:szCs w:val="24"/>
                <w:vertAlign w:val="baseline"/>
                <w:lang w:val="en-US" w:eastAsia="zh-CN"/>
              </w:rPr>
            </w:pPr>
            <w:r>
              <w:rPr>
                <w:rFonts w:hint="eastAsia" w:ascii="宋体" w:hAnsi="宋体" w:cs="宋体"/>
                <w:b w:val="0"/>
                <w:bCs w:val="0"/>
                <w:color w:val="000000"/>
                <w:kern w:val="0"/>
                <w:sz w:val="24"/>
                <w:szCs w:val="24"/>
                <w:vertAlign w:val="baseline"/>
                <w:lang w:val="en-US" w:eastAsia="zh-CN"/>
              </w:rPr>
              <w:t>参照或相当于施耐德</w:t>
            </w:r>
          </w:p>
        </w:tc>
      </w:tr>
      <w:tr w14:paraId="6BCD0E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6" w:type="dxa"/>
          </w:tcPr>
          <w:p w14:paraId="4448A9C0">
            <w:pPr>
              <w:keepNext w:val="0"/>
              <w:keepLines w:val="0"/>
              <w:pageBreakBefore w:val="0"/>
              <w:widowControl w:val="0"/>
              <w:kinsoku/>
              <w:wordWrap/>
              <w:overflowPunct/>
              <w:topLinePunct w:val="0"/>
              <w:autoSpaceDE/>
              <w:autoSpaceDN/>
              <w:bidi w:val="0"/>
              <w:spacing w:line="440" w:lineRule="exact"/>
              <w:jc w:val="center"/>
              <w:textAlignment w:val="auto"/>
              <w:rPr>
                <w:rFonts w:hint="default" w:ascii="宋体" w:hAnsi="宋体" w:eastAsia="宋体" w:cs="宋体"/>
                <w:b w:val="0"/>
                <w:bCs w:val="0"/>
                <w:color w:val="000000"/>
                <w:kern w:val="0"/>
                <w:sz w:val="24"/>
                <w:szCs w:val="24"/>
                <w:vertAlign w:val="baseline"/>
                <w:lang w:val="en-US" w:eastAsia="zh-CN"/>
              </w:rPr>
            </w:pPr>
            <w:r>
              <w:rPr>
                <w:rFonts w:hint="eastAsia" w:ascii="宋体" w:hAnsi="宋体" w:cs="宋体"/>
                <w:b w:val="0"/>
                <w:bCs w:val="0"/>
                <w:color w:val="000000"/>
                <w:kern w:val="0"/>
                <w:sz w:val="24"/>
                <w:szCs w:val="24"/>
                <w:vertAlign w:val="baseline"/>
                <w:lang w:val="en-US" w:eastAsia="zh-CN"/>
              </w:rPr>
              <w:t>继电器</w:t>
            </w:r>
          </w:p>
        </w:tc>
        <w:tc>
          <w:tcPr>
            <w:tcW w:w="4527" w:type="dxa"/>
          </w:tcPr>
          <w:p w14:paraId="7069B3C5">
            <w:pPr>
              <w:keepNext w:val="0"/>
              <w:keepLines w:val="0"/>
              <w:pageBreakBefore w:val="0"/>
              <w:widowControl w:val="0"/>
              <w:kinsoku/>
              <w:wordWrap/>
              <w:overflowPunct/>
              <w:topLinePunct w:val="0"/>
              <w:autoSpaceDE/>
              <w:autoSpaceDN/>
              <w:bidi w:val="0"/>
              <w:spacing w:line="440" w:lineRule="exact"/>
              <w:jc w:val="center"/>
              <w:textAlignment w:val="auto"/>
              <w:rPr>
                <w:rFonts w:hint="default" w:ascii="宋体" w:hAnsi="宋体" w:eastAsia="宋体" w:cs="宋体"/>
                <w:b w:val="0"/>
                <w:bCs w:val="0"/>
                <w:color w:val="000000"/>
                <w:kern w:val="0"/>
                <w:sz w:val="24"/>
                <w:szCs w:val="24"/>
                <w:vertAlign w:val="baseline"/>
                <w:lang w:val="en-US" w:eastAsia="zh-CN"/>
              </w:rPr>
            </w:pPr>
            <w:r>
              <w:rPr>
                <w:rFonts w:hint="eastAsia" w:ascii="宋体" w:hAnsi="宋体" w:cs="宋体"/>
                <w:b w:val="0"/>
                <w:bCs w:val="0"/>
                <w:color w:val="000000"/>
                <w:kern w:val="0"/>
                <w:sz w:val="24"/>
                <w:szCs w:val="24"/>
                <w:vertAlign w:val="baseline"/>
                <w:lang w:val="en-US" w:eastAsia="zh-CN"/>
              </w:rPr>
              <w:t>参照或相当于施耐德</w:t>
            </w:r>
          </w:p>
        </w:tc>
      </w:tr>
      <w:tr w14:paraId="508C85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6" w:type="dxa"/>
          </w:tcPr>
          <w:p w14:paraId="79F59FF1">
            <w:pPr>
              <w:keepNext w:val="0"/>
              <w:keepLines w:val="0"/>
              <w:pageBreakBefore w:val="0"/>
              <w:widowControl w:val="0"/>
              <w:kinsoku/>
              <w:wordWrap/>
              <w:overflowPunct/>
              <w:topLinePunct w:val="0"/>
              <w:autoSpaceDE/>
              <w:autoSpaceDN/>
              <w:bidi w:val="0"/>
              <w:spacing w:line="440" w:lineRule="exact"/>
              <w:jc w:val="center"/>
              <w:textAlignment w:val="auto"/>
              <w:rPr>
                <w:rFonts w:hint="default" w:ascii="宋体" w:hAnsi="宋体" w:eastAsia="宋体" w:cs="宋体"/>
                <w:b w:val="0"/>
                <w:bCs w:val="0"/>
                <w:color w:val="000000"/>
                <w:kern w:val="0"/>
                <w:sz w:val="24"/>
                <w:szCs w:val="24"/>
                <w:vertAlign w:val="baseline"/>
                <w:lang w:val="en-US" w:eastAsia="zh-CN"/>
              </w:rPr>
            </w:pPr>
            <w:r>
              <w:rPr>
                <w:rFonts w:hint="eastAsia" w:ascii="宋体" w:hAnsi="宋体" w:cs="宋体"/>
                <w:b w:val="0"/>
                <w:bCs w:val="0"/>
                <w:color w:val="000000"/>
                <w:kern w:val="0"/>
                <w:sz w:val="24"/>
                <w:szCs w:val="24"/>
                <w:vertAlign w:val="baseline"/>
                <w:lang w:val="en-US" w:eastAsia="zh-CN"/>
              </w:rPr>
              <w:t>进给联轴器</w:t>
            </w:r>
          </w:p>
        </w:tc>
        <w:tc>
          <w:tcPr>
            <w:tcW w:w="4527" w:type="dxa"/>
          </w:tcPr>
          <w:p w14:paraId="27490A90">
            <w:pPr>
              <w:keepNext w:val="0"/>
              <w:keepLines w:val="0"/>
              <w:pageBreakBefore w:val="0"/>
              <w:widowControl w:val="0"/>
              <w:kinsoku/>
              <w:wordWrap/>
              <w:overflowPunct/>
              <w:topLinePunct w:val="0"/>
              <w:autoSpaceDE/>
              <w:autoSpaceDN/>
              <w:bidi w:val="0"/>
              <w:spacing w:line="440" w:lineRule="exact"/>
              <w:jc w:val="center"/>
              <w:textAlignment w:val="auto"/>
              <w:rPr>
                <w:rFonts w:hint="default" w:ascii="宋体" w:hAnsi="宋体" w:eastAsia="宋体" w:cs="宋体"/>
                <w:b w:val="0"/>
                <w:bCs w:val="0"/>
                <w:color w:val="000000"/>
                <w:kern w:val="0"/>
                <w:sz w:val="24"/>
                <w:szCs w:val="24"/>
                <w:vertAlign w:val="baseline"/>
                <w:lang w:val="en-US" w:eastAsia="zh-CN"/>
              </w:rPr>
            </w:pPr>
            <w:r>
              <w:rPr>
                <w:rFonts w:hint="eastAsia" w:ascii="宋体" w:hAnsi="宋体" w:cs="宋体"/>
                <w:b w:val="0"/>
                <w:bCs w:val="0"/>
                <w:color w:val="000000"/>
                <w:kern w:val="0"/>
                <w:sz w:val="24"/>
                <w:szCs w:val="24"/>
                <w:vertAlign w:val="baseline"/>
                <w:lang w:val="en-US" w:eastAsia="zh-CN"/>
              </w:rPr>
              <w:t>参照或相当于日本三木</w:t>
            </w:r>
          </w:p>
        </w:tc>
      </w:tr>
    </w:tbl>
    <w:p w14:paraId="0C6F1ECB">
      <w:pPr>
        <w:keepNext w:val="0"/>
        <w:keepLines w:val="0"/>
        <w:pageBreakBefore w:val="0"/>
        <w:widowControl w:val="0"/>
        <w:kinsoku/>
        <w:wordWrap/>
        <w:overflowPunct/>
        <w:topLinePunct w:val="0"/>
        <w:autoSpaceDE/>
        <w:autoSpaceDN/>
        <w:bidi w:val="0"/>
        <w:spacing w:line="440" w:lineRule="exact"/>
        <w:ind w:firstLine="480" w:firstLineChars="200"/>
        <w:textAlignment w:val="auto"/>
        <w:rPr>
          <w:rFonts w:hint="eastAsia" w:ascii="宋体" w:hAnsi="宋体" w:eastAsia="宋体" w:cs="宋体"/>
          <w:b/>
          <w:bCs/>
          <w:color w:val="000000"/>
          <w:kern w:val="0"/>
          <w:sz w:val="24"/>
          <w:szCs w:val="24"/>
        </w:rPr>
      </w:pPr>
      <w:r>
        <w:rPr>
          <w:rFonts w:hint="eastAsia" w:ascii="宋体" w:hAnsi="宋体" w:cs="宋体"/>
          <w:b w:val="0"/>
          <w:bCs w:val="0"/>
          <w:color w:val="000000"/>
          <w:kern w:val="0"/>
          <w:sz w:val="24"/>
          <w:szCs w:val="24"/>
          <w:lang w:val="en-US" w:eastAsia="zh-CN"/>
        </w:rPr>
        <w:t>5</w:t>
      </w:r>
      <w:r>
        <w:rPr>
          <w:rFonts w:hint="eastAsia" w:ascii="宋体" w:hAnsi="宋体" w:eastAsia="宋体" w:cs="宋体"/>
          <w:b w:val="0"/>
          <w:bCs w:val="0"/>
          <w:color w:val="000000"/>
          <w:kern w:val="0"/>
          <w:sz w:val="24"/>
          <w:szCs w:val="24"/>
        </w:rPr>
        <w:t>、</w:t>
      </w:r>
      <w:r>
        <w:rPr>
          <w:rFonts w:hint="eastAsia" w:ascii="宋体" w:hAnsi="宋体" w:cs="宋体"/>
          <w:color w:val="000000"/>
          <w:kern w:val="0"/>
          <w:sz w:val="24"/>
        </w:rPr>
        <w:t>设备工作条件</w:t>
      </w:r>
      <w:r>
        <w:rPr>
          <w:rFonts w:hint="eastAsia" w:ascii="宋体" w:hAnsi="宋体" w:eastAsia="宋体" w:cs="宋体"/>
          <w:b w:val="0"/>
          <w:bCs w:val="0"/>
          <w:color w:val="000000"/>
          <w:kern w:val="0"/>
          <w:sz w:val="24"/>
          <w:szCs w:val="24"/>
        </w:rPr>
        <w:t>：</w:t>
      </w:r>
    </w:p>
    <w:p w14:paraId="70CC6086">
      <w:pPr>
        <w:keepNext w:val="0"/>
        <w:keepLines w:val="0"/>
        <w:pageBreakBefore w:val="0"/>
        <w:widowControl w:val="0"/>
        <w:kinsoku/>
        <w:wordWrap/>
        <w:overflowPunct/>
        <w:topLinePunct w:val="0"/>
        <w:autoSpaceDE/>
        <w:autoSpaceDN/>
        <w:bidi w:val="0"/>
        <w:spacing w:line="440" w:lineRule="exact"/>
        <w:ind w:firstLine="480" w:firstLineChars="200"/>
        <w:textAlignment w:val="auto"/>
        <w:rPr>
          <w:rFonts w:hint="eastAsia" w:ascii="宋体" w:hAnsi="宋体" w:eastAsia="宋体" w:cs="宋体"/>
          <w:bCs/>
          <w:color w:val="000000"/>
          <w:kern w:val="0"/>
          <w:sz w:val="24"/>
          <w:szCs w:val="24"/>
          <w:lang w:val="en-US" w:eastAsia="zh-CN"/>
        </w:rPr>
      </w:pPr>
      <w:r>
        <w:rPr>
          <w:rFonts w:hint="eastAsia" w:ascii="宋体" w:hAnsi="宋体" w:cs="宋体"/>
          <w:bCs/>
          <w:color w:val="000000"/>
          <w:kern w:val="0"/>
          <w:sz w:val="24"/>
          <w:szCs w:val="24"/>
          <w:lang w:val="en-US" w:eastAsia="zh-CN"/>
        </w:rPr>
        <w:t>5</w:t>
      </w:r>
      <w:r>
        <w:rPr>
          <w:rFonts w:hint="eastAsia" w:ascii="宋体" w:hAnsi="宋体" w:eastAsia="宋体" w:cs="宋体"/>
          <w:bCs/>
          <w:color w:val="000000"/>
          <w:kern w:val="0"/>
          <w:sz w:val="24"/>
          <w:szCs w:val="24"/>
        </w:rPr>
        <w:t>.1</w:t>
      </w:r>
      <w:r>
        <w:rPr>
          <w:rFonts w:hint="eastAsia" w:ascii="宋体" w:hAnsi="宋体" w:cs="宋体"/>
          <w:bCs/>
          <w:color w:val="000000"/>
          <w:kern w:val="0"/>
          <w:sz w:val="24"/>
        </w:rPr>
        <w:t>电源：AC380/220V±10%；50Hz±1%</w:t>
      </w:r>
      <w:r>
        <w:rPr>
          <w:rFonts w:hint="eastAsia" w:ascii="宋体" w:hAnsi="宋体" w:cs="宋体"/>
          <w:bCs/>
          <w:color w:val="000000"/>
          <w:kern w:val="0"/>
          <w:sz w:val="24"/>
          <w:szCs w:val="24"/>
          <w:lang w:eastAsia="zh-CN"/>
        </w:rPr>
        <w:t>。</w:t>
      </w:r>
    </w:p>
    <w:p w14:paraId="656A66D7">
      <w:pPr>
        <w:keepNext w:val="0"/>
        <w:keepLines w:val="0"/>
        <w:pageBreakBefore w:val="0"/>
        <w:widowControl w:val="0"/>
        <w:kinsoku/>
        <w:wordWrap/>
        <w:overflowPunct/>
        <w:topLinePunct w:val="0"/>
        <w:autoSpaceDE/>
        <w:autoSpaceDN/>
        <w:bidi w:val="0"/>
        <w:spacing w:line="440" w:lineRule="exact"/>
        <w:ind w:firstLine="480" w:firstLineChars="200"/>
        <w:textAlignment w:val="auto"/>
        <w:rPr>
          <w:rFonts w:hint="eastAsia" w:ascii="宋体" w:hAnsi="宋体" w:eastAsia="宋体" w:cs="宋体"/>
          <w:bCs/>
          <w:color w:val="000000"/>
          <w:kern w:val="0"/>
          <w:sz w:val="24"/>
          <w:szCs w:val="24"/>
          <w:lang w:eastAsia="zh-CN"/>
        </w:rPr>
      </w:pPr>
      <w:r>
        <w:rPr>
          <w:rFonts w:hint="eastAsia" w:ascii="宋体" w:hAnsi="宋体" w:cs="宋体"/>
          <w:bCs/>
          <w:color w:val="000000"/>
          <w:kern w:val="0"/>
          <w:sz w:val="24"/>
          <w:szCs w:val="24"/>
          <w:lang w:val="en-US" w:eastAsia="zh-CN"/>
        </w:rPr>
        <w:t>5</w:t>
      </w:r>
      <w:r>
        <w:rPr>
          <w:rFonts w:hint="eastAsia" w:ascii="宋体" w:hAnsi="宋体" w:eastAsia="宋体" w:cs="宋体"/>
          <w:bCs/>
          <w:color w:val="000000"/>
          <w:kern w:val="0"/>
          <w:sz w:val="24"/>
          <w:szCs w:val="24"/>
        </w:rPr>
        <w:t>.2</w:t>
      </w:r>
      <w:r>
        <w:rPr>
          <w:rFonts w:hint="eastAsia" w:ascii="宋体" w:hAnsi="宋体" w:cs="宋体"/>
          <w:bCs/>
          <w:color w:val="000000"/>
          <w:kern w:val="0"/>
          <w:sz w:val="24"/>
        </w:rPr>
        <w:t>环境要求：厂房正常条件工作环境，符合厂房内正常温度、湿度和大气压条件，无特殊要求</w:t>
      </w:r>
      <w:r>
        <w:rPr>
          <w:rFonts w:hint="eastAsia" w:ascii="宋体" w:hAnsi="宋体" w:eastAsia="宋体" w:cs="宋体"/>
          <w:bCs/>
          <w:color w:val="000000"/>
          <w:kern w:val="0"/>
          <w:sz w:val="24"/>
          <w:szCs w:val="24"/>
          <w:lang w:eastAsia="zh-CN"/>
        </w:rPr>
        <w:t>。</w:t>
      </w:r>
    </w:p>
    <w:p w14:paraId="7C55905A">
      <w:pPr>
        <w:keepNext w:val="0"/>
        <w:keepLines w:val="0"/>
        <w:pageBreakBefore w:val="0"/>
        <w:widowControl w:val="0"/>
        <w:kinsoku/>
        <w:wordWrap/>
        <w:overflowPunct/>
        <w:topLinePunct w:val="0"/>
        <w:autoSpaceDE/>
        <w:autoSpaceDN/>
        <w:bidi w:val="0"/>
        <w:spacing w:line="440" w:lineRule="exact"/>
        <w:ind w:firstLine="480" w:firstLineChars="200"/>
        <w:textAlignment w:val="auto"/>
        <w:rPr>
          <w:rFonts w:hint="eastAsia" w:ascii="宋体" w:hAnsi="宋体" w:eastAsia="宋体" w:cs="宋体"/>
          <w:bCs/>
          <w:color w:val="000000"/>
          <w:kern w:val="0"/>
          <w:sz w:val="24"/>
          <w:szCs w:val="24"/>
          <w:lang w:eastAsia="zh-CN"/>
        </w:rPr>
      </w:pPr>
      <w:r>
        <w:rPr>
          <w:rFonts w:hint="eastAsia" w:ascii="宋体" w:hAnsi="宋体" w:cs="宋体"/>
          <w:bCs/>
          <w:color w:val="000000"/>
          <w:kern w:val="0"/>
          <w:sz w:val="24"/>
          <w:szCs w:val="24"/>
          <w:lang w:val="en-US" w:eastAsia="zh-CN"/>
        </w:rPr>
        <w:t>5</w:t>
      </w:r>
      <w:r>
        <w:rPr>
          <w:rFonts w:hint="eastAsia" w:ascii="宋体" w:hAnsi="宋体" w:eastAsia="宋体" w:cs="宋体"/>
          <w:bCs/>
          <w:color w:val="000000"/>
          <w:kern w:val="0"/>
          <w:sz w:val="24"/>
          <w:szCs w:val="24"/>
        </w:rPr>
        <w:t>.3</w:t>
      </w:r>
      <w:r>
        <w:rPr>
          <w:rFonts w:hint="eastAsia" w:ascii="宋体" w:hAnsi="宋体" w:eastAsia="宋体" w:cs="宋体"/>
          <w:bCs/>
          <w:color w:val="000000"/>
          <w:kern w:val="0"/>
          <w:sz w:val="24"/>
          <w:szCs w:val="24"/>
          <w:lang w:eastAsia="zh-CN"/>
        </w:rPr>
        <w:t>施工要求</w:t>
      </w:r>
      <w:r>
        <w:rPr>
          <w:rFonts w:hint="eastAsia" w:ascii="宋体" w:hAnsi="宋体" w:eastAsia="宋体" w:cs="宋体"/>
          <w:bCs/>
          <w:color w:val="000000"/>
          <w:kern w:val="0"/>
          <w:sz w:val="24"/>
          <w:szCs w:val="24"/>
        </w:rPr>
        <w:t>：</w:t>
      </w:r>
      <w:r>
        <w:rPr>
          <w:rFonts w:hint="eastAsia" w:ascii="宋体" w:hAnsi="宋体" w:eastAsia="宋体" w:cs="宋体"/>
          <w:bCs/>
          <w:color w:val="000000"/>
          <w:kern w:val="0"/>
          <w:sz w:val="24"/>
          <w:szCs w:val="24"/>
          <w:lang w:eastAsia="zh-CN"/>
        </w:rPr>
        <w:t>具体要求以供应商地基图为准。</w:t>
      </w:r>
    </w:p>
    <w:p w14:paraId="6E31D8BA">
      <w:pPr>
        <w:keepNext w:val="0"/>
        <w:keepLines w:val="0"/>
        <w:pageBreakBefore w:val="0"/>
        <w:widowControl w:val="0"/>
        <w:kinsoku/>
        <w:wordWrap/>
        <w:overflowPunct/>
        <w:topLinePunct w:val="0"/>
        <w:autoSpaceDE/>
        <w:autoSpaceDN/>
        <w:bidi w:val="0"/>
        <w:spacing w:line="440" w:lineRule="exact"/>
        <w:ind w:firstLine="480" w:firstLineChars="200"/>
        <w:textAlignment w:val="auto"/>
        <w:rPr>
          <w:rFonts w:hint="eastAsia" w:ascii="宋体" w:hAnsi="宋体" w:eastAsia="宋体" w:cs="宋体"/>
          <w:bCs/>
          <w:color w:val="000000"/>
          <w:kern w:val="0"/>
          <w:sz w:val="24"/>
          <w:szCs w:val="24"/>
          <w:lang w:val="en-US" w:eastAsia="zh-CN"/>
        </w:rPr>
      </w:pPr>
      <w:r>
        <w:rPr>
          <w:rFonts w:hint="eastAsia" w:ascii="宋体" w:hAnsi="宋体" w:cs="宋体"/>
          <w:bCs/>
          <w:color w:val="000000"/>
          <w:kern w:val="0"/>
          <w:sz w:val="24"/>
          <w:szCs w:val="24"/>
          <w:lang w:val="en-US" w:eastAsia="zh-CN"/>
        </w:rPr>
        <w:t>6、</w:t>
      </w:r>
      <w:r>
        <w:rPr>
          <w:rFonts w:hint="eastAsia" w:ascii="宋体" w:hAnsi="宋体" w:cs="宋体"/>
          <w:bCs/>
          <w:color w:val="000000"/>
          <w:kern w:val="0"/>
          <w:sz w:val="24"/>
        </w:rPr>
        <w:t>设备附件及备件：以下内容若涉及设备的使用、安装调试、日常维护等内容，投标方必须提供；若与设备的使用及维修等内容无关，则需在投标文件中说明</w:t>
      </w:r>
      <w:r>
        <w:rPr>
          <w:rFonts w:hint="eastAsia" w:ascii="宋体" w:hAnsi="宋体" w:eastAsia="宋体" w:cs="宋体"/>
          <w:bCs/>
          <w:color w:val="000000"/>
          <w:kern w:val="0"/>
          <w:sz w:val="24"/>
          <w:szCs w:val="24"/>
          <w:lang w:val="en-US" w:eastAsia="zh-CN"/>
        </w:rPr>
        <w:t>。</w:t>
      </w:r>
    </w:p>
    <w:p w14:paraId="76DF8DD8">
      <w:pPr>
        <w:keepNext w:val="0"/>
        <w:keepLines w:val="0"/>
        <w:pageBreakBefore w:val="0"/>
        <w:widowControl w:val="0"/>
        <w:tabs>
          <w:tab w:val="right" w:pos="7886"/>
        </w:tabs>
        <w:kinsoku/>
        <w:wordWrap/>
        <w:overflowPunct/>
        <w:topLinePunct w:val="0"/>
        <w:autoSpaceDE/>
        <w:autoSpaceDN/>
        <w:bidi w:val="0"/>
        <w:spacing w:line="440" w:lineRule="exact"/>
        <w:ind w:firstLine="480" w:firstLineChars="200"/>
        <w:textAlignment w:val="auto"/>
        <w:rPr>
          <w:rFonts w:hint="eastAsia" w:ascii="宋体" w:hAnsi="宋体" w:eastAsia="宋体" w:cs="宋体"/>
          <w:bCs/>
          <w:color w:val="000000"/>
          <w:kern w:val="0"/>
          <w:sz w:val="24"/>
          <w:szCs w:val="24"/>
          <w:lang w:val="en-US" w:eastAsia="zh-CN"/>
        </w:rPr>
      </w:pPr>
      <w:r>
        <w:rPr>
          <w:rFonts w:hint="eastAsia" w:ascii="宋体" w:hAnsi="宋体" w:cs="宋体"/>
          <w:bCs/>
          <w:color w:val="000000"/>
          <w:kern w:val="0"/>
          <w:sz w:val="24"/>
          <w:szCs w:val="24"/>
          <w:lang w:val="en-US" w:eastAsia="zh-CN"/>
        </w:rPr>
        <w:t>6</w:t>
      </w:r>
      <w:r>
        <w:rPr>
          <w:rFonts w:hint="eastAsia" w:ascii="宋体" w:hAnsi="宋体" w:eastAsia="宋体" w:cs="宋体"/>
          <w:bCs/>
          <w:color w:val="000000"/>
          <w:kern w:val="0"/>
          <w:sz w:val="24"/>
          <w:szCs w:val="24"/>
          <w:lang w:val="en-US" w:eastAsia="zh-CN"/>
        </w:rPr>
        <w:t>.1列出零备件清单，单独报价并计入总</w:t>
      </w:r>
      <w:r>
        <w:rPr>
          <w:rFonts w:hint="eastAsia" w:ascii="宋体" w:hAnsi="宋体" w:cs="宋体"/>
          <w:bCs/>
          <w:color w:val="000000"/>
          <w:kern w:val="0"/>
          <w:sz w:val="24"/>
          <w:szCs w:val="24"/>
          <w:lang w:val="en-US" w:eastAsia="zh-CN"/>
        </w:rPr>
        <w:t>报</w:t>
      </w:r>
      <w:r>
        <w:rPr>
          <w:rFonts w:hint="eastAsia" w:ascii="宋体" w:hAnsi="宋体" w:eastAsia="宋体" w:cs="宋体"/>
          <w:bCs/>
          <w:color w:val="000000"/>
          <w:kern w:val="0"/>
          <w:sz w:val="24"/>
          <w:szCs w:val="24"/>
          <w:lang w:val="en-US" w:eastAsia="zh-CN"/>
        </w:rPr>
        <w:t>价。</w:t>
      </w:r>
    </w:p>
    <w:p w14:paraId="6BD0E9ED">
      <w:pPr>
        <w:keepNext w:val="0"/>
        <w:keepLines w:val="0"/>
        <w:pageBreakBefore w:val="0"/>
        <w:widowControl w:val="0"/>
        <w:kinsoku/>
        <w:wordWrap/>
        <w:overflowPunct/>
        <w:topLinePunct w:val="0"/>
        <w:autoSpaceDE/>
        <w:autoSpaceDN/>
        <w:bidi w:val="0"/>
        <w:spacing w:line="440" w:lineRule="exact"/>
        <w:ind w:firstLine="480" w:firstLineChars="200"/>
        <w:textAlignment w:val="auto"/>
        <w:rPr>
          <w:rFonts w:hint="eastAsia" w:ascii="宋体" w:hAnsi="宋体" w:eastAsia="宋体" w:cs="宋体"/>
          <w:bCs/>
          <w:color w:val="000000"/>
          <w:kern w:val="0"/>
          <w:sz w:val="24"/>
          <w:szCs w:val="24"/>
          <w:lang w:val="en-US" w:eastAsia="zh-CN"/>
        </w:rPr>
      </w:pPr>
      <w:r>
        <w:rPr>
          <w:rFonts w:hint="eastAsia" w:ascii="宋体" w:hAnsi="宋体" w:cs="宋体"/>
          <w:bCs/>
          <w:color w:val="000000"/>
          <w:kern w:val="0"/>
          <w:sz w:val="24"/>
          <w:szCs w:val="24"/>
          <w:lang w:val="en-US" w:eastAsia="zh-CN"/>
        </w:rPr>
        <w:t>6</w:t>
      </w:r>
      <w:r>
        <w:rPr>
          <w:rFonts w:hint="eastAsia" w:ascii="宋体" w:hAnsi="宋体" w:eastAsia="宋体" w:cs="宋体"/>
          <w:bCs/>
          <w:color w:val="000000"/>
          <w:kern w:val="0"/>
          <w:sz w:val="24"/>
          <w:szCs w:val="24"/>
          <w:lang w:val="en-US" w:eastAsia="zh-CN"/>
        </w:rPr>
        <w:t>.2提供随机附件和易损件。</w:t>
      </w:r>
    </w:p>
    <w:p w14:paraId="5BE318D5">
      <w:pPr>
        <w:keepNext w:val="0"/>
        <w:keepLines w:val="0"/>
        <w:pageBreakBefore w:val="0"/>
        <w:widowControl w:val="0"/>
        <w:kinsoku/>
        <w:wordWrap/>
        <w:overflowPunct/>
        <w:topLinePunct w:val="0"/>
        <w:autoSpaceDE/>
        <w:autoSpaceDN/>
        <w:bidi w:val="0"/>
        <w:spacing w:line="440" w:lineRule="exact"/>
        <w:ind w:firstLine="480" w:firstLineChars="200"/>
        <w:textAlignment w:val="auto"/>
        <w:rPr>
          <w:rFonts w:hint="eastAsia" w:ascii="宋体" w:hAnsi="宋体" w:eastAsia="宋体" w:cs="宋体"/>
          <w:bCs/>
          <w:color w:val="000000"/>
          <w:kern w:val="0"/>
          <w:sz w:val="24"/>
          <w:szCs w:val="24"/>
          <w:lang w:val="en-US" w:eastAsia="zh-CN"/>
        </w:rPr>
      </w:pPr>
      <w:r>
        <w:rPr>
          <w:rFonts w:hint="eastAsia" w:ascii="宋体" w:hAnsi="宋体" w:cs="宋体"/>
          <w:bCs/>
          <w:color w:val="000000"/>
          <w:kern w:val="0"/>
          <w:sz w:val="24"/>
          <w:szCs w:val="24"/>
          <w:lang w:val="en-US" w:eastAsia="zh-CN"/>
        </w:rPr>
        <w:t>6</w:t>
      </w:r>
      <w:r>
        <w:rPr>
          <w:rFonts w:hint="eastAsia" w:ascii="宋体" w:hAnsi="宋体" w:eastAsia="宋体" w:cs="宋体"/>
          <w:bCs/>
          <w:color w:val="000000"/>
          <w:kern w:val="0"/>
          <w:sz w:val="24"/>
          <w:szCs w:val="24"/>
          <w:lang w:val="en-US" w:eastAsia="zh-CN"/>
        </w:rPr>
        <w:t>.3</w:t>
      </w:r>
      <w:r>
        <w:rPr>
          <w:rFonts w:hint="eastAsia" w:ascii="宋体" w:hAnsi="宋体" w:cs="宋体"/>
          <w:bCs/>
          <w:color w:val="000000"/>
          <w:kern w:val="0"/>
          <w:sz w:val="24"/>
          <w:szCs w:val="24"/>
          <w:lang w:val="en-US" w:eastAsia="zh-CN"/>
        </w:rPr>
        <w:t>供应商</w:t>
      </w:r>
      <w:r>
        <w:rPr>
          <w:rFonts w:hint="eastAsia" w:ascii="宋体" w:hAnsi="宋体" w:eastAsia="宋体" w:cs="宋体"/>
          <w:bCs/>
          <w:color w:val="000000"/>
          <w:kern w:val="0"/>
          <w:sz w:val="24"/>
          <w:szCs w:val="24"/>
          <w:lang w:val="en-US" w:eastAsia="zh-CN"/>
        </w:rPr>
        <w:t>需提供随机附件和易损件清单。</w:t>
      </w:r>
    </w:p>
    <w:p w14:paraId="2EBB7347">
      <w:pPr>
        <w:keepNext w:val="0"/>
        <w:keepLines w:val="0"/>
        <w:pageBreakBefore w:val="0"/>
        <w:widowControl w:val="0"/>
        <w:kinsoku/>
        <w:wordWrap/>
        <w:overflowPunct/>
        <w:topLinePunct w:val="0"/>
        <w:autoSpaceDE/>
        <w:autoSpaceDN/>
        <w:bidi w:val="0"/>
        <w:spacing w:line="440" w:lineRule="exact"/>
        <w:ind w:firstLine="480" w:firstLineChars="200"/>
        <w:textAlignment w:val="auto"/>
        <w:rPr>
          <w:rFonts w:hint="eastAsia" w:ascii="宋体" w:hAnsi="宋体" w:eastAsia="宋体" w:cs="宋体"/>
          <w:bCs/>
          <w:color w:val="000000"/>
          <w:kern w:val="0"/>
          <w:sz w:val="24"/>
          <w:szCs w:val="24"/>
          <w:lang w:val="en-US" w:eastAsia="zh-CN"/>
        </w:rPr>
      </w:pPr>
      <w:r>
        <w:rPr>
          <w:rFonts w:hint="eastAsia" w:ascii="宋体" w:hAnsi="宋体" w:cs="宋体"/>
          <w:bCs/>
          <w:color w:val="000000"/>
          <w:kern w:val="0"/>
          <w:sz w:val="24"/>
          <w:szCs w:val="24"/>
          <w:lang w:val="en-US" w:eastAsia="zh-CN"/>
        </w:rPr>
        <w:t>6</w:t>
      </w:r>
      <w:r>
        <w:rPr>
          <w:rFonts w:hint="eastAsia" w:ascii="宋体" w:hAnsi="宋体" w:eastAsia="宋体" w:cs="宋体"/>
          <w:bCs/>
          <w:color w:val="000000"/>
          <w:kern w:val="0"/>
          <w:sz w:val="24"/>
          <w:szCs w:val="24"/>
          <w:lang w:val="en-US" w:eastAsia="zh-CN"/>
        </w:rPr>
        <w:t>.4提供设备操作和维修的专用工具。</w:t>
      </w:r>
    </w:p>
    <w:p w14:paraId="1EA1493A">
      <w:pPr>
        <w:keepNext w:val="0"/>
        <w:keepLines w:val="0"/>
        <w:pageBreakBefore w:val="0"/>
        <w:widowControl w:val="0"/>
        <w:kinsoku/>
        <w:wordWrap/>
        <w:overflowPunct/>
        <w:topLinePunct w:val="0"/>
        <w:autoSpaceDE/>
        <w:autoSpaceDN/>
        <w:bidi w:val="0"/>
        <w:spacing w:line="440" w:lineRule="exact"/>
        <w:ind w:firstLine="480" w:firstLineChars="200"/>
        <w:textAlignment w:val="auto"/>
        <w:rPr>
          <w:rFonts w:hint="eastAsia" w:ascii="宋体" w:hAnsi="宋体" w:eastAsia="宋体" w:cs="宋体"/>
          <w:bCs/>
          <w:color w:val="000000"/>
          <w:kern w:val="0"/>
          <w:sz w:val="24"/>
          <w:szCs w:val="24"/>
          <w:lang w:val="en-US" w:eastAsia="zh-CN"/>
        </w:rPr>
      </w:pPr>
      <w:r>
        <w:rPr>
          <w:rFonts w:hint="eastAsia" w:ascii="宋体" w:hAnsi="宋体" w:cs="宋体"/>
          <w:bCs/>
          <w:color w:val="000000"/>
          <w:kern w:val="0"/>
          <w:sz w:val="24"/>
          <w:szCs w:val="24"/>
          <w:lang w:val="en-US" w:eastAsia="zh-CN"/>
        </w:rPr>
        <w:t>6</w:t>
      </w:r>
      <w:r>
        <w:rPr>
          <w:rFonts w:hint="eastAsia" w:ascii="宋体" w:hAnsi="宋体" w:eastAsia="宋体" w:cs="宋体"/>
          <w:bCs/>
          <w:color w:val="000000"/>
          <w:kern w:val="0"/>
          <w:sz w:val="24"/>
          <w:szCs w:val="24"/>
          <w:lang w:val="en-US" w:eastAsia="zh-CN"/>
        </w:rPr>
        <w:t>.5</w:t>
      </w:r>
      <w:r>
        <w:rPr>
          <w:rFonts w:hint="eastAsia" w:ascii="宋体" w:hAnsi="宋体" w:cs="宋体"/>
          <w:bCs/>
          <w:color w:val="000000"/>
          <w:kern w:val="0"/>
          <w:sz w:val="24"/>
          <w:szCs w:val="24"/>
          <w:lang w:val="en-US" w:eastAsia="zh-CN"/>
        </w:rPr>
        <w:t>质保期内</w:t>
      </w:r>
      <w:r>
        <w:rPr>
          <w:rFonts w:hint="eastAsia" w:ascii="宋体" w:hAnsi="宋体" w:eastAsia="宋体" w:cs="宋体"/>
          <w:bCs/>
          <w:color w:val="000000"/>
          <w:kern w:val="0"/>
          <w:sz w:val="24"/>
          <w:szCs w:val="24"/>
          <w:lang w:val="en-US" w:eastAsia="zh-CN"/>
        </w:rPr>
        <w:t>提供设备运行所必须的备品备件。</w:t>
      </w:r>
    </w:p>
    <w:p w14:paraId="615B2ADF">
      <w:pPr>
        <w:keepNext w:val="0"/>
        <w:keepLines w:val="0"/>
        <w:pageBreakBefore w:val="0"/>
        <w:widowControl w:val="0"/>
        <w:kinsoku/>
        <w:wordWrap/>
        <w:overflowPunct/>
        <w:topLinePunct w:val="0"/>
        <w:autoSpaceDE/>
        <w:autoSpaceDN/>
        <w:bidi w:val="0"/>
        <w:spacing w:line="440" w:lineRule="exact"/>
        <w:textAlignment w:val="auto"/>
        <w:rPr>
          <w:rFonts w:hint="eastAsia" w:ascii="宋体" w:hAnsi="宋体" w:cs="宋体"/>
          <w:b/>
          <w:bCs w:val="0"/>
          <w:color w:val="000000"/>
          <w:kern w:val="0"/>
          <w:sz w:val="24"/>
          <w:szCs w:val="24"/>
          <w:lang w:val="en-US" w:eastAsia="zh-CN"/>
        </w:rPr>
      </w:pPr>
      <w:r>
        <w:rPr>
          <w:rFonts w:hint="eastAsia" w:ascii="宋体" w:hAnsi="宋体" w:eastAsia="宋体" w:cs="宋体"/>
          <w:b/>
          <w:bCs w:val="0"/>
          <w:color w:val="000000"/>
          <w:kern w:val="0"/>
          <w:sz w:val="24"/>
          <w:szCs w:val="24"/>
          <w:lang w:val="en-US" w:eastAsia="zh-CN"/>
        </w:rPr>
        <w:t>四、</w:t>
      </w:r>
      <w:r>
        <w:rPr>
          <w:rFonts w:hint="eastAsia" w:ascii="宋体" w:hAnsi="宋体" w:cs="宋体"/>
          <w:b/>
          <w:bCs w:val="0"/>
          <w:color w:val="000000"/>
          <w:kern w:val="0"/>
          <w:sz w:val="24"/>
          <w:szCs w:val="24"/>
          <w:lang w:val="en-US" w:eastAsia="zh-CN"/>
        </w:rPr>
        <w:t>检验考核要求：</w:t>
      </w:r>
    </w:p>
    <w:p w14:paraId="4CF4640B">
      <w:pPr>
        <w:keepNext w:val="0"/>
        <w:keepLines w:val="0"/>
        <w:pageBreakBefore w:val="0"/>
        <w:widowControl w:val="0"/>
        <w:kinsoku/>
        <w:wordWrap/>
        <w:overflowPunct/>
        <w:topLinePunct w:val="0"/>
        <w:autoSpaceDE/>
        <w:autoSpaceDN/>
        <w:bidi w:val="0"/>
        <w:spacing w:line="440" w:lineRule="exact"/>
        <w:ind w:firstLine="480" w:firstLineChars="200"/>
        <w:textAlignment w:val="auto"/>
        <w:rPr>
          <w:rFonts w:hint="eastAsia" w:ascii="宋体" w:hAnsi="宋体" w:cs="宋体"/>
          <w:bCs/>
          <w:color w:val="000000"/>
          <w:kern w:val="0"/>
          <w:sz w:val="24"/>
          <w:szCs w:val="24"/>
          <w:lang w:val="en-US" w:eastAsia="zh-CN"/>
        </w:rPr>
      </w:pPr>
      <w:r>
        <w:rPr>
          <w:rFonts w:hint="eastAsia" w:ascii="宋体" w:hAnsi="宋体" w:cs="宋体"/>
          <w:bCs/>
          <w:color w:val="000000"/>
          <w:kern w:val="0"/>
          <w:sz w:val="24"/>
          <w:szCs w:val="24"/>
          <w:lang w:val="en-US" w:eastAsia="zh-CN"/>
        </w:rPr>
        <w:t>1.1交付要求</w:t>
      </w:r>
    </w:p>
    <w:p w14:paraId="19E942D1">
      <w:pPr>
        <w:keepNext w:val="0"/>
        <w:keepLines w:val="0"/>
        <w:pageBreakBefore w:val="0"/>
        <w:widowControl w:val="0"/>
        <w:kinsoku/>
        <w:wordWrap/>
        <w:overflowPunct/>
        <w:topLinePunct w:val="0"/>
        <w:autoSpaceDE/>
        <w:autoSpaceDN/>
        <w:bidi w:val="0"/>
        <w:spacing w:line="440" w:lineRule="exact"/>
        <w:ind w:firstLine="480" w:firstLineChars="200"/>
        <w:textAlignment w:val="auto"/>
        <w:rPr>
          <w:rFonts w:hint="eastAsia" w:ascii="宋体" w:hAnsi="宋体" w:cs="宋体"/>
          <w:bCs/>
          <w:color w:val="000000"/>
          <w:kern w:val="0"/>
          <w:sz w:val="24"/>
          <w:szCs w:val="24"/>
          <w:lang w:val="en-US" w:eastAsia="zh-CN"/>
        </w:rPr>
      </w:pPr>
      <w:r>
        <w:rPr>
          <w:rFonts w:hint="eastAsia" w:ascii="宋体" w:hAnsi="宋体" w:cs="宋体"/>
          <w:bCs/>
          <w:color w:val="000000"/>
          <w:kern w:val="0"/>
          <w:sz w:val="24"/>
          <w:szCs w:val="24"/>
          <w:lang w:val="en-US" w:eastAsia="zh-CN"/>
        </w:rPr>
        <w:t>供应商交付的设备为全新制造设备，设备主机的几何精度和位置精度符合国家标准要求。</w:t>
      </w:r>
    </w:p>
    <w:p w14:paraId="7D3402A3">
      <w:pPr>
        <w:keepNext w:val="0"/>
        <w:keepLines w:val="0"/>
        <w:pageBreakBefore w:val="0"/>
        <w:widowControl w:val="0"/>
        <w:kinsoku/>
        <w:wordWrap/>
        <w:overflowPunct/>
        <w:topLinePunct w:val="0"/>
        <w:autoSpaceDE/>
        <w:autoSpaceDN/>
        <w:bidi w:val="0"/>
        <w:spacing w:line="440" w:lineRule="exact"/>
        <w:ind w:firstLine="480" w:firstLineChars="200"/>
        <w:textAlignment w:val="auto"/>
        <w:rPr>
          <w:rFonts w:hint="default" w:ascii="宋体" w:hAnsi="宋体" w:cs="宋体"/>
          <w:bCs/>
          <w:color w:val="000000"/>
          <w:kern w:val="0"/>
          <w:sz w:val="24"/>
          <w:szCs w:val="24"/>
          <w:lang w:val="en-US" w:eastAsia="zh-CN"/>
        </w:rPr>
      </w:pPr>
      <w:r>
        <w:rPr>
          <w:rFonts w:hint="eastAsia" w:ascii="宋体" w:hAnsi="宋体" w:cs="宋体"/>
          <w:bCs/>
          <w:color w:val="000000"/>
          <w:kern w:val="0"/>
          <w:sz w:val="24"/>
          <w:szCs w:val="24"/>
          <w:lang w:val="en-US" w:eastAsia="zh-CN"/>
        </w:rPr>
        <w:t>1.2交付资料要求</w:t>
      </w:r>
    </w:p>
    <w:p w14:paraId="350E1F35">
      <w:pPr>
        <w:keepNext w:val="0"/>
        <w:keepLines w:val="0"/>
        <w:pageBreakBefore w:val="0"/>
        <w:widowControl w:val="0"/>
        <w:kinsoku/>
        <w:wordWrap/>
        <w:overflowPunct/>
        <w:topLinePunct w:val="0"/>
        <w:autoSpaceDE/>
        <w:autoSpaceDN/>
        <w:bidi w:val="0"/>
        <w:spacing w:line="440" w:lineRule="exact"/>
        <w:ind w:firstLine="480" w:firstLineChars="200"/>
        <w:textAlignment w:val="auto"/>
        <w:rPr>
          <w:rFonts w:hint="eastAsia" w:ascii="宋体" w:hAnsi="宋体" w:eastAsia="宋体" w:cs="宋体"/>
          <w:bCs/>
          <w:color w:val="000000"/>
          <w:kern w:val="0"/>
          <w:sz w:val="24"/>
          <w:szCs w:val="24"/>
          <w:lang w:val="en-US" w:eastAsia="zh-CN"/>
        </w:rPr>
      </w:pPr>
      <w:r>
        <w:rPr>
          <w:rFonts w:hint="eastAsia" w:ascii="宋体" w:hAnsi="宋体" w:eastAsia="宋体" w:cs="宋体"/>
          <w:bCs/>
          <w:color w:val="000000"/>
          <w:kern w:val="0"/>
          <w:sz w:val="24"/>
          <w:szCs w:val="24"/>
          <w:lang w:val="en-US" w:eastAsia="zh-CN"/>
        </w:rPr>
        <w:t>因存档需要，以下资料</w:t>
      </w:r>
      <w:r>
        <w:rPr>
          <w:rFonts w:hint="eastAsia" w:ascii="宋体" w:hAnsi="宋体" w:cs="宋体"/>
          <w:bCs/>
          <w:color w:val="000000"/>
          <w:kern w:val="0"/>
          <w:sz w:val="24"/>
        </w:rPr>
        <w:t>投标方</w:t>
      </w:r>
      <w:r>
        <w:rPr>
          <w:rFonts w:hint="eastAsia" w:ascii="宋体" w:hAnsi="宋体" w:eastAsia="宋体" w:cs="宋体"/>
          <w:bCs/>
          <w:color w:val="000000"/>
          <w:kern w:val="0"/>
          <w:sz w:val="24"/>
          <w:szCs w:val="24"/>
          <w:lang w:val="en-US" w:eastAsia="zh-CN"/>
        </w:rPr>
        <w:t>至少提供3份</w:t>
      </w:r>
      <w:r>
        <w:rPr>
          <w:rFonts w:hint="eastAsia" w:ascii="宋体" w:hAnsi="宋体" w:cs="宋体"/>
          <w:bCs/>
          <w:color w:val="000000"/>
          <w:kern w:val="0"/>
          <w:sz w:val="24"/>
          <w:szCs w:val="24"/>
          <w:lang w:val="en-US" w:eastAsia="zh-CN"/>
        </w:rPr>
        <w:t>（1份电子版，2份纸质）；其中</w:t>
      </w:r>
      <w:r>
        <w:rPr>
          <w:rFonts w:hint="eastAsia" w:ascii="宋体" w:hAnsi="宋体" w:eastAsia="宋体" w:cs="宋体"/>
          <w:bCs/>
          <w:color w:val="000000"/>
          <w:kern w:val="0"/>
          <w:sz w:val="24"/>
          <w:szCs w:val="24"/>
          <w:lang w:val="en-US" w:eastAsia="zh-CN"/>
        </w:rPr>
        <w:t>1份设备地基图应在设备发货前30天之前，提供给</w:t>
      </w:r>
      <w:r>
        <w:rPr>
          <w:rFonts w:hint="eastAsia" w:ascii="宋体" w:hAnsi="宋体" w:cs="宋体"/>
          <w:bCs/>
          <w:color w:val="000000"/>
          <w:kern w:val="0"/>
          <w:sz w:val="24"/>
          <w:szCs w:val="24"/>
          <w:lang w:val="en-US" w:eastAsia="zh-CN"/>
        </w:rPr>
        <w:t>采购人</w:t>
      </w:r>
      <w:r>
        <w:rPr>
          <w:rFonts w:hint="eastAsia" w:ascii="宋体" w:hAnsi="宋体" w:eastAsia="宋体" w:cs="宋体"/>
          <w:bCs/>
          <w:color w:val="000000"/>
          <w:kern w:val="0"/>
          <w:sz w:val="24"/>
          <w:szCs w:val="24"/>
          <w:lang w:val="en-US" w:eastAsia="zh-CN"/>
        </w:rPr>
        <w:t>，其它资料可随</w:t>
      </w:r>
      <w:r>
        <w:rPr>
          <w:rFonts w:hint="eastAsia" w:ascii="宋体" w:hAnsi="宋体" w:cs="宋体"/>
          <w:bCs/>
          <w:color w:val="000000"/>
          <w:kern w:val="0"/>
          <w:sz w:val="24"/>
          <w:szCs w:val="24"/>
          <w:lang w:val="en-US" w:eastAsia="zh-CN"/>
        </w:rPr>
        <w:t>设备一同</w:t>
      </w:r>
      <w:r>
        <w:rPr>
          <w:rFonts w:hint="eastAsia" w:ascii="宋体" w:hAnsi="宋体" w:eastAsia="宋体" w:cs="宋体"/>
          <w:bCs/>
          <w:color w:val="000000"/>
          <w:kern w:val="0"/>
          <w:sz w:val="24"/>
          <w:szCs w:val="24"/>
          <w:lang w:val="en-US" w:eastAsia="zh-CN"/>
        </w:rPr>
        <w:t>交付。</w:t>
      </w:r>
    </w:p>
    <w:p w14:paraId="5D92A97D">
      <w:pPr>
        <w:keepNext w:val="0"/>
        <w:keepLines w:val="0"/>
        <w:pageBreakBefore w:val="0"/>
        <w:widowControl w:val="0"/>
        <w:kinsoku/>
        <w:wordWrap/>
        <w:overflowPunct/>
        <w:topLinePunct w:val="0"/>
        <w:autoSpaceDE/>
        <w:autoSpaceDN/>
        <w:bidi w:val="0"/>
        <w:spacing w:line="440" w:lineRule="exact"/>
        <w:ind w:firstLine="480" w:firstLineChars="200"/>
        <w:textAlignment w:val="auto"/>
        <w:rPr>
          <w:rFonts w:hint="eastAsia" w:ascii="宋体" w:hAnsi="宋体" w:eastAsia="宋体" w:cs="宋体"/>
          <w:bCs/>
          <w:color w:val="000000"/>
          <w:kern w:val="0"/>
          <w:sz w:val="24"/>
          <w:szCs w:val="24"/>
          <w:lang w:val="en-US" w:eastAsia="zh-CN"/>
        </w:rPr>
      </w:pPr>
      <w:r>
        <w:rPr>
          <w:rFonts w:hint="eastAsia" w:ascii="宋体" w:hAnsi="宋体" w:cs="宋体"/>
          <w:bCs/>
          <w:color w:val="000000"/>
          <w:kern w:val="0"/>
          <w:sz w:val="24"/>
          <w:szCs w:val="24"/>
          <w:lang w:val="en-US" w:eastAsia="zh-CN"/>
        </w:rPr>
        <w:t>1.2.1</w:t>
      </w:r>
      <w:r>
        <w:rPr>
          <w:rFonts w:hint="eastAsia" w:ascii="宋体" w:hAnsi="宋体" w:cs="宋体"/>
          <w:bCs/>
          <w:color w:val="auto"/>
          <w:kern w:val="0"/>
          <w:sz w:val="24"/>
          <w:highlight w:val="none"/>
        </w:rPr>
        <w:t>设备使用说明书、设备操作维修手册、软件使用手册、设备结构图、零件图、电气原理图等资料（含尺寸和材质等信息）</w:t>
      </w:r>
      <w:r>
        <w:rPr>
          <w:rFonts w:hint="eastAsia" w:ascii="宋体" w:hAnsi="宋体" w:eastAsia="宋体" w:cs="宋体"/>
          <w:bCs/>
          <w:color w:val="000000"/>
          <w:kern w:val="0"/>
          <w:sz w:val="24"/>
          <w:szCs w:val="24"/>
          <w:lang w:val="en-US" w:eastAsia="zh-CN"/>
        </w:rPr>
        <w:t>。</w:t>
      </w:r>
    </w:p>
    <w:p w14:paraId="694BB4AF">
      <w:pPr>
        <w:keepNext w:val="0"/>
        <w:keepLines w:val="0"/>
        <w:pageBreakBefore w:val="0"/>
        <w:widowControl w:val="0"/>
        <w:kinsoku/>
        <w:wordWrap/>
        <w:overflowPunct/>
        <w:topLinePunct w:val="0"/>
        <w:autoSpaceDE/>
        <w:autoSpaceDN/>
        <w:bidi w:val="0"/>
        <w:spacing w:line="440" w:lineRule="exact"/>
        <w:ind w:firstLine="480" w:firstLineChars="200"/>
        <w:textAlignment w:val="auto"/>
        <w:rPr>
          <w:rFonts w:hint="eastAsia" w:ascii="宋体" w:hAnsi="宋体" w:eastAsia="宋体" w:cs="宋体"/>
          <w:bCs/>
          <w:color w:val="000000"/>
          <w:kern w:val="0"/>
          <w:sz w:val="24"/>
          <w:szCs w:val="24"/>
          <w:lang w:val="en-US" w:eastAsia="zh-CN"/>
        </w:rPr>
      </w:pPr>
      <w:r>
        <w:rPr>
          <w:rFonts w:hint="eastAsia" w:ascii="宋体" w:hAnsi="宋体" w:cs="宋体"/>
          <w:bCs/>
          <w:color w:val="000000"/>
          <w:kern w:val="0"/>
          <w:sz w:val="24"/>
          <w:szCs w:val="24"/>
          <w:lang w:val="en-US" w:eastAsia="zh-CN"/>
        </w:rPr>
        <w:t>1.2.2</w:t>
      </w:r>
      <w:r>
        <w:rPr>
          <w:rFonts w:hint="eastAsia" w:ascii="宋体" w:hAnsi="宋体" w:eastAsia="宋体" w:cs="宋体"/>
          <w:bCs/>
          <w:color w:val="000000"/>
          <w:kern w:val="0"/>
          <w:sz w:val="24"/>
          <w:szCs w:val="24"/>
          <w:lang w:val="en-US" w:eastAsia="zh-CN"/>
        </w:rPr>
        <w:t>列出设备主要配套件清单，内容包括名称、规格型号、精度等级、数量及生产厂家（名称、地址及联络方式）等。</w:t>
      </w:r>
    </w:p>
    <w:p w14:paraId="2CA839F9">
      <w:pPr>
        <w:keepNext w:val="0"/>
        <w:keepLines w:val="0"/>
        <w:pageBreakBefore w:val="0"/>
        <w:widowControl w:val="0"/>
        <w:kinsoku/>
        <w:wordWrap/>
        <w:overflowPunct/>
        <w:topLinePunct w:val="0"/>
        <w:autoSpaceDE/>
        <w:autoSpaceDN/>
        <w:bidi w:val="0"/>
        <w:spacing w:line="440" w:lineRule="exact"/>
        <w:ind w:firstLine="480" w:firstLineChars="200"/>
        <w:textAlignment w:val="auto"/>
        <w:rPr>
          <w:rFonts w:hint="eastAsia" w:ascii="宋体" w:hAnsi="宋体" w:eastAsia="宋体" w:cs="宋体"/>
          <w:bCs/>
          <w:color w:val="000000"/>
          <w:kern w:val="0"/>
          <w:sz w:val="24"/>
          <w:szCs w:val="24"/>
          <w:lang w:val="en-US" w:eastAsia="zh-CN"/>
        </w:rPr>
      </w:pPr>
      <w:r>
        <w:rPr>
          <w:rFonts w:hint="eastAsia" w:ascii="宋体" w:hAnsi="宋体" w:cs="宋体"/>
          <w:bCs/>
          <w:color w:val="000000"/>
          <w:kern w:val="0"/>
          <w:sz w:val="24"/>
          <w:szCs w:val="24"/>
          <w:lang w:val="en-US" w:eastAsia="zh-CN"/>
        </w:rPr>
        <w:t>1.2.3</w:t>
      </w:r>
      <w:r>
        <w:rPr>
          <w:rFonts w:hint="eastAsia" w:ascii="宋体" w:hAnsi="宋体" w:eastAsia="宋体" w:cs="宋体"/>
          <w:bCs/>
          <w:color w:val="000000"/>
          <w:kern w:val="0"/>
          <w:sz w:val="24"/>
          <w:szCs w:val="24"/>
          <w:lang w:val="en-US" w:eastAsia="zh-CN"/>
        </w:rPr>
        <w:t>提供设备出厂质量保证书和出厂合格证等文件。</w:t>
      </w:r>
    </w:p>
    <w:p w14:paraId="755172B9">
      <w:pPr>
        <w:keepNext w:val="0"/>
        <w:keepLines w:val="0"/>
        <w:pageBreakBefore w:val="0"/>
        <w:widowControl w:val="0"/>
        <w:kinsoku/>
        <w:wordWrap/>
        <w:overflowPunct/>
        <w:topLinePunct w:val="0"/>
        <w:autoSpaceDE/>
        <w:autoSpaceDN/>
        <w:bidi w:val="0"/>
        <w:spacing w:line="440" w:lineRule="exact"/>
        <w:ind w:firstLine="480" w:firstLineChars="200"/>
        <w:textAlignment w:val="auto"/>
        <w:rPr>
          <w:rFonts w:hint="eastAsia" w:ascii="宋体" w:hAnsi="宋体" w:eastAsia="宋体" w:cs="宋体"/>
          <w:bCs/>
          <w:color w:val="000000"/>
          <w:kern w:val="0"/>
          <w:sz w:val="24"/>
          <w:szCs w:val="24"/>
          <w:lang w:val="en-US" w:eastAsia="zh-CN"/>
        </w:rPr>
      </w:pPr>
      <w:r>
        <w:rPr>
          <w:rFonts w:hint="eastAsia" w:ascii="宋体" w:hAnsi="宋体" w:cs="宋体"/>
          <w:bCs/>
          <w:color w:val="000000"/>
          <w:kern w:val="0"/>
          <w:sz w:val="24"/>
          <w:szCs w:val="24"/>
          <w:lang w:val="en-US" w:eastAsia="zh-CN"/>
        </w:rPr>
        <w:t>1.2.4</w:t>
      </w:r>
      <w:r>
        <w:rPr>
          <w:rFonts w:hint="eastAsia" w:ascii="宋体" w:hAnsi="宋体" w:eastAsia="宋体" w:cs="宋体"/>
          <w:bCs/>
          <w:color w:val="000000"/>
          <w:kern w:val="0"/>
          <w:sz w:val="24"/>
          <w:szCs w:val="24"/>
          <w:lang w:val="en-US" w:eastAsia="zh-CN"/>
        </w:rPr>
        <w:t>设备装箱清单。</w:t>
      </w:r>
    </w:p>
    <w:p w14:paraId="5C3FEA9A">
      <w:pPr>
        <w:keepNext w:val="0"/>
        <w:keepLines w:val="0"/>
        <w:pageBreakBefore w:val="0"/>
        <w:widowControl w:val="0"/>
        <w:kinsoku/>
        <w:wordWrap/>
        <w:overflowPunct/>
        <w:topLinePunct w:val="0"/>
        <w:autoSpaceDE/>
        <w:autoSpaceDN/>
        <w:bidi w:val="0"/>
        <w:spacing w:line="440" w:lineRule="exact"/>
        <w:ind w:firstLine="480" w:firstLineChars="200"/>
        <w:textAlignment w:val="auto"/>
        <w:rPr>
          <w:rFonts w:hint="eastAsia" w:ascii="宋体" w:hAnsi="宋体" w:cs="宋体"/>
          <w:bCs/>
          <w:color w:val="000000"/>
          <w:kern w:val="0"/>
          <w:sz w:val="24"/>
          <w:szCs w:val="24"/>
          <w:lang w:val="en-US" w:eastAsia="zh-CN"/>
        </w:rPr>
      </w:pPr>
      <w:r>
        <w:rPr>
          <w:rFonts w:hint="eastAsia" w:ascii="宋体" w:hAnsi="宋体" w:cs="宋体"/>
          <w:bCs/>
          <w:color w:val="000000"/>
          <w:kern w:val="0"/>
          <w:sz w:val="24"/>
          <w:szCs w:val="24"/>
          <w:lang w:val="en-US" w:eastAsia="zh-CN"/>
        </w:rPr>
        <w:t>2.验收</w:t>
      </w:r>
    </w:p>
    <w:p w14:paraId="7812A783">
      <w:pPr>
        <w:keepNext w:val="0"/>
        <w:keepLines w:val="0"/>
        <w:pageBreakBefore w:val="0"/>
        <w:widowControl w:val="0"/>
        <w:kinsoku/>
        <w:wordWrap/>
        <w:overflowPunct/>
        <w:topLinePunct w:val="0"/>
        <w:autoSpaceDE/>
        <w:autoSpaceDN/>
        <w:bidi w:val="0"/>
        <w:spacing w:line="440" w:lineRule="exact"/>
        <w:ind w:firstLine="480" w:firstLineChars="200"/>
        <w:textAlignment w:val="auto"/>
        <w:rPr>
          <w:rFonts w:hint="eastAsia" w:ascii="宋体" w:hAnsi="宋体" w:eastAsia="宋体" w:cs="宋体"/>
          <w:b w:val="0"/>
          <w:bCs w:val="0"/>
          <w:color w:val="000000"/>
          <w:kern w:val="0"/>
          <w:sz w:val="24"/>
          <w:szCs w:val="24"/>
          <w:lang w:val="en-US" w:eastAsia="zh-CN"/>
        </w:rPr>
      </w:pPr>
      <w:r>
        <w:rPr>
          <w:rFonts w:hint="eastAsia" w:ascii="宋体" w:hAnsi="宋体" w:cs="宋体"/>
          <w:bCs/>
          <w:color w:val="000000"/>
          <w:kern w:val="0"/>
          <w:sz w:val="24"/>
          <w:szCs w:val="24"/>
          <w:lang w:val="en-US" w:eastAsia="zh-CN"/>
        </w:rPr>
        <w:t>2.1</w:t>
      </w:r>
      <w:r>
        <w:rPr>
          <w:rFonts w:hint="eastAsia" w:ascii="宋体" w:hAnsi="宋体" w:eastAsia="宋体" w:cs="宋体"/>
          <w:b w:val="0"/>
          <w:bCs w:val="0"/>
          <w:color w:val="000000"/>
          <w:kern w:val="0"/>
          <w:sz w:val="24"/>
          <w:szCs w:val="24"/>
          <w:lang w:val="en-US" w:eastAsia="zh-CN"/>
        </w:rPr>
        <w:t>验收：按验收标准的要求进行验收。</w:t>
      </w:r>
    </w:p>
    <w:p w14:paraId="2739620B">
      <w:pPr>
        <w:keepNext w:val="0"/>
        <w:keepLines w:val="0"/>
        <w:pageBreakBefore w:val="0"/>
        <w:widowControl w:val="0"/>
        <w:kinsoku/>
        <w:wordWrap/>
        <w:overflowPunct/>
        <w:topLinePunct w:val="0"/>
        <w:autoSpaceDE/>
        <w:autoSpaceDN/>
        <w:bidi w:val="0"/>
        <w:spacing w:line="440" w:lineRule="exact"/>
        <w:ind w:firstLine="480" w:firstLineChars="200"/>
        <w:textAlignment w:val="auto"/>
        <w:rPr>
          <w:rFonts w:hint="eastAsia" w:ascii="宋体" w:hAnsi="宋体" w:eastAsia="宋体" w:cs="宋体"/>
          <w:b w:val="0"/>
          <w:bCs w:val="0"/>
          <w:color w:val="000000"/>
          <w:kern w:val="0"/>
          <w:sz w:val="24"/>
          <w:szCs w:val="24"/>
          <w:lang w:val="en-US" w:eastAsia="zh-CN"/>
        </w:rPr>
      </w:pPr>
      <w:r>
        <w:rPr>
          <w:rFonts w:hint="eastAsia" w:ascii="宋体" w:hAnsi="宋体" w:cs="宋体"/>
          <w:b w:val="0"/>
          <w:bCs w:val="0"/>
          <w:color w:val="000000"/>
          <w:kern w:val="0"/>
          <w:sz w:val="24"/>
          <w:szCs w:val="24"/>
          <w:lang w:val="en-US" w:eastAsia="zh-CN"/>
        </w:rPr>
        <w:t>2.2</w:t>
      </w:r>
      <w:r>
        <w:rPr>
          <w:rFonts w:hint="eastAsia" w:ascii="宋体" w:hAnsi="宋体" w:eastAsia="宋体" w:cs="宋体"/>
          <w:b w:val="0"/>
          <w:bCs w:val="0"/>
          <w:color w:val="000000"/>
          <w:kern w:val="0"/>
          <w:sz w:val="24"/>
          <w:szCs w:val="24"/>
          <w:lang w:val="en-US" w:eastAsia="zh-CN"/>
        </w:rPr>
        <w:t>验收标准、验收程序</w:t>
      </w:r>
    </w:p>
    <w:p w14:paraId="67430B85">
      <w:pPr>
        <w:keepNext w:val="0"/>
        <w:keepLines w:val="0"/>
        <w:pageBreakBefore w:val="0"/>
        <w:widowControl w:val="0"/>
        <w:kinsoku/>
        <w:wordWrap/>
        <w:overflowPunct/>
        <w:topLinePunct w:val="0"/>
        <w:autoSpaceDE/>
        <w:autoSpaceDN/>
        <w:bidi w:val="0"/>
        <w:spacing w:line="440" w:lineRule="exact"/>
        <w:ind w:firstLine="480" w:firstLineChars="200"/>
        <w:textAlignment w:val="auto"/>
        <w:rPr>
          <w:rFonts w:hint="eastAsia" w:ascii="宋体" w:hAnsi="宋体" w:eastAsia="宋体" w:cs="宋体"/>
          <w:b w:val="0"/>
          <w:bCs w:val="0"/>
          <w:color w:val="000000"/>
          <w:kern w:val="0"/>
          <w:sz w:val="24"/>
          <w:szCs w:val="24"/>
          <w:lang w:val="en-US" w:eastAsia="zh-CN"/>
        </w:rPr>
      </w:pPr>
      <w:r>
        <w:rPr>
          <w:rFonts w:hint="eastAsia" w:ascii="宋体" w:hAnsi="宋体" w:cs="宋体"/>
          <w:b w:val="0"/>
          <w:bCs w:val="0"/>
          <w:color w:val="000000"/>
          <w:kern w:val="0"/>
          <w:sz w:val="24"/>
          <w:szCs w:val="24"/>
          <w:lang w:val="en-US" w:eastAsia="zh-CN"/>
        </w:rPr>
        <w:t>2.2.1</w:t>
      </w:r>
      <w:r>
        <w:rPr>
          <w:rFonts w:hint="eastAsia" w:ascii="宋体" w:hAnsi="宋体" w:eastAsia="宋体" w:cs="宋体"/>
          <w:b w:val="0"/>
          <w:bCs w:val="0"/>
          <w:color w:val="000000"/>
          <w:kern w:val="0"/>
          <w:sz w:val="24"/>
          <w:szCs w:val="24"/>
          <w:lang w:val="en-US" w:eastAsia="zh-CN"/>
        </w:rPr>
        <w:t>验收标准</w:t>
      </w:r>
    </w:p>
    <w:p w14:paraId="2FFF2759">
      <w:pPr>
        <w:keepNext w:val="0"/>
        <w:keepLines w:val="0"/>
        <w:pageBreakBefore w:val="0"/>
        <w:widowControl w:val="0"/>
        <w:kinsoku/>
        <w:wordWrap/>
        <w:overflowPunct/>
        <w:topLinePunct w:val="0"/>
        <w:autoSpaceDE/>
        <w:autoSpaceDN/>
        <w:bidi w:val="0"/>
        <w:spacing w:line="440" w:lineRule="exact"/>
        <w:ind w:firstLine="480" w:firstLineChars="200"/>
        <w:textAlignment w:val="auto"/>
        <w:rPr>
          <w:rFonts w:hint="eastAsia" w:ascii="宋体" w:hAnsi="宋体" w:eastAsia="宋体" w:cs="宋体"/>
          <w:b w:val="0"/>
          <w:bCs w:val="0"/>
          <w:color w:val="000000"/>
          <w:kern w:val="0"/>
          <w:sz w:val="24"/>
          <w:szCs w:val="24"/>
          <w:lang w:val="en-US" w:eastAsia="zh-CN"/>
        </w:rPr>
      </w:pPr>
      <w:r>
        <w:rPr>
          <w:rFonts w:hint="eastAsia" w:ascii="宋体" w:hAnsi="宋体" w:cs="宋体"/>
          <w:b w:val="0"/>
          <w:bCs w:val="0"/>
          <w:color w:val="000000"/>
          <w:kern w:val="0"/>
          <w:sz w:val="24"/>
          <w:szCs w:val="24"/>
          <w:lang w:val="en-US" w:eastAsia="zh-CN"/>
        </w:rPr>
        <w:t>2.2.1.1</w:t>
      </w:r>
      <w:r>
        <w:rPr>
          <w:rFonts w:hint="eastAsia" w:ascii="宋体" w:hAnsi="宋体" w:eastAsia="宋体" w:cs="宋体"/>
          <w:b w:val="0"/>
          <w:bCs w:val="0"/>
          <w:color w:val="000000"/>
          <w:kern w:val="0"/>
          <w:sz w:val="24"/>
          <w:szCs w:val="24"/>
          <w:lang w:val="en-US" w:eastAsia="zh-CN"/>
        </w:rPr>
        <w:t>按</w:t>
      </w:r>
      <w:r>
        <w:rPr>
          <w:rFonts w:hint="eastAsia" w:ascii="宋体" w:hAnsi="宋体" w:cs="宋体"/>
          <w:b w:val="0"/>
          <w:bCs w:val="0"/>
          <w:color w:val="000000"/>
          <w:kern w:val="0"/>
          <w:sz w:val="24"/>
          <w:szCs w:val="24"/>
          <w:lang w:val="en-US" w:eastAsia="zh-CN"/>
        </w:rPr>
        <w:t>交付资料要求、</w:t>
      </w:r>
      <w:r>
        <w:rPr>
          <w:rFonts w:hint="eastAsia" w:ascii="宋体" w:hAnsi="宋体" w:eastAsia="宋体" w:cs="宋体"/>
          <w:b w:val="0"/>
          <w:bCs w:val="0"/>
          <w:color w:val="000000"/>
          <w:kern w:val="0"/>
          <w:sz w:val="24"/>
          <w:szCs w:val="24"/>
          <w:lang w:val="en-US" w:eastAsia="zh-CN"/>
        </w:rPr>
        <w:t>技术资料要求的内容进行内容验收。</w:t>
      </w:r>
    </w:p>
    <w:p w14:paraId="5F0E785D">
      <w:pPr>
        <w:keepNext w:val="0"/>
        <w:keepLines w:val="0"/>
        <w:pageBreakBefore w:val="0"/>
        <w:widowControl w:val="0"/>
        <w:kinsoku/>
        <w:wordWrap/>
        <w:overflowPunct/>
        <w:topLinePunct w:val="0"/>
        <w:autoSpaceDE/>
        <w:autoSpaceDN/>
        <w:bidi w:val="0"/>
        <w:spacing w:line="440" w:lineRule="exact"/>
        <w:ind w:firstLine="480" w:firstLineChars="200"/>
        <w:textAlignment w:val="auto"/>
        <w:rPr>
          <w:rFonts w:hint="eastAsia" w:ascii="宋体" w:hAnsi="宋体" w:eastAsia="宋体" w:cs="宋体"/>
          <w:b w:val="0"/>
          <w:bCs w:val="0"/>
          <w:color w:val="000000"/>
          <w:kern w:val="0"/>
          <w:sz w:val="24"/>
          <w:szCs w:val="24"/>
          <w:lang w:val="en-US" w:eastAsia="zh-CN"/>
        </w:rPr>
      </w:pPr>
      <w:r>
        <w:rPr>
          <w:rFonts w:hint="eastAsia" w:ascii="宋体" w:hAnsi="宋体" w:cs="宋体"/>
          <w:b w:val="0"/>
          <w:bCs w:val="0"/>
          <w:color w:val="000000"/>
          <w:kern w:val="0"/>
          <w:sz w:val="24"/>
          <w:szCs w:val="24"/>
          <w:lang w:val="en-US" w:eastAsia="zh-CN"/>
        </w:rPr>
        <w:t>2.2.1.2</w:t>
      </w:r>
      <w:r>
        <w:rPr>
          <w:rFonts w:hint="eastAsia" w:ascii="宋体" w:hAnsi="宋体" w:eastAsia="宋体" w:cs="宋体"/>
          <w:b w:val="0"/>
          <w:bCs w:val="0"/>
          <w:color w:val="000000"/>
          <w:kern w:val="0"/>
          <w:sz w:val="24"/>
          <w:szCs w:val="24"/>
          <w:lang w:val="en-US" w:eastAsia="zh-CN"/>
        </w:rPr>
        <w:t>按后续的合同及技术协议进行验收。</w:t>
      </w:r>
    </w:p>
    <w:p w14:paraId="6F1FF008">
      <w:pPr>
        <w:keepNext w:val="0"/>
        <w:keepLines w:val="0"/>
        <w:pageBreakBefore w:val="0"/>
        <w:widowControl w:val="0"/>
        <w:kinsoku/>
        <w:wordWrap/>
        <w:overflowPunct/>
        <w:topLinePunct w:val="0"/>
        <w:autoSpaceDE/>
        <w:autoSpaceDN/>
        <w:bidi w:val="0"/>
        <w:spacing w:line="440" w:lineRule="exact"/>
        <w:ind w:firstLine="480" w:firstLineChars="200"/>
        <w:textAlignment w:val="auto"/>
        <w:rPr>
          <w:rFonts w:hint="eastAsia" w:ascii="宋体" w:hAnsi="宋体" w:eastAsia="宋体" w:cs="宋体"/>
          <w:b w:val="0"/>
          <w:bCs w:val="0"/>
          <w:color w:val="000000"/>
          <w:kern w:val="0"/>
          <w:sz w:val="24"/>
          <w:szCs w:val="24"/>
          <w:lang w:val="en-US" w:eastAsia="zh-CN"/>
        </w:rPr>
      </w:pPr>
      <w:r>
        <w:rPr>
          <w:rFonts w:hint="eastAsia" w:ascii="宋体" w:hAnsi="宋体" w:cs="宋体"/>
          <w:b w:val="0"/>
          <w:bCs w:val="0"/>
          <w:color w:val="000000"/>
          <w:kern w:val="0"/>
          <w:sz w:val="24"/>
          <w:szCs w:val="24"/>
          <w:lang w:val="en-US" w:eastAsia="zh-CN"/>
        </w:rPr>
        <w:t>2.2.1.3</w:t>
      </w:r>
      <w:r>
        <w:rPr>
          <w:rFonts w:hint="eastAsia" w:ascii="宋体" w:hAnsi="宋体" w:cs="宋体"/>
          <w:color w:val="000000"/>
          <w:kern w:val="0"/>
          <w:sz w:val="24"/>
        </w:rPr>
        <w:t>设备的仪器、仪表</w:t>
      </w:r>
      <w:r>
        <w:rPr>
          <w:rFonts w:hint="eastAsia" w:ascii="宋体" w:hAnsi="宋体" w:cs="宋体"/>
          <w:color w:val="000000"/>
          <w:kern w:val="0"/>
          <w:sz w:val="24"/>
          <w:lang w:eastAsia="zh-CN"/>
        </w:rPr>
        <w:t>、几何精度、运动精度</w:t>
      </w:r>
      <w:r>
        <w:rPr>
          <w:rFonts w:hint="eastAsia" w:ascii="宋体" w:hAnsi="宋体" w:cs="宋体"/>
          <w:color w:val="000000"/>
          <w:kern w:val="0"/>
          <w:sz w:val="24"/>
        </w:rPr>
        <w:t>等需</w:t>
      </w:r>
      <w:r>
        <w:rPr>
          <w:rFonts w:hint="eastAsia" w:ascii="宋体" w:hAnsi="宋体" w:cs="宋体"/>
          <w:color w:val="000000"/>
          <w:kern w:val="0"/>
          <w:sz w:val="24"/>
          <w:lang w:eastAsia="zh-CN"/>
        </w:rPr>
        <w:t>进行</w:t>
      </w:r>
      <w:r>
        <w:rPr>
          <w:rFonts w:hint="eastAsia" w:ascii="宋体" w:hAnsi="宋体" w:cs="宋体"/>
          <w:color w:val="000000"/>
          <w:kern w:val="0"/>
          <w:sz w:val="24"/>
        </w:rPr>
        <w:t>第三方</w:t>
      </w:r>
      <w:r>
        <w:rPr>
          <w:rFonts w:hint="eastAsia" w:ascii="宋体" w:hAnsi="宋体" w:cs="宋体"/>
          <w:color w:val="000000"/>
          <w:kern w:val="0"/>
          <w:sz w:val="24"/>
          <w:lang w:eastAsia="zh-CN"/>
        </w:rPr>
        <w:t>精度</w:t>
      </w:r>
      <w:r>
        <w:rPr>
          <w:rFonts w:hint="eastAsia" w:ascii="宋体" w:hAnsi="宋体" w:cs="宋体"/>
          <w:color w:val="000000"/>
          <w:kern w:val="0"/>
          <w:sz w:val="24"/>
        </w:rPr>
        <w:t>检测</w:t>
      </w:r>
      <w:r>
        <w:rPr>
          <w:rFonts w:hint="eastAsia" w:ascii="宋体" w:hAnsi="宋体" w:cs="宋体"/>
          <w:color w:val="000000"/>
          <w:kern w:val="0"/>
          <w:sz w:val="24"/>
          <w:lang w:eastAsia="zh-CN"/>
        </w:rPr>
        <w:t>的</w:t>
      </w:r>
      <w:r>
        <w:rPr>
          <w:rFonts w:hint="eastAsia" w:ascii="宋体" w:hAnsi="宋体" w:cs="宋体"/>
          <w:color w:val="000000"/>
          <w:kern w:val="0"/>
          <w:sz w:val="24"/>
        </w:rPr>
        <w:t>，检测费用由供方负责，单独报价并计入投标总价。第三方检测合格证书将作为设备的验收依据。第三方检测机构需为国家省级计量院或具有行业内一级或二级检测资质的单位。</w:t>
      </w:r>
    </w:p>
    <w:p w14:paraId="65156567">
      <w:pPr>
        <w:keepNext w:val="0"/>
        <w:keepLines w:val="0"/>
        <w:pageBreakBefore w:val="0"/>
        <w:widowControl w:val="0"/>
        <w:kinsoku/>
        <w:wordWrap/>
        <w:overflowPunct/>
        <w:topLinePunct w:val="0"/>
        <w:autoSpaceDE/>
        <w:autoSpaceDN/>
        <w:bidi w:val="0"/>
        <w:spacing w:line="440" w:lineRule="exact"/>
        <w:ind w:firstLine="480" w:firstLineChars="200"/>
        <w:textAlignment w:val="auto"/>
        <w:rPr>
          <w:rFonts w:hint="eastAsia" w:ascii="宋体" w:hAnsi="宋体" w:eastAsia="宋体" w:cs="宋体"/>
          <w:b w:val="0"/>
          <w:bCs w:val="0"/>
          <w:color w:val="000000"/>
          <w:kern w:val="0"/>
          <w:sz w:val="24"/>
          <w:szCs w:val="24"/>
          <w:lang w:val="en-US" w:eastAsia="zh-CN"/>
        </w:rPr>
      </w:pPr>
      <w:r>
        <w:rPr>
          <w:rFonts w:hint="eastAsia" w:ascii="宋体" w:hAnsi="宋体" w:cs="宋体"/>
          <w:b w:val="0"/>
          <w:bCs w:val="0"/>
          <w:color w:val="000000"/>
          <w:kern w:val="0"/>
          <w:sz w:val="24"/>
          <w:szCs w:val="24"/>
          <w:lang w:val="en-US" w:eastAsia="zh-CN"/>
        </w:rPr>
        <w:t>2.2.1.4</w:t>
      </w:r>
      <w:r>
        <w:rPr>
          <w:rFonts w:hint="eastAsia" w:ascii="宋体" w:hAnsi="宋体" w:eastAsia="宋体" w:cs="宋体"/>
          <w:b w:val="0"/>
          <w:bCs w:val="0"/>
          <w:color w:val="000000"/>
          <w:kern w:val="0"/>
          <w:sz w:val="24"/>
          <w:szCs w:val="24"/>
          <w:lang w:val="en-US" w:eastAsia="zh-CN"/>
        </w:rPr>
        <w:t>起重设备、压力容器等特种设备需到使用方所在地办理使用许可证，相关手续和费用由</w:t>
      </w:r>
      <w:r>
        <w:rPr>
          <w:rFonts w:hint="eastAsia" w:ascii="宋体" w:hAnsi="宋体" w:cs="宋体"/>
          <w:b w:val="0"/>
          <w:bCs w:val="0"/>
          <w:color w:val="000000"/>
          <w:kern w:val="0"/>
          <w:sz w:val="24"/>
          <w:szCs w:val="24"/>
          <w:lang w:val="en-US" w:eastAsia="zh-CN"/>
        </w:rPr>
        <w:t>供应商</w:t>
      </w:r>
      <w:r>
        <w:rPr>
          <w:rFonts w:hint="eastAsia" w:ascii="宋体" w:hAnsi="宋体" w:eastAsia="宋体" w:cs="宋体"/>
          <w:b w:val="0"/>
          <w:bCs w:val="0"/>
          <w:color w:val="000000"/>
          <w:kern w:val="0"/>
          <w:sz w:val="24"/>
          <w:szCs w:val="24"/>
          <w:lang w:val="en-US" w:eastAsia="zh-CN"/>
        </w:rPr>
        <w:t>负责，单独报价，计入投标总价</w:t>
      </w:r>
      <w:r>
        <w:rPr>
          <w:rFonts w:hint="eastAsia" w:ascii="宋体" w:hAnsi="宋体" w:cs="宋体"/>
          <w:b w:val="0"/>
          <w:bCs w:val="0"/>
          <w:color w:val="000000"/>
          <w:kern w:val="0"/>
          <w:sz w:val="24"/>
          <w:szCs w:val="24"/>
          <w:lang w:val="en-US" w:eastAsia="zh-CN"/>
        </w:rPr>
        <w:t>，</w:t>
      </w:r>
      <w:r>
        <w:rPr>
          <w:rFonts w:hint="eastAsia" w:ascii="宋体" w:hAnsi="宋体" w:eastAsia="宋体" w:cs="宋体"/>
          <w:b w:val="0"/>
          <w:bCs w:val="0"/>
          <w:color w:val="000000"/>
          <w:kern w:val="0"/>
          <w:sz w:val="24"/>
          <w:szCs w:val="24"/>
          <w:lang w:val="en-US" w:eastAsia="zh-CN"/>
        </w:rPr>
        <w:t>若本设备无起重、压力容器设备，此项可不执行。</w:t>
      </w:r>
    </w:p>
    <w:p w14:paraId="41F950EC">
      <w:pPr>
        <w:keepNext w:val="0"/>
        <w:keepLines w:val="0"/>
        <w:pageBreakBefore w:val="0"/>
        <w:widowControl w:val="0"/>
        <w:kinsoku/>
        <w:wordWrap/>
        <w:overflowPunct/>
        <w:topLinePunct w:val="0"/>
        <w:autoSpaceDE/>
        <w:autoSpaceDN/>
        <w:bidi w:val="0"/>
        <w:spacing w:line="440" w:lineRule="exact"/>
        <w:ind w:firstLine="480" w:firstLineChars="200"/>
        <w:textAlignment w:val="auto"/>
        <w:rPr>
          <w:rFonts w:hint="eastAsia" w:ascii="宋体" w:hAnsi="宋体" w:eastAsia="宋体" w:cs="宋体"/>
          <w:b w:val="0"/>
          <w:bCs w:val="0"/>
          <w:color w:val="000000"/>
          <w:kern w:val="0"/>
          <w:sz w:val="24"/>
          <w:szCs w:val="24"/>
          <w:lang w:val="en-US" w:eastAsia="zh-CN"/>
        </w:rPr>
      </w:pPr>
      <w:r>
        <w:rPr>
          <w:rFonts w:hint="eastAsia" w:ascii="宋体" w:hAnsi="宋体" w:cs="宋体"/>
          <w:b w:val="0"/>
          <w:bCs w:val="0"/>
          <w:color w:val="000000"/>
          <w:kern w:val="0"/>
          <w:sz w:val="24"/>
          <w:szCs w:val="24"/>
          <w:lang w:val="en-US" w:eastAsia="zh-CN"/>
        </w:rPr>
        <w:t>2.2.2</w:t>
      </w:r>
      <w:r>
        <w:rPr>
          <w:rFonts w:hint="eastAsia" w:ascii="宋体" w:hAnsi="宋体" w:eastAsia="宋体" w:cs="宋体"/>
          <w:b w:val="0"/>
          <w:bCs w:val="0"/>
          <w:color w:val="000000"/>
          <w:kern w:val="0"/>
          <w:sz w:val="24"/>
          <w:szCs w:val="24"/>
          <w:lang w:val="en-US" w:eastAsia="zh-CN"/>
        </w:rPr>
        <w:t>验收程序</w:t>
      </w:r>
    </w:p>
    <w:p w14:paraId="5E796967">
      <w:pPr>
        <w:keepNext w:val="0"/>
        <w:keepLines w:val="0"/>
        <w:pageBreakBefore w:val="0"/>
        <w:widowControl w:val="0"/>
        <w:kinsoku/>
        <w:wordWrap/>
        <w:overflowPunct/>
        <w:topLinePunct w:val="0"/>
        <w:autoSpaceDE/>
        <w:autoSpaceDN/>
        <w:bidi w:val="0"/>
        <w:spacing w:line="440" w:lineRule="exact"/>
        <w:ind w:firstLine="480" w:firstLineChars="200"/>
        <w:textAlignment w:val="auto"/>
        <w:rPr>
          <w:rFonts w:hint="eastAsia" w:ascii="宋体" w:hAnsi="宋体" w:eastAsia="宋体" w:cs="宋体"/>
          <w:b w:val="0"/>
          <w:bCs w:val="0"/>
          <w:color w:val="000000"/>
          <w:kern w:val="0"/>
          <w:sz w:val="24"/>
          <w:szCs w:val="24"/>
          <w:lang w:val="en-US" w:eastAsia="zh-CN"/>
        </w:rPr>
      </w:pPr>
      <w:r>
        <w:rPr>
          <w:rFonts w:hint="eastAsia" w:ascii="宋体" w:hAnsi="宋体" w:cs="宋体"/>
          <w:b w:val="0"/>
          <w:bCs w:val="0"/>
          <w:color w:val="000000"/>
          <w:kern w:val="0"/>
          <w:sz w:val="24"/>
          <w:szCs w:val="24"/>
          <w:lang w:val="en-US" w:eastAsia="zh-CN"/>
        </w:rPr>
        <w:t>2.2.2.1供应商</w:t>
      </w:r>
      <w:r>
        <w:rPr>
          <w:rFonts w:hint="eastAsia" w:ascii="宋体" w:hAnsi="宋体" w:eastAsia="宋体" w:cs="宋体"/>
          <w:b w:val="0"/>
          <w:bCs w:val="0"/>
          <w:color w:val="000000"/>
          <w:kern w:val="0"/>
          <w:sz w:val="24"/>
          <w:szCs w:val="24"/>
          <w:lang w:val="en-US" w:eastAsia="zh-CN"/>
        </w:rPr>
        <w:t>提供在</w:t>
      </w:r>
      <w:r>
        <w:rPr>
          <w:rFonts w:hint="eastAsia" w:ascii="宋体" w:hAnsi="宋体" w:cs="宋体"/>
          <w:b w:val="0"/>
          <w:bCs w:val="0"/>
          <w:color w:val="000000"/>
          <w:kern w:val="0"/>
          <w:sz w:val="24"/>
          <w:szCs w:val="24"/>
          <w:lang w:val="en-US" w:eastAsia="zh-CN"/>
        </w:rPr>
        <w:t>采购人</w:t>
      </w:r>
      <w:r>
        <w:rPr>
          <w:rFonts w:hint="eastAsia" w:ascii="宋体" w:hAnsi="宋体" w:eastAsia="宋体" w:cs="宋体"/>
          <w:b w:val="0"/>
          <w:bCs w:val="0"/>
          <w:color w:val="000000"/>
          <w:kern w:val="0"/>
          <w:sz w:val="24"/>
          <w:szCs w:val="24"/>
          <w:lang w:val="en-US" w:eastAsia="zh-CN"/>
        </w:rPr>
        <w:t>工厂验收的大纲，</w:t>
      </w:r>
      <w:r>
        <w:rPr>
          <w:rFonts w:hint="eastAsia" w:ascii="宋体" w:hAnsi="宋体" w:cs="宋体"/>
          <w:b w:val="0"/>
          <w:bCs w:val="0"/>
          <w:color w:val="000000"/>
          <w:kern w:val="0"/>
          <w:sz w:val="24"/>
          <w:szCs w:val="24"/>
          <w:lang w:val="en-US" w:eastAsia="zh-CN"/>
        </w:rPr>
        <w:t>采购人</w:t>
      </w:r>
      <w:r>
        <w:rPr>
          <w:rFonts w:hint="eastAsia" w:ascii="宋体" w:hAnsi="宋体" w:eastAsia="宋体" w:cs="宋体"/>
          <w:b w:val="0"/>
          <w:bCs w:val="0"/>
          <w:color w:val="000000"/>
          <w:kern w:val="0"/>
          <w:sz w:val="24"/>
          <w:szCs w:val="24"/>
          <w:lang w:val="en-US" w:eastAsia="zh-CN"/>
        </w:rPr>
        <w:t>进行确认。</w:t>
      </w:r>
    </w:p>
    <w:p w14:paraId="04212809">
      <w:pPr>
        <w:keepNext w:val="0"/>
        <w:keepLines w:val="0"/>
        <w:pageBreakBefore w:val="0"/>
        <w:widowControl w:val="0"/>
        <w:kinsoku/>
        <w:wordWrap/>
        <w:overflowPunct/>
        <w:topLinePunct w:val="0"/>
        <w:autoSpaceDE/>
        <w:autoSpaceDN/>
        <w:bidi w:val="0"/>
        <w:spacing w:line="440" w:lineRule="exact"/>
        <w:ind w:firstLine="480" w:firstLineChars="200"/>
        <w:textAlignment w:val="auto"/>
        <w:rPr>
          <w:rFonts w:hint="default" w:ascii="宋体" w:hAnsi="宋体" w:eastAsia="宋体" w:cs="宋体"/>
          <w:b w:val="0"/>
          <w:bCs w:val="0"/>
          <w:color w:val="000000"/>
          <w:kern w:val="0"/>
          <w:sz w:val="24"/>
          <w:szCs w:val="24"/>
          <w:lang w:val="en-US" w:eastAsia="zh-CN"/>
        </w:rPr>
      </w:pPr>
      <w:r>
        <w:rPr>
          <w:rFonts w:hint="eastAsia" w:ascii="宋体" w:hAnsi="宋体" w:cs="宋体"/>
          <w:b w:val="0"/>
          <w:bCs w:val="0"/>
          <w:color w:val="000000"/>
          <w:kern w:val="0"/>
          <w:sz w:val="24"/>
          <w:szCs w:val="24"/>
          <w:lang w:val="en-US" w:eastAsia="zh-CN"/>
        </w:rPr>
        <w:t>2.2.2.2</w:t>
      </w:r>
      <w:r>
        <w:rPr>
          <w:rFonts w:hint="eastAsia" w:ascii="宋体" w:hAnsi="宋体" w:eastAsia="宋体" w:cs="宋体"/>
          <w:b w:val="0"/>
          <w:bCs w:val="0"/>
          <w:color w:val="000000"/>
          <w:kern w:val="0"/>
          <w:sz w:val="24"/>
          <w:szCs w:val="24"/>
          <w:lang w:val="en-US" w:eastAsia="zh-CN"/>
        </w:rPr>
        <w:t>由</w:t>
      </w:r>
      <w:r>
        <w:rPr>
          <w:rFonts w:hint="eastAsia" w:ascii="宋体" w:hAnsi="宋体" w:cs="宋体"/>
          <w:b w:val="0"/>
          <w:bCs w:val="0"/>
          <w:color w:val="000000"/>
          <w:kern w:val="0"/>
          <w:sz w:val="24"/>
          <w:szCs w:val="24"/>
          <w:lang w:val="en-US" w:eastAsia="zh-CN"/>
        </w:rPr>
        <w:t>采购人</w:t>
      </w:r>
      <w:r>
        <w:rPr>
          <w:rFonts w:hint="eastAsia" w:ascii="宋体" w:hAnsi="宋体" w:eastAsia="宋体" w:cs="宋体"/>
          <w:b w:val="0"/>
          <w:bCs w:val="0"/>
          <w:color w:val="000000"/>
          <w:kern w:val="0"/>
          <w:sz w:val="24"/>
          <w:szCs w:val="24"/>
          <w:lang w:val="en-US" w:eastAsia="zh-CN"/>
        </w:rPr>
        <w:t>、</w:t>
      </w:r>
      <w:r>
        <w:rPr>
          <w:rFonts w:hint="eastAsia" w:ascii="宋体" w:hAnsi="宋体" w:cs="宋体"/>
          <w:b w:val="0"/>
          <w:bCs w:val="0"/>
          <w:color w:val="000000"/>
          <w:kern w:val="0"/>
          <w:sz w:val="24"/>
          <w:szCs w:val="24"/>
          <w:lang w:val="en-US" w:eastAsia="zh-CN"/>
        </w:rPr>
        <w:t>供应商</w:t>
      </w:r>
      <w:r>
        <w:rPr>
          <w:rFonts w:hint="eastAsia" w:ascii="宋体" w:hAnsi="宋体" w:eastAsia="宋体" w:cs="宋体"/>
          <w:b w:val="0"/>
          <w:bCs w:val="0"/>
          <w:color w:val="000000"/>
          <w:kern w:val="0"/>
          <w:sz w:val="24"/>
          <w:szCs w:val="24"/>
          <w:lang w:val="en-US" w:eastAsia="zh-CN"/>
        </w:rPr>
        <w:t>双方共同对设备进行最终验收，检测结果以最终验收为准。</w:t>
      </w:r>
    </w:p>
    <w:p w14:paraId="690BB04C">
      <w:pPr>
        <w:keepNext w:val="0"/>
        <w:keepLines w:val="0"/>
        <w:pageBreakBefore w:val="0"/>
        <w:widowControl w:val="0"/>
        <w:kinsoku/>
        <w:wordWrap/>
        <w:overflowPunct/>
        <w:topLinePunct w:val="0"/>
        <w:autoSpaceDE/>
        <w:autoSpaceDN/>
        <w:bidi w:val="0"/>
        <w:spacing w:line="440" w:lineRule="exact"/>
        <w:textAlignment w:val="auto"/>
        <w:rPr>
          <w:rFonts w:hint="eastAsia" w:ascii="宋体" w:hAnsi="宋体" w:eastAsia="宋体" w:cs="宋体"/>
          <w:b/>
          <w:bCs/>
          <w:color w:val="000000"/>
          <w:kern w:val="0"/>
          <w:sz w:val="24"/>
          <w:szCs w:val="24"/>
        </w:rPr>
      </w:pPr>
      <w:r>
        <w:rPr>
          <w:rFonts w:hint="eastAsia" w:ascii="宋体" w:hAnsi="宋体" w:eastAsia="宋体" w:cs="宋体"/>
          <w:b/>
          <w:bCs/>
          <w:color w:val="000000"/>
          <w:kern w:val="0"/>
          <w:sz w:val="24"/>
          <w:szCs w:val="24"/>
          <w:lang w:eastAsia="zh-CN"/>
        </w:rPr>
        <w:t>五</w:t>
      </w:r>
      <w:r>
        <w:rPr>
          <w:rFonts w:hint="eastAsia" w:ascii="宋体" w:hAnsi="宋体" w:eastAsia="宋体" w:cs="宋体"/>
          <w:b/>
          <w:bCs/>
          <w:color w:val="000000"/>
          <w:kern w:val="0"/>
          <w:sz w:val="24"/>
          <w:szCs w:val="24"/>
        </w:rPr>
        <w:t>、</w:t>
      </w:r>
      <w:r>
        <w:rPr>
          <w:rFonts w:hint="eastAsia" w:ascii="宋体" w:hAnsi="宋体" w:cs="宋体"/>
          <w:b/>
          <w:bCs/>
          <w:color w:val="000000"/>
          <w:kern w:val="0"/>
          <w:sz w:val="24"/>
          <w:szCs w:val="24"/>
          <w:lang w:eastAsia="zh-CN"/>
        </w:rPr>
        <w:t>技术服务和质保期服务要求</w:t>
      </w:r>
      <w:r>
        <w:rPr>
          <w:rFonts w:hint="eastAsia" w:ascii="宋体" w:hAnsi="宋体" w:eastAsia="宋体" w:cs="宋体"/>
          <w:b/>
          <w:bCs/>
          <w:color w:val="000000"/>
          <w:kern w:val="0"/>
          <w:sz w:val="24"/>
          <w:szCs w:val="24"/>
        </w:rPr>
        <w:t>：</w:t>
      </w:r>
    </w:p>
    <w:p w14:paraId="4C0E7E47">
      <w:pPr>
        <w:keepNext w:val="0"/>
        <w:keepLines w:val="0"/>
        <w:pageBreakBefore w:val="0"/>
        <w:widowControl w:val="0"/>
        <w:kinsoku/>
        <w:wordWrap/>
        <w:overflowPunct/>
        <w:topLinePunct w:val="0"/>
        <w:autoSpaceDE/>
        <w:autoSpaceDN/>
        <w:bidi w:val="0"/>
        <w:spacing w:line="440" w:lineRule="exact"/>
        <w:ind w:firstLine="480" w:firstLineChars="200"/>
        <w:textAlignment w:val="auto"/>
        <w:rPr>
          <w:rFonts w:hint="default" w:ascii="宋体" w:hAnsi="宋体" w:eastAsia="宋体" w:cs="宋体"/>
          <w:b w:val="0"/>
          <w:bCs w:val="0"/>
          <w:color w:val="000000"/>
          <w:kern w:val="0"/>
          <w:sz w:val="24"/>
          <w:szCs w:val="24"/>
          <w:lang w:val="en-US" w:eastAsia="zh-CN"/>
        </w:rPr>
      </w:pPr>
      <w:r>
        <w:rPr>
          <w:rFonts w:hint="eastAsia" w:ascii="宋体" w:hAnsi="宋体" w:cs="宋体"/>
          <w:b w:val="0"/>
          <w:bCs w:val="0"/>
          <w:color w:val="000000"/>
          <w:kern w:val="0"/>
          <w:sz w:val="24"/>
          <w:szCs w:val="24"/>
          <w:lang w:val="en-US" w:eastAsia="zh-CN"/>
        </w:rPr>
        <w:t>1、安装调试</w:t>
      </w:r>
    </w:p>
    <w:p w14:paraId="57A72190">
      <w:pPr>
        <w:keepNext w:val="0"/>
        <w:keepLines w:val="0"/>
        <w:pageBreakBefore w:val="0"/>
        <w:widowControl w:val="0"/>
        <w:kinsoku/>
        <w:wordWrap/>
        <w:overflowPunct/>
        <w:topLinePunct w:val="0"/>
        <w:autoSpaceDE/>
        <w:autoSpaceDN/>
        <w:bidi w:val="0"/>
        <w:spacing w:line="440" w:lineRule="exact"/>
        <w:ind w:firstLine="480" w:firstLineChars="200"/>
        <w:textAlignment w:val="auto"/>
        <w:rPr>
          <w:rFonts w:hint="eastAsia" w:ascii="宋体" w:hAnsi="宋体" w:eastAsia="宋体" w:cs="宋体"/>
          <w:b w:val="0"/>
          <w:bCs w:val="0"/>
          <w:color w:val="000000"/>
          <w:kern w:val="0"/>
          <w:sz w:val="24"/>
          <w:szCs w:val="24"/>
          <w:lang w:val="en-US" w:eastAsia="zh-CN"/>
        </w:rPr>
      </w:pPr>
      <w:r>
        <w:rPr>
          <w:rFonts w:hint="eastAsia" w:ascii="宋体" w:hAnsi="宋体" w:cs="宋体"/>
          <w:b w:val="0"/>
          <w:bCs w:val="0"/>
          <w:color w:val="000000"/>
          <w:kern w:val="0"/>
          <w:sz w:val="24"/>
          <w:szCs w:val="24"/>
          <w:lang w:val="en-US" w:eastAsia="zh-CN"/>
        </w:rPr>
        <w:t>1.1</w:t>
      </w:r>
      <w:r>
        <w:rPr>
          <w:rFonts w:hint="eastAsia" w:ascii="宋体" w:hAnsi="宋体" w:eastAsia="宋体" w:cs="宋体"/>
          <w:b w:val="0"/>
          <w:bCs w:val="0"/>
          <w:color w:val="000000"/>
          <w:kern w:val="0"/>
          <w:sz w:val="24"/>
          <w:szCs w:val="24"/>
          <w:lang w:val="en-US" w:eastAsia="zh-CN"/>
        </w:rPr>
        <w:t>设备的安装、就位、调试由</w:t>
      </w:r>
      <w:r>
        <w:rPr>
          <w:rFonts w:hint="eastAsia" w:ascii="宋体" w:hAnsi="宋体" w:cs="宋体"/>
          <w:b w:val="0"/>
          <w:bCs w:val="0"/>
          <w:color w:val="000000"/>
          <w:kern w:val="0"/>
          <w:sz w:val="24"/>
          <w:szCs w:val="24"/>
          <w:lang w:val="en-US" w:eastAsia="zh-CN"/>
        </w:rPr>
        <w:t>供应商</w:t>
      </w:r>
      <w:r>
        <w:rPr>
          <w:rFonts w:hint="eastAsia" w:ascii="宋体" w:hAnsi="宋体" w:eastAsia="宋体" w:cs="宋体"/>
          <w:b w:val="0"/>
          <w:bCs w:val="0"/>
          <w:color w:val="000000"/>
          <w:kern w:val="0"/>
          <w:sz w:val="24"/>
          <w:szCs w:val="24"/>
          <w:lang w:val="en-US" w:eastAsia="zh-CN"/>
        </w:rPr>
        <w:t>负责。在设备到达</w:t>
      </w:r>
      <w:r>
        <w:rPr>
          <w:rFonts w:hint="eastAsia" w:ascii="宋体" w:hAnsi="宋体" w:cs="宋体"/>
          <w:b w:val="0"/>
          <w:bCs w:val="0"/>
          <w:color w:val="000000"/>
          <w:kern w:val="0"/>
          <w:sz w:val="24"/>
          <w:szCs w:val="24"/>
          <w:lang w:val="en-US" w:eastAsia="zh-CN"/>
        </w:rPr>
        <w:t>采购人</w:t>
      </w:r>
      <w:r>
        <w:rPr>
          <w:rFonts w:hint="eastAsia" w:ascii="宋体" w:hAnsi="宋体" w:eastAsia="宋体" w:cs="宋体"/>
          <w:b w:val="0"/>
          <w:bCs w:val="0"/>
          <w:color w:val="000000"/>
          <w:kern w:val="0"/>
          <w:sz w:val="24"/>
          <w:szCs w:val="24"/>
          <w:lang w:val="en-US" w:eastAsia="zh-CN"/>
        </w:rPr>
        <w:t>现场时，</w:t>
      </w:r>
      <w:r>
        <w:rPr>
          <w:rFonts w:hint="eastAsia" w:ascii="宋体" w:hAnsi="宋体" w:cs="宋体"/>
          <w:b w:val="0"/>
          <w:bCs w:val="0"/>
          <w:color w:val="000000"/>
          <w:kern w:val="0"/>
          <w:sz w:val="24"/>
          <w:szCs w:val="24"/>
          <w:lang w:val="en-US" w:eastAsia="zh-CN"/>
        </w:rPr>
        <w:t>供应商的</w:t>
      </w:r>
      <w:r>
        <w:rPr>
          <w:rFonts w:hint="eastAsia" w:ascii="宋体" w:hAnsi="宋体" w:eastAsia="宋体" w:cs="宋体"/>
          <w:b w:val="0"/>
          <w:bCs w:val="0"/>
          <w:color w:val="000000"/>
          <w:kern w:val="0"/>
          <w:sz w:val="24"/>
          <w:szCs w:val="24"/>
          <w:lang w:val="en-US" w:eastAsia="zh-CN"/>
        </w:rPr>
        <w:t>安装调试、技术专家等人员须同时到达，自带必要的专用工具、量具到</w:t>
      </w:r>
      <w:r>
        <w:rPr>
          <w:rFonts w:hint="eastAsia" w:ascii="宋体" w:hAnsi="宋体" w:cs="宋体"/>
          <w:b w:val="0"/>
          <w:bCs w:val="0"/>
          <w:color w:val="000000"/>
          <w:kern w:val="0"/>
          <w:sz w:val="24"/>
          <w:szCs w:val="24"/>
          <w:lang w:val="en-US" w:eastAsia="zh-CN"/>
        </w:rPr>
        <w:t>采购人</w:t>
      </w:r>
      <w:r>
        <w:rPr>
          <w:rFonts w:hint="eastAsia" w:ascii="宋体" w:hAnsi="宋体" w:eastAsia="宋体" w:cs="宋体"/>
          <w:b w:val="0"/>
          <w:bCs w:val="0"/>
          <w:color w:val="000000"/>
          <w:kern w:val="0"/>
          <w:sz w:val="24"/>
          <w:szCs w:val="24"/>
          <w:lang w:val="en-US" w:eastAsia="zh-CN"/>
        </w:rPr>
        <w:t>现场安装、调试及运行，达到精度标准及使用要求，以保证</w:t>
      </w:r>
      <w:r>
        <w:rPr>
          <w:rFonts w:hint="eastAsia" w:ascii="宋体" w:hAnsi="宋体" w:cs="宋体"/>
          <w:b w:val="0"/>
          <w:bCs w:val="0"/>
          <w:color w:val="000000"/>
          <w:kern w:val="0"/>
          <w:sz w:val="24"/>
          <w:szCs w:val="24"/>
          <w:lang w:val="en-US" w:eastAsia="zh-CN"/>
        </w:rPr>
        <w:t>采购方</w:t>
      </w:r>
      <w:r>
        <w:rPr>
          <w:rFonts w:hint="eastAsia" w:ascii="宋体" w:hAnsi="宋体" w:eastAsia="宋体" w:cs="宋体"/>
          <w:b w:val="0"/>
          <w:bCs w:val="0"/>
          <w:color w:val="000000"/>
          <w:kern w:val="0"/>
          <w:sz w:val="24"/>
          <w:szCs w:val="24"/>
          <w:lang w:val="en-US" w:eastAsia="zh-CN"/>
        </w:rPr>
        <w:t>人员能正确使用及运行设备。</w:t>
      </w:r>
    </w:p>
    <w:p w14:paraId="18265D03">
      <w:pPr>
        <w:keepNext w:val="0"/>
        <w:keepLines w:val="0"/>
        <w:pageBreakBefore w:val="0"/>
        <w:widowControl w:val="0"/>
        <w:kinsoku/>
        <w:wordWrap/>
        <w:overflowPunct/>
        <w:topLinePunct w:val="0"/>
        <w:autoSpaceDE/>
        <w:autoSpaceDN/>
        <w:bidi w:val="0"/>
        <w:spacing w:line="440" w:lineRule="exact"/>
        <w:ind w:firstLine="480" w:firstLineChars="200"/>
        <w:textAlignment w:val="auto"/>
        <w:rPr>
          <w:rFonts w:hint="eastAsia" w:ascii="宋体" w:hAnsi="宋体" w:cs="宋体"/>
          <w:b w:val="0"/>
          <w:bCs w:val="0"/>
          <w:color w:val="000000"/>
          <w:kern w:val="0"/>
          <w:sz w:val="24"/>
          <w:szCs w:val="24"/>
          <w:lang w:val="en-US" w:eastAsia="zh-CN"/>
        </w:rPr>
      </w:pPr>
      <w:r>
        <w:rPr>
          <w:rFonts w:hint="eastAsia" w:ascii="宋体" w:hAnsi="宋体" w:cs="宋体"/>
          <w:b w:val="0"/>
          <w:bCs w:val="0"/>
          <w:color w:val="000000"/>
          <w:kern w:val="0"/>
          <w:sz w:val="24"/>
          <w:szCs w:val="24"/>
          <w:lang w:val="en-US" w:eastAsia="zh-CN"/>
        </w:rPr>
        <w:t>2、培训</w:t>
      </w:r>
    </w:p>
    <w:p w14:paraId="2661BFDD">
      <w:pPr>
        <w:keepNext w:val="0"/>
        <w:keepLines w:val="0"/>
        <w:pageBreakBefore w:val="0"/>
        <w:widowControl w:val="0"/>
        <w:kinsoku/>
        <w:wordWrap/>
        <w:overflowPunct/>
        <w:topLinePunct w:val="0"/>
        <w:autoSpaceDE/>
        <w:autoSpaceDN/>
        <w:bidi w:val="0"/>
        <w:spacing w:line="440" w:lineRule="exact"/>
        <w:ind w:firstLine="480" w:firstLineChars="200"/>
        <w:textAlignment w:val="auto"/>
        <w:rPr>
          <w:rFonts w:hint="eastAsia" w:ascii="宋体" w:hAnsi="宋体" w:cs="宋体"/>
          <w:b w:val="0"/>
          <w:bCs w:val="0"/>
          <w:color w:val="000000"/>
          <w:kern w:val="0"/>
          <w:sz w:val="24"/>
          <w:szCs w:val="24"/>
          <w:lang w:val="en-US" w:eastAsia="zh-CN"/>
        </w:rPr>
      </w:pPr>
      <w:r>
        <w:rPr>
          <w:rFonts w:hint="eastAsia" w:ascii="宋体" w:hAnsi="宋体" w:cs="宋体"/>
          <w:b w:val="0"/>
          <w:bCs w:val="0"/>
          <w:color w:val="000000"/>
          <w:kern w:val="0"/>
          <w:sz w:val="24"/>
          <w:szCs w:val="24"/>
          <w:lang w:val="en-US" w:eastAsia="zh-CN"/>
        </w:rPr>
        <w:t>供应商应免费对采购人在采购人现场进行，内容包括设备操作和使用、设备维护、一般故障排除等，到采购方人员能独立操作或进行日常维护为止，双方对终验收文件签字生效。</w:t>
      </w:r>
    </w:p>
    <w:p w14:paraId="2113C49C">
      <w:pPr>
        <w:keepNext w:val="0"/>
        <w:keepLines w:val="0"/>
        <w:pageBreakBefore w:val="0"/>
        <w:widowControl w:val="0"/>
        <w:kinsoku/>
        <w:wordWrap/>
        <w:overflowPunct/>
        <w:topLinePunct w:val="0"/>
        <w:autoSpaceDE/>
        <w:autoSpaceDN/>
        <w:bidi w:val="0"/>
        <w:spacing w:line="440" w:lineRule="exact"/>
        <w:ind w:firstLine="480" w:firstLineChars="200"/>
        <w:textAlignment w:val="auto"/>
        <w:rPr>
          <w:rFonts w:hint="eastAsia" w:ascii="宋体" w:hAnsi="宋体" w:cs="宋体"/>
          <w:b w:val="0"/>
          <w:bCs w:val="0"/>
          <w:color w:val="000000"/>
          <w:kern w:val="0"/>
          <w:sz w:val="24"/>
          <w:szCs w:val="24"/>
          <w:lang w:val="en-US" w:eastAsia="zh-CN"/>
        </w:rPr>
      </w:pPr>
      <w:r>
        <w:rPr>
          <w:rFonts w:hint="eastAsia" w:ascii="宋体" w:hAnsi="宋体" w:cs="宋体"/>
          <w:b w:val="0"/>
          <w:bCs w:val="0"/>
          <w:color w:val="000000"/>
          <w:kern w:val="0"/>
          <w:sz w:val="24"/>
          <w:szCs w:val="24"/>
          <w:lang w:val="en-US" w:eastAsia="zh-CN"/>
        </w:rPr>
        <w:t>3、设备质量保证与售后服务</w:t>
      </w:r>
    </w:p>
    <w:p w14:paraId="5C6F748A">
      <w:pPr>
        <w:keepNext w:val="0"/>
        <w:keepLines w:val="0"/>
        <w:pageBreakBefore w:val="0"/>
        <w:widowControl w:val="0"/>
        <w:kinsoku/>
        <w:wordWrap/>
        <w:overflowPunct/>
        <w:topLinePunct w:val="0"/>
        <w:autoSpaceDE/>
        <w:autoSpaceDN/>
        <w:bidi w:val="0"/>
        <w:spacing w:line="440" w:lineRule="exact"/>
        <w:ind w:firstLine="480" w:firstLineChars="200"/>
        <w:textAlignment w:val="auto"/>
        <w:rPr>
          <w:rFonts w:hint="eastAsia" w:ascii="宋体" w:hAnsi="宋体" w:cs="宋体"/>
          <w:b w:val="0"/>
          <w:bCs w:val="0"/>
          <w:color w:val="000000"/>
          <w:kern w:val="0"/>
          <w:sz w:val="24"/>
          <w:szCs w:val="24"/>
          <w:lang w:val="en-US" w:eastAsia="zh-CN"/>
        </w:rPr>
      </w:pPr>
      <w:r>
        <w:rPr>
          <w:rFonts w:hint="eastAsia" w:ascii="宋体" w:hAnsi="宋体" w:cs="宋体"/>
          <w:b w:val="0"/>
          <w:bCs w:val="0"/>
          <w:color w:val="000000"/>
          <w:kern w:val="0"/>
          <w:sz w:val="24"/>
          <w:szCs w:val="24"/>
          <w:lang w:val="en-US" w:eastAsia="zh-CN"/>
        </w:rPr>
        <w:t>3.1设备质量保证</w:t>
      </w:r>
    </w:p>
    <w:p w14:paraId="58B8E1FD">
      <w:pPr>
        <w:keepNext w:val="0"/>
        <w:keepLines w:val="0"/>
        <w:pageBreakBefore w:val="0"/>
        <w:widowControl w:val="0"/>
        <w:kinsoku/>
        <w:wordWrap/>
        <w:overflowPunct/>
        <w:topLinePunct w:val="0"/>
        <w:autoSpaceDE/>
        <w:autoSpaceDN/>
        <w:bidi w:val="0"/>
        <w:spacing w:line="440" w:lineRule="exact"/>
        <w:ind w:firstLine="480" w:firstLineChars="200"/>
        <w:textAlignment w:val="auto"/>
        <w:rPr>
          <w:rFonts w:hint="eastAsia" w:ascii="宋体" w:hAnsi="宋体" w:cs="宋体"/>
          <w:b w:val="0"/>
          <w:bCs w:val="0"/>
          <w:color w:val="000000"/>
          <w:kern w:val="0"/>
          <w:sz w:val="24"/>
          <w:szCs w:val="24"/>
          <w:lang w:val="en-US" w:eastAsia="zh-CN"/>
        </w:rPr>
      </w:pPr>
      <w:r>
        <w:rPr>
          <w:rFonts w:hint="eastAsia" w:ascii="宋体" w:hAnsi="宋体" w:eastAsia="宋体" w:cs="宋体"/>
          <w:b w:val="0"/>
          <w:bCs w:val="0"/>
          <w:color w:val="000000"/>
          <w:kern w:val="0"/>
          <w:sz w:val="24"/>
          <w:szCs w:val="24"/>
          <w:lang w:val="en-US" w:eastAsia="zh-CN"/>
        </w:rPr>
        <w:t>从设备安装调试终验收合格之日算起，整机质量保证期为1年</w:t>
      </w:r>
      <w:r>
        <w:rPr>
          <w:rFonts w:hint="eastAsia" w:ascii="宋体" w:hAnsi="宋体" w:cs="宋体"/>
          <w:b w:val="0"/>
          <w:bCs w:val="0"/>
          <w:color w:val="000000"/>
          <w:kern w:val="0"/>
          <w:sz w:val="24"/>
          <w:szCs w:val="24"/>
          <w:lang w:val="en-US" w:eastAsia="zh-CN"/>
        </w:rPr>
        <w:t>。</w:t>
      </w:r>
    </w:p>
    <w:p w14:paraId="51724CC4">
      <w:pPr>
        <w:keepNext w:val="0"/>
        <w:keepLines w:val="0"/>
        <w:pageBreakBefore w:val="0"/>
        <w:widowControl w:val="0"/>
        <w:kinsoku/>
        <w:wordWrap/>
        <w:overflowPunct/>
        <w:topLinePunct w:val="0"/>
        <w:autoSpaceDE/>
        <w:autoSpaceDN/>
        <w:bidi w:val="0"/>
        <w:spacing w:line="440" w:lineRule="exact"/>
        <w:ind w:firstLine="480" w:firstLineChars="200"/>
        <w:textAlignment w:val="auto"/>
        <w:rPr>
          <w:rFonts w:hint="eastAsia" w:ascii="宋体" w:hAnsi="宋体" w:cs="宋体"/>
          <w:b w:val="0"/>
          <w:bCs w:val="0"/>
          <w:color w:val="000000"/>
          <w:kern w:val="0"/>
          <w:sz w:val="24"/>
          <w:szCs w:val="24"/>
          <w:lang w:val="en-US" w:eastAsia="zh-CN"/>
        </w:rPr>
      </w:pPr>
      <w:r>
        <w:rPr>
          <w:rFonts w:hint="eastAsia" w:ascii="宋体" w:hAnsi="宋体" w:cs="宋体"/>
          <w:b w:val="0"/>
          <w:bCs w:val="0"/>
          <w:color w:val="000000"/>
          <w:kern w:val="0"/>
          <w:sz w:val="24"/>
          <w:szCs w:val="24"/>
          <w:lang w:val="en-US" w:eastAsia="zh-CN"/>
        </w:rPr>
        <w:t>3.2售后服务</w:t>
      </w:r>
    </w:p>
    <w:p w14:paraId="1F27B3C1">
      <w:pPr>
        <w:keepNext w:val="0"/>
        <w:keepLines w:val="0"/>
        <w:pageBreakBefore w:val="0"/>
        <w:widowControl w:val="0"/>
        <w:kinsoku/>
        <w:wordWrap/>
        <w:overflowPunct/>
        <w:topLinePunct w:val="0"/>
        <w:autoSpaceDE/>
        <w:autoSpaceDN/>
        <w:bidi w:val="0"/>
        <w:spacing w:line="440" w:lineRule="exact"/>
        <w:ind w:firstLine="480" w:firstLineChars="200"/>
        <w:textAlignment w:val="auto"/>
        <w:rPr>
          <w:rFonts w:hint="eastAsia" w:ascii="宋体" w:hAnsi="宋体" w:eastAsia="宋体" w:cs="宋体"/>
          <w:b w:val="0"/>
          <w:bCs w:val="0"/>
          <w:color w:val="000000"/>
          <w:kern w:val="0"/>
          <w:sz w:val="24"/>
          <w:szCs w:val="24"/>
          <w:lang w:val="en-US" w:eastAsia="zh-CN"/>
        </w:rPr>
      </w:pPr>
      <w:r>
        <w:rPr>
          <w:rFonts w:hint="eastAsia" w:ascii="宋体" w:hAnsi="宋体" w:cs="宋体"/>
          <w:b w:val="0"/>
          <w:bCs w:val="0"/>
          <w:color w:val="000000"/>
          <w:kern w:val="0"/>
          <w:sz w:val="24"/>
          <w:szCs w:val="24"/>
          <w:lang w:val="en-US" w:eastAsia="zh-CN"/>
        </w:rPr>
        <w:t>3.2.1</w:t>
      </w:r>
      <w:r>
        <w:rPr>
          <w:rFonts w:hint="eastAsia" w:ascii="宋体" w:hAnsi="宋体" w:eastAsia="宋体" w:cs="宋体"/>
          <w:b w:val="0"/>
          <w:bCs w:val="0"/>
          <w:color w:val="000000"/>
          <w:kern w:val="0"/>
          <w:sz w:val="24"/>
          <w:szCs w:val="24"/>
          <w:lang w:val="en-US" w:eastAsia="zh-CN"/>
        </w:rPr>
        <w:t>在质量保证期内免费提供零件及服务，并应及时有效。在收到用户故障信息后，要求</w:t>
      </w:r>
      <w:r>
        <w:rPr>
          <w:rFonts w:hint="eastAsia" w:ascii="宋体" w:hAnsi="宋体" w:cs="宋体"/>
          <w:b w:val="0"/>
          <w:bCs w:val="0"/>
          <w:color w:val="000000"/>
          <w:kern w:val="0"/>
          <w:sz w:val="24"/>
          <w:szCs w:val="24"/>
          <w:lang w:val="en-US" w:eastAsia="zh-CN"/>
        </w:rPr>
        <w:t>2</w:t>
      </w:r>
      <w:r>
        <w:rPr>
          <w:rFonts w:hint="eastAsia" w:ascii="宋体" w:hAnsi="宋体" w:eastAsia="宋体" w:cs="宋体"/>
          <w:b w:val="0"/>
          <w:bCs w:val="0"/>
          <w:color w:val="000000"/>
          <w:kern w:val="0"/>
          <w:sz w:val="24"/>
          <w:szCs w:val="24"/>
          <w:lang w:val="en-US" w:eastAsia="zh-CN"/>
        </w:rPr>
        <w:t>小时内响应，</w:t>
      </w:r>
      <w:r>
        <w:rPr>
          <w:rFonts w:hint="eastAsia" w:ascii="宋体" w:hAnsi="宋体" w:cs="宋体"/>
          <w:b w:val="0"/>
          <w:bCs w:val="0"/>
          <w:color w:val="000000"/>
          <w:kern w:val="0"/>
          <w:sz w:val="24"/>
          <w:szCs w:val="24"/>
          <w:lang w:val="en-US" w:eastAsia="zh-CN"/>
        </w:rPr>
        <w:t>并</w:t>
      </w:r>
      <w:r>
        <w:rPr>
          <w:rFonts w:hint="eastAsia" w:ascii="宋体" w:hAnsi="宋体" w:eastAsia="宋体" w:cs="宋体"/>
          <w:b w:val="0"/>
          <w:bCs w:val="0"/>
          <w:color w:val="000000"/>
          <w:kern w:val="0"/>
          <w:sz w:val="24"/>
          <w:szCs w:val="24"/>
          <w:lang w:val="en-US" w:eastAsia="zh-CN"/>
        </w:rPr>
        <w:t>在</w:t>
      </w:r>
      <w:r>
        <w:rPr>
          <w:rFonts w:hint="eastAsia" w:ascii="宋体" w:hAnsi="宋体" w:cs="宋体"/>
          <w:b w:val="0"/>
          <w:bCs w:val="0"/>
          <w:color w:val="000000"/>
          <w:kern w:val="0"/>
          <w:sz w:val="24"/>
          <w:szCs w:val="24"/>
          <w:lang w:val="en-US" w:eastAsia="zh-CN"/>
        </w:rPr>
        <w:t>48小时</w:t>
      </w:r>
      <w:r>
        <w:rPr>
          <w:rFonts w:hint="eastAsia" w:ascii="宋体" w:hAnsi="宋体" w:eastAsia="宋体" w:cs="宋体"/>
          <w:b w:val="0"/>
          <w:bCs w:val="0"/>
          <w:color w:val="000000"/>
          <w:kern w:val="0"/>
          <w:sz w:val="24"/>
          <w:szCs w:val="24"/>
          <w:lang w:val="en-US" w:eastAsia="zh-CN"/>
        </w:rPr>
        <w:t>内排除故障并交付使用。</w:t>
      </w:r>
    </w:p>
    <w:p w14:paraId="2961FD1F">
      <w:pPr>
        <w:keepNext w:val="0"/>
        <w:keepLines w:val="0"/>
        <w:pageBreakBefore w:val="0"/>
        <w:widowControl w:val="0"/>
        <w:kinsoku/>
        <w:wordWrap/>
        <w:overflowPunct/>
        <w:topLinePunct w:val="0"/>
        <w:autoSpaceDE/>
        <w:autoSpaceDN/>
        <w:bidi w:val="0"/>
        <w:spacing w:line="440" w:lineRule="exact"/>
        <w:ind w:firstLine="480" w:firstLineChars="200"/>
        <w:textAlignment w:val="auto"/>
        <w:rPr>
          <w:rFonts w:hint="default" w:ascii="宋体" w:hAnsi="宋体" w:eastAsia="宋体" w:cs="宋体"/>
          <w:b w:val="0"/>
          <w:bCs w:val="0"/>
          <w:color w:val="000000"/>
          <w:kern w:val="0"/>
          <w:sz w:val="24"/>
          <w:szCs w:val="24"/>
          <w:lang w:val="en-US" w:eastAsia="zh-CN"/>
        </w:rPr>
      </w:pPr>
      <w:r>
        <w:rPr>
          <w:rFonts w:hint="eastAsia" w:ascii="宋体" w:hAnsi="宋体" w:cs="宋体"/>
          <w:b w:val="0"/>
          <w:bCs w:val="0"/>
          <w:color w:val="000000"/>
          <w:kern w:val="0"/>
          <w:sz w:val="24"/>
          <w:szCs w:val="24"/>
          <w:lang w:val="en-US" w:eastAsia="zh-CN"/>
        </w:rPr>
        <w:t>3.2.2供应商</w:t>
      </w:r>
      <w:r>
        <w:rPr>
          <w:rFonts w:hint="eastAsia" w:ascii="宋体" w:hAnsi="宋体" w:eastAsia="宋体" w:cs="宋体"/>
          <w:b w:val="0"/>
          <w:bCs w:val="0"/>
          <w:color w:val="000000"/>
          <w:kern w:val="0"/>
          <w:sz w:val="24"/>
          <w:szCs w:val="24"/>
          <w:lang w:val="en-US" w:eastAsia="zh-CN"/>
        </w:rPr>
        <w:t>提供“三包”服务，即在质量保证期内对设备要求包修、包换、包退。</w:t>
      </w:r>
    </w:p>
    <w:p w14:paraId="2BAC8C7F">
      <w:pPr>
        <w:keepNext w:val="0"/>
        <w:keepLines w:val="0"/>
        <w:pageBreakBefore w:val="0"/>
        <w:widowControl w:val="0"/>
        <w:kinsoku/>
        <w:wordWrap/>
        <w:overflowPunct/>
        <w:topLinePunct w:val="0"/>
        <w:autoSpaceDE/>
        <w:autoSpaceDN/>
        <w:bidi w:val="0"/>
        <w:spacing w:line="440" w:lineRule="exact"/>
        <w:ind w:firstLine="480" w:firstLineChars="200"/>
        <w:textAlignment w:val="auto"/>
        <w:rPr>
          <w:rFonts w:hint="eastAsia" w:ascii="宋体" w:hAnsi="宋体" w:eastAsia="宋体" w:cs="宋体"/>
          <w:b w:val="0"/>
          <w:bCs w:val="0"/>
          <w:color w:val="000000"/>
          <w:kern w:val="0"/>
          <w:sz w:val="24"/>
          <w:szCs w:val="24"/>
          <w:lang w:val="en-US" w:eastAsia="zh-CN"/>
        </w:rPr>
      </w:pPr>
      <w:r>
        <w:rPr>
          <w:rFonts w:hint="eastAsia" w:ascii="宋体" w:hAnsi="宋体" w:cs="宋体"/>
          <w:b w:val="0"/>
          <w:bCs w:val="0"/>
          <w:color w:val="000000"/>
          <w:kern w:val="0"/>
          <w:sz w:val="24"/>
          <w:szCs w:val="24"/>
          <w:lang w:val="en-US" w:eastAsia="zh-CN"/>
        </w:rPr>
        <w:t>3.2.3在质量保证期外</w:t>
      </w:r>
      <w:r>
        <w:rPr>
          <w:rFonts w:hint="eastAsia" w:ascii="宋体" w:hAnsi="宋体" w:eastAsia="宋体" w:cs="宋体"/>
          <w:b w:val="0"/>
          <w:bCs w:val="0"/>
          <w:color w:val="000000"/>
          <w:kern w:val="0"/>
          <w:sz w:val="24"/>
          <w:szCs w:val="24"/>
          <w:lang w:val="en-US" w:eastAsia="zh-CN"/>
        </w:rPr>
        <w:t>技术服务：设备发生故障或需对设备问题进行咨询时，</w:t>
      </w:r>
      <w:r>
        <w:rPr>
          <w:rFonts w:hint="eastAsia" w:ascii="宋体" w:hAnsi="宋体" w:cs="宋体"/>
          <w:b w:val="0"/>
          <w:bCs w:val="0"/>
          <w:color w:val="000000"/>
          <w:kern w:val="0"/>
          <w:sz w:val="24"/>
          <w:szCs w:val="24"/>
          <w:lang w:val="en-US" w:eastAsia="zh-CN"/>
        </w:rPr>
        <w:t>供应商</w:t>
      </w:r>
      <w:r>
        <w:rPr>
          <w:rFonts w:hint="eastAsia" w:ascii="宋体" w:hAnsi="宋体" w:eastAsia="宋体" w:cs="宋体"/>
          <w:b w:val="0"/>
          <w:bCs w:val="0"/>
          <w:color w:val="000000"/>
          <w:kern w:val="0"/>
          <w:sz w:val="24"/>
          <w:szCs w:val="24"/>
          <w:lang w:val="en-US" w:eastAsia="zh-CN"/>
        </w:rPr>
        <w:t>于</w:t>
      </w:r>
      <w:r>
        <w:rPr>
          <w:rFonts w:hint="eastAsia" w:ascii="宋体" w:hAnsi="宋体" w:cs="宋体"/>
          <w:b w:val="0"/>
          <w:bCs w:val="0"/>
          <w:color w:val="000000"/>
          <w:kern w:val="0"/>
          <w:sz w:val="24"/>
          <w:szCs w:val="24"/>
          <w:lang w:val="en-US" w:eastAsia="zh-CN"/>
        </w:rPr>
        <w:t>2</w:t>
      </w:r>
      <w:r>
        <w:rPr>
          <w:rFonts w:hint="eastAsia" w:ascii="宋体" w:hAnsi="宋体" w:eastAsia="宋体" w:cs="宋体"/>
          <w:b w:val="0"/>
          <w:bCs w:val="0"/>
          <w:color w:val="000000"/>
          <w:kern w:val="0"/>
          <w:sz w:val="24"/>
          <w:szCs w:val="24"/>
          <w:lang w:val="en-US" w:eastAsia="zh-CN"/>
        </w:rPr>
        <w:t>小时内做出答复。</w:t>
      </w:r>
    </w:p>
    <w:p w14:paraId="26869944">
      <w:pPr>
        <w:keepNext w:val="0"/>
        <w:keepLines w:val="0"/>
        <w:pageBreakBefore w:val="0"/>
        <w:widowControl w:val="0"/>
        <w:kinsoku/>
        <w:wordWrap/>
        <w:overflowPunct/>
        <w:topLinePunct w:val="0"/>
        <w:autoSpaceDE/>
        <w:autoSpaceDN/>
        <w:bidi w:val="0"/>
        <w:spacing w:line="440" w:lineRule="exact"/>
        <w:ind w:firstLine="480" w:firstLineChars="200"/>
        <w:textAlignment w:val="auto"/>
        <w:rPr>
          <w:rFonts w:hint="eastAsia" w:ascii="宋体" w:hAnsi="宋体" w:eastAsia="宋体" w:cs="宋体"/>
          <w:b w:val="0"/>
          <w:bCs w:val="0"/>
          <w:color w:val="000000"/>
          <w:kern w:val="0"/>
          <w:sz w:val="24"/>
          <w:szCs w:val="24"/>
          <w:lang w:val="en-US" w:eastAsia="zh-CN"/>
        </w:rPr>
      </w:pPr>
      <w:r>
        <w:rPr>
          <w:rFonts w:hint="eastAsia" w:ascii="宋体" w:hAnsi="宋体" w:cs="宋体"/>
          <w:b w:val="0"/>
          <w:bCs w:val="0"/>
          <w:color w:val="000000"/>
          <w:kern w:val="0"/>
          <w:sz w:val="24"/>
          <w:szCs w:val="24"/>
          <w:lang w:val="en-US" w:eastAsia="zh-CN"/>
        </w:rPr>
        <w:t>上述安装、就位、调试、培训及技术服务等费用分项报价，计入总价。</w:t>
      </w:r>
    </w:p>
    <w:p w14:paraId="0ED64CB0">
      <w:pPr>
        <w:keepNext w:val="0"/>
        <w:keepLines w:val="0"/>
        <w:pageBreakBefore w:val="0"/>
        <w:widowControl w:val="0"/>
        <w:kinsoku/>
        <w:wordWrap/>
        <w:overflowPunct/>
        <w:topLinePunct w:val="0"/>
        <w:autoSpaceDE/>
        <w:autoSpaceDN/>
        <w:bidi w:val="0"/>
        <w:spacing w:line="440" w:lineRule="exact"/>
        <w:ind w:firstLine="480" w:firstLineChars="200"/>
        <w:textAlignment w:val="auto"/>
        <w:rPr>
          <w:rFonts w:hint="eastAsia" w:ascii="宋体" w:hAnsi="宋体" w:cs="宋体"/>
          <w:b w:val="0"/>
          <w:bCs w:val="0"/>
          <w:color w:val="000000"/>
          <w:kern w:val="0"/>
          <w:sz w:val="24"/>
          <w:szCs w:val="24"/>
          <w:lang w:val="en-US" w:eastAsia="zh-CN"/>
        </w:rPr>
      </w:pPr>
      <w:r>
        <w:rPr>
          <w:rFonts w:hint="eastAsia" w:ascii="宋体" w:hAnsi="宋体" w:cs="宋体"/>
          <w:b w:val="0"/>
          <w:bCs w:val="0"/>
          <w:color w:val="000000"/>
          <w:kern w:val="0"/>
          <w:sz w:val="24"/>
          <w:szCs w:val="24"/>
          <w:lang w:val="en-US" w:eastAsia="zh-CN"/>
        </w:rPr>
        <w:t>4、包装及运输方式</w:t>
      </w:r>
    </w:p>
    <w:p w14:paraId="760A2BFE">
      <w:pPr>
        <w:keepNext w:val="0"/>
        <w:keepLines w:val="0"/>
        <w:pageBreakBefore w:val="0"/>
        <w:widowControl w:val="0"/>
        <w:kinsoku/>
        <w:wordWrap/>
        <w:overflowPunct/>
        <w:topLinePunct w:val="0"/>
        <w:autoSpaceDE/>
        <w:autoSpaceDN/>
        <w:bidi w:val="0"/>
        <w:spacing w:line="440" w:lineRule="exact"/>
        <w:ind w:firstLine="480" w:firstLineChars="200"/>
        <w:textAlignment w:val="auto"/>
        <w:rPr>
          <w:rFonts w:hint="eastAsia" w:ascii="宋体" w:hAnsi="宋体" w:eastAsia="宋体" w:cs="宋体"/>
          <w:b w:val="0"/>
          <w:bCs w:val="0"/>
          <w:color w:val="000000"/>
          <w:kern w:val="0"/>
          <w:sz w:val="24"/>
          <w:szCs w:val="24"/>
          <w:lang w:val="en-US" w:eastAsia="zh-CN"/>
        </w:rPr>
      </w:pPr>
      <w:r>
        <w:rPr>
          <w:rFonts w:hint="eastAsia" w:ascii="宋体" w:hAnsi="宋体" w:cs="宋体"/>
          <w:b w:val="0"/>
          <w:bCs w:val="0"/>
          <w:color w:val="000000"/>
          <w:kern w:val="0"/>
          <w:sz w:val="24"/>
          <w:szCs w:val="24"/>
          <w:lang w:val="en-US" w:eastAsia="zh-CN"/>
        </w:rPr>
        <w:t>4.1</w:t>
      </w:r>
      <w:r>
        <w:rPr>
          <w:rFonts w:hint="eastAsia" w:ascii="宋体" w:hAnsi="宋体" w:eastAsia="宋体" w:cs="宋体"/>
          <w:b w:val="0"/>
          <w:bCs w:val="0"/>
          <w:color w:val="000000"/>
          <w:kern w:val="0"/>
          <w:sz w:val="24"/>
          <w:szCs w:val="24"/>
          <w:lang w:val="en-US" w:eastAsia="zh-CN"/>
        </w:rPr>
        <w:t>包装：用新的、坚固的、符合要求的木质包装箱或铁箱包装，尺寸规格应符合国家固定对陆运或水运标准，适用于长途运输、防潮、防锈、防震、防粗暴装卸，包装箱适用于陆运、水运和整体吊装，注明重心和起吊位置，每个包装注明部件名称、数量及装箱单。</w:t>
      </w:r>
    </w:p>
    <w:p w14:paraId="288A3B74">
      <w:pPr>
        <w:keepNext w:val="0"/>
        <w:keepLines w:val="0"/>
        <w:pageBreakBefore w:val="0"/>
        <w:widowControl w:val="0"/>
        <w:kinsoku/>
        <w:wordWrap/>
        <w:overflowPunct/>
        <w:topLinePunct w:val="0"/>
        <w:autoSpaceDE/>
        <w:autoSpaceDN/>
        <w:bidi w:val="0"/>
        <w:spacing w:line="440" w:lineRule="exact"/>
        <w:ind w:firstLine="480" w:firstLineChars="200"/>
        <w:textAlignment w:val="auto"/>
        <w:rPr>
          <w:rFonts w:hint="eastAsia" w:ascii="宋体" w:hAnsi="宋体" w:eastAsia="宋体" w:cs="宋体"/>
          <w:b w:val="0"/>
          <w:bCs w:val="0"/>
          <w:color w:val="000000"/>
          <w:kern w:val="0"/>
          <w:sz w:val="24"/>
          <w:szCs w:val="24"/>
          <w:lang w:val="en-US" w:eastAsia="zh-CN"/>
        </w:rPr>
      </w:pPr>
      <w:r>
        <w:rPr>
          <w:rFonts w:hint="eastAsia" w:ascii="宋体" w:hAnsi="宋体" w:cs="宋体"/>
          <w:b w:val="0"/>
          <w:bCs w:val="0"/>
          <w:color w:val="000000"/>
          <w:kern w:val="0"/>
          <w:sz w:val="24"/>
          <w:szCs w:val="24"/>
          <w:lang w:val="en-US" w:eastAsia="zh-CN"/>
        </w:rPr>
        <w:t>4.2</w:t>
      </w:r>
      <w:r>
        <w:rPr>
          <w:rFonts w:hint="eastAsia" w:ascii="宋体" w:hAnsi="宋体" w:eastAsia="宋体" w:cs="宋体"/>
          <w:b w:val="0"/>
          <w:bCs w:val="0"/>
          <w:color w:val="000000"/>
          <w:kern w:val="0"/>
          <w:sz w:val="24"/>
          <w:szCs w:val="24"/>
          <w:lang w:val="en-US" w:eastAsia="zh-CN"/>
        </w:rPr>
        <w:t>装运通知</w:t>
      </w:r>
    </w:p>
    <w:p w14:paraId="2D301A98">
      <w:pPr>
        <w:keepNext w:val="0"/>
        <w:keepLines w:val="0"/>
        <w:pageBreakBefore w:val="0"/>
        <w:widowControl w:val="0"/>
        <w:kinsoku/>
        <w:wordWrap/>
        <w:overflowPunct/>
        <w:topLinePunct w:val="0"/>
        <w:autoSpaceDE/>
        <w:autoSpaceDN/>
        <w:bidi w:val="0"/>
        <w:spacing w:line="440" w:lineRule="exact"/>
        <w:ind w:firstLine="480" w:firstLineChars="200"/>
        <w:textAlignment w:val="auto"/>
        <w:rPr>
          <w:rFonts w:hint="eastAsia" w:ascii="宋体" w:hAnsi="宋体" w:eastAsia="宋体" w:cs="宋体"/>
          <w:b w:val="0"/>
          <w:bCs w:val="0"/>
          <w:color w:val="000000"/>
          <w:kern w:val="0"/>
          <w:sz w:val="24"/>
          <w:szCs w:val="24"/>
          <w:lang w:val="en-US" w:eastAsia="zh-CN"/>
        </w:rPr>
      </w:pPr>
      <w:r>
        <w:rPr>
          <w:rFonts w:hint="eastAsia" w:ascii="宋体" w:hAnsi="宋体" w:cs="宋体"/>
          <w:b w:val="0"/>
          <w:bCs w:val="0"/>
          <w:color w:val="000000"/>
          <w:kern w:val="0"/>
          <w:sz w:val="24"/>
          <w:szCs w:val="24"/>
          <w:lang w:val="en-US" w:eastAsia="zh-CN"/>
        </w:rPr>
        <w:t>4.2.1</w:t>
      </w:r>
      <w:r>
        <w:rPr>
          <w:rFonts w:hint="eastAsia" w:ascii="宋体" w:hAnsi="宋体" w:eastAsia="宋体" w:cs="宋体"/>
          <w:b w:val="0"/>
          <w:bCs w:val="0"/>
          <w:color w:val="000000"/>
          <w:kern w:val="0"/>
          <w:sz w:val="24"/>
          <w:szCs w:val="24"/>
          <w:lang w:val="en-US" w:eastAsia="zh-CN"/>
        </w:rPr>
        <w:t>在现场交货的情况下，</w:t>
      </w:r>
      <w:r>
        <w:rPr>
          <w:rFonts w:hint="eastAsia" w:ascii="宋体" w:hAnsi="宋体" w:cs="宋体"/>
          <w:b w:val="0"/>
          <w:bCs w:val="0"/>
          <w:color w:val="000000"/>
          <w:kern w:val="0"/>
          <w:sz w:val="24"/>
          <w:szCs w:val="24"/>
          <w:lang w:val="en-US" w:eastAsia="zh-CN"/>
        </w:rPr>
        <w:t>供应商</w:t>
      </w:r>
      <w:r>
        <w:rPr>
          <w:rFonts w:hint="eastAsia" w:ascii="宋体" w:hAnsi="宋体" w:eastAsia="宋体" w:cs="宋体"/>
          <w:b w:val="0"/>
          <w:bCs w:val="0"/>
          <w:color w:val="000000"/>
          <w:kern w:val="0"/>
          <w:sz w:val="24"/>
          <w:szCs w:val="24"/>
          <w:lang w:val="en-US" w:eastAsia="zh-CN"/>
        </w:rPr>
        <w:t>应在货物已备妥，待运输后24小时之内，将货物名称、运输工具、</w:t>
      </w:r>
      <w:r>
        <w:rPr>
          <w:rFonts w:hint="eastAsia" w:ascii="宋体" w:hAnsi="宋体" w:cs="宋体"/>
          <w:b w:val="0"/>
          <w:bCs w:val="0"/>
          <w:color w:val="000000"/>
          <w:kern w:val="0"/>
          <w:sz w:val="24"/>
          <w:szCs w:val="24"/>
          <w:lang w:val="en-US" w:eastAsia="zh-CN"/>
        </w:rPr>
        <w:t>启</w:t>
      </w:r>
      <w:r>
        <w:rPr>
          <w:rFonts w:hint="eastAsia" w:ascii="宋体" w:hAnsi="宋体" w:eastAsia="宋体" w:cs="宋体"/>
          <w:b w:val="0"/>
          <w:bCs w:val="0"/>
          <w:color w:val="000000"/>
          <w:kern w:val="0"/>
          <w:sz w:val="24"/>
          <w:szCs w:val="24"/>
          <w:lang w:val="en-US" w:eastAsia="zh-CN"/>
        </w:rPr>
        <w:t>运日期等重要内容以</w:t>
      </w:r>
      <w:r>
        <w:rPr>
          <w:rFonts w:hint="eastAsia" w:ascii="宋体" w:hAnsi="宋体" w:cs="宋体"/>
          <w:b w:val="0"/>
          <w:bCs w:val="0"/>
          <w:color w:val="000000"/>
          <w:kern w:val="0"/>
          <w:sz w:val="24"/>
          <w:szCs w:val="24"/>
          <w:lang w:val="en-US" w:eastAsia="zh-CN"/>
        </w:rPr>
        <w:t>书面</w:t>
      </w:r>
      <w:r>
        <w:rPr>
          <w:rFonts w:hint="eastAsia" w:ascii="宋体" w:hAnsi="宋体" w:eastAsia="宋体" w:cs="宋体"/>
          <w:b w:val="0"/>
          <w:bCs w:val="0"/>
          <w:color w:val="000000"/>
          <w:kern w:val="0"/>
          <w:sz w:val="24"/>
          <w:szCs w:val="24"/>
          <w:lang w:val="en-US" w:eastAsia="zh-CN"/>
        </w:rPr>
        <w:t>形式通知</w:t>
      </w:r>
      <w:r>
        <w:rPr>
          <w:rFonts w:hint="eastAsia" w:ascii="宋体" w:hAnsi="宋体" w:cs="宋体"/>
          <w:b w:val="0"/>
          <w:bCs w:val="0"/>
          <w:color w:val="000000"/>
          <w:kern w:val="0"/>
          <w:sz w:val="24"/>
          <w:szCs w:val="24"/>
          <w:lang w:val="en-US" w:eastAsia="zh-CN"/>
        </w:rPr>
        <w:t>采购人</w:t>
      </w:r>
      <w:r>
        <w:rPr>
          <w:rFonts w:hint="eastAsia" w:ascii="宋体" w:hAnsi="宋体" w:eastAsia="宋体" w:cs="宋体"/>
          <w:b w:val="0"/>
          <w:bCs w:val="0"/>
          <w:color w:val="000000"/>
          <w:kern w:val="0"/>
          <w:sz w:val="24"/>
          <w:szCs w:val="24"/>
          <w:lang w:val="en-US" w:eastAsia="zh-CN"/>
        </w:rPr>
        <w:t>。</w:t>
      </w:r>
    </w:p>
    <w:p w14:paraId="25DBB9A6">
      <w:pPr>
        <w:keepNext w:val="0"/>
        <w:keepLines w:val="0"/>
        <w:pageBreakBefore w:val="0"/>
        <w:widowControl w:val="0"/>
        <w:kinsoku/>
        <w:wordWrap/>
        <w:overflowPunct/>
        <w:topLinePunct w:val="0"/>
        <w:autoSpaceDE/>
        <w:autoSpaceDN/>
        <w:bidi w:val="0"/>
        <w:spacing w:line="440" w:lineRule="exact"/>
        <w:ind w:firstLine="480" w:firstLineChars="200"/>
        <w:textAlignment w:val="auto"/>
        <w:rPr>
          <w:rFonts w:hint="eastAsia" w:ascii="宋体" w:hAnsi="宋体" w:eastAsia="宋体" w:cs="宋体"/>
          <w:b w:val="0"/>
          <w:bCs w:val="0"/>
          <w:color w:val="000000"/>
          <w:kern w:val="0"/>
          <w:sz w:val="24"/>
          <w:szCs w:val="24"/>
          <w:lang w:val="en-US" w:eastAsia="zh-CN"/>
        </w:rPr>
      </w:pPr>
      <w:r>
        <w:rPr>
          <w:rFonts w:hint="eastAsia" w:ascii="宋体" w:hAnsi="宋体" w:cs="宋体"/>
          <w:b w:val="0"/>
          <w:bCs w:val="0"/>
          <w:color w:val="000000"/>
          <w:kern w:val="0"/>
          <w:sz w:val="24"/>
          <w:szCs w:val="24"/>
          <w:lang w:val="en-US" w:eastAsia="zh-CN"/>
        </w:rPr>
        <w:t>4.2.2</w:t>
      </w:r>
      <w:r>
        <w:rPr>
          <w:rFonts w:hint="eastAsia" w:ascii="宋体" w:hAnsi="宋体" w:eastAsia="宋体" w:cs="宋体"/>
          <w:b w:val="0"/>
          <w:bCs w:val="0"/>
          <w:color w:val="000000"/>
          <w:kern w:val="0"/>
          <w:sz w:val="24"/>
          <w:szCs w:val="24"/>
          <w:lang w:val="en-US" w:eastAsia="zh-CN"/>
        </w:rPr>
        <w:t>如果</w:t>
      </w:r>
      <w:r>
        <w:rPr>
          <w:rFonts w:hint="eastAsia" w:ascii="宋体" w:hAnsi="宋体" w:cs="宋体"/>
          <w:b w:val="0"/>
          <w:bCs w:val="0"/>
          <w:color w:val="000000"/>
          <w:kern w:val="0"/>
          <w:sz w:val="24"/>
          <w:szCs w:val="24"/>
          <w:lang w:val="en-US" w:eastAsia="zh-CN"/>
        </w:rPr>
        <w:t>供应商</w:t>
      </w:r>
      <w:r>
        <w:rPr>
          <w:rFonts w:hint="eastAsia" w:ascii="宋体" w:hAnsi="宋体" w:eastAsia="宋体" w:cs="宋体"/>
          <w:b w:val="0"/>
          <w:bCs w:val="0"/>
          <w:color w:val="000000"/>
          <w:kern w:val="0"/>
          <w:sz w:val="24"/>
          <w:szCs w:val="24"/>
          <w:lang w:val="en-US" w:eastAsia="zh-CN"/>
        </w:rPr>
        <w:t>延误将上述内容用书面形式通知</w:t>
      </w:r>
      <w:r>
        <w:rPr>
          <w:rFonts w:hint="eastAsia" w:ascii="宋体" w:hAnsi="宋体" w:cs="宋体"/>
          <w:b w:val="0"/>
          <w:bCs w:val="0"/>
          <w:color w:val="000000"/>
          <w:kern w:val="0"/>
          <w:sz w:val="24"/>
          <w:szCs w:val="24"/>
          <w:lang w:val="en-US" w:eastAsia="zh-CN"/>
        </w:rPr>
        <w:t>采购人</w:t>
      </w:r>
      <w:r>
        <w:rPr>
          <w:rFonts w:hint="eastAsia" w:ascii="宋体" w:hAnsi="宋体" w:eastAsia="宋体" w:cs="宋体"/>
          <w:b w:val="0"/>
          <w:bCs w:val="0"/>
          <w:color w:val="000000"/>
          <w:kern w:val="0"/>
          <w:sz w:val="24"/>
          <w:szCs w:val="24"/>
          <w:lang w:val="en-US" w:eastAsia="zh-CN"/>
        </w:rPr>
        <w:t>，由此引起的一切损失由</w:t>
      </w:r>
      <w:r>
        <w:rPr>
          <w:rFonts w:hint="eastAsia" w:ascii="宋体" w:hAnsi="宋体" w:cs="宋体"/>
          <w:b w:val="0"/>
          <w:bCs w:val="0"/>
          <w:color w:val="000000"/>
          <w:kern w:val="0"/>
          <w:sz w:val="24"/>
          <w:szCs w:val="24"/>
          <w:lang w:val="en-US" w:eastAsia="zh-CN"/>
        </w:rPr>
        <w:t>供应商</w:t>
      </w:r>
      <w:r>
        <w:rPr>
          <w:rFonts w:hint="eastAsia" w:ascii="宋体" w:hAnsi="宋体" w:eastAsia="宋体" w:cs="宋体"/>
          <w:b w:val="0"/>
          <w:bCs w:val="0"/>
          <w:color w:val="000000"/>
          <w:kern w:val="0"/>
          <w:sz w:val="24"/>
          <w:szCs w:val="24"/>
          <w:lang w:val="en-US" w:eastAsia="zh-CN"/>
        </w:rPr>
        <w:t>负责。</w:t>
      </w:r>
    </w:p>
    <w:p w14:paraId="3801D5E6">
      <w:pPr>
        <w:keepNext w:val="0"/>
        <w:keepLines w:val="0"/>
        <w:pageBreakBefore w:val="0"/>
        <w:widowControl w:val="0"/>
        <w:kinsoku/>
        <w:wordWrap/>
        <w:overflowPunct/>
        <w:topLinePunct w:val="0"/>
        <w:autoSpaceDE/>
        <w:autoSpaceDN/>
        <w:bidi w:val="0"/>
        <w:spacing w:line="440" w:lineRule="exact"/>
        <w:ind w:firstLine="480" w:firstLineChars="200"/>
        <w:textAlignment w:val="auto"/>
        <w:rPr>
          <w:rFonts w:hint="eastAsia" w:ascii="宋体" w:hAnsi="宋体" w:eastAsia="宋体" w:cs="宋体"/>
          <w:b w:val="0"/>
          <w:bCs w:val="0"/>
          <w:color w:val="000000"/>
          <w:kern w:val="0"/>
          <w:sz w:val="24"/>
          <w:szCs w:val="24"/>
          <w:lang w:val="en-US" w:eastAsia="zh-CN"/>
        </w:rPr>
      </w:pPr>
      <w:r>
        <w:rPr>
          <w:rFonts w:hint="eastAsia" w:ascii="宋体" w:hAnsi="宋体" w:cs="宋体"/>
          <w:b w:val="0"/>
          <w:bCs w:val="0"/>
          <w:color w:val="000000"/>
          <w:kern w:val="0"/>
          <w:sz w:val="24"/>
          <w:szCs w:val="24"/>
          <w:lang w:val="en-US" w:eastAsia="zh-CN"/>
        </w:rPr>
        <w:t>4.3</w:t>
      </w:r>
      <w:r>
        <w:rPr>
          <w:rFonts w:hint="eastAsia" w:ascii="宋体" w:hAnsi="宋体" w:eastAsia="宋体" w:cs="宋体"/>
          <w:b w:val="0"/>
          <w:bCs w:val="0"/>
          <w:color w:val="000000"/>
          <w:kern w:val="0"/>
          <w:sz w:val="24"/>
          <w:szCs w:val="24"/>
          <w:lang w:val="en-US" w:eastAsia="zh-CN"/>
        </w:rPr>
        <w:t>运输：选择适用的交通工具，陆运或水运均可；运输过程要求保证设备的完好性。</w:t>
      </w:r>
    </w:p>
    <w:p w14:paraId="1974F6CE">
      <w:pPr>
        <w:keepNext w:val="0"/>
        <w:keepLines w:val="0"/>
        <w:pageBreakBefore w:val="0"/>
        <w:widowControl w:val="0"/>
        <w:kinsoku/>
        <w:wordWrap/>
        <w:overflowPunct/>
        <w:topLinePunct w:val="0"/>
        <w:autoSpaceDE/>
        <w:autoSpaceDN/>
        <w:bidi w:val="0"/>
        <w:spacing w:line="440" w:lineRule="exact"/>
        <w:ind w:firstLine="480" w:firstLineChars="200"/>
        <w:textAlignment w:val="auto"/>
        <w:rPr>
          <w:rFonts w:hint="eastAsia" w:ascii="宋体" w:hAnsi="宋体" w:eastAsia="宋体" w:cs="宋体"/>
          <w:b w:val="0"/>
          <w:bCs w:val="0"/>
          <w:color w:val="000000"/>
          <w:kern w:val="0"/>
          <w:sz w:val="24"/>
          <w:szCs w:val="24"/>
          <w:lang w:val="en-US" w:eastAsia="zh-CN"/>
        </w:rPr>
      </w:pPr>
      <w:r>
        <w:rPr>
          <w:rFonts w:hint="eastAsia" w:ascii="宋体" w:hAnsi="宋体" w:cs="宋体"/>
          <w:b w:val="0"/>
          <w:bCs w:val="0"/>
          <w:color w:val="000000"/>
          <w:kern w:val="0"/>
          <w:sz w:val="24"/>
          <w:szCs w:val="24"/>
          <w:lang w:val="en-US" w:eastAsia="zh-CN"/>
        </w:rPr>
        <w:t>4.4</w:t>
      </w:r>
      <w:r>
        <w:rPr>
          <w:rFonts w:hint="eastAsia" w:ascii="宋体" w:hAnsi="宋体" w:eastAsia="宋体" w:cs="宋体"/>
          <w:b w:val="0"/>
          <w:bCs w:val="0"/>
          <w:color w:val="000000"/>
          <w:kern w:val="0"/>
          <w:sz w:val="24"/>
          <w:szCs w:val="24"/>
          <w:lang w:val="en-US" w:eastAsia="zh-CN"/>
        </w:rPr>
        <w:t>运输费用承担：</w:t>
      </w:r>
      <w:r>
        <w:rPr>
          <w:rFonts w:hint="eastAsia" w:ascii="宋体" w:hAnsi="宋体" w:cs="宋体"/>
          <w:b w:val="0"/>
          <w:bCs w:val="0"/>
          <w:color w:val="000000"/>
          <w:kern w:val="0"/>
          <w:sz w:val="24"/>
          <w:szCs w:val="24"/>
          <w:lang w:val="en-US" w:eastAsia="zh-CN"/>
        </w:rPr>
        <w:t>供应商</w:t>
      </w:r>
      <w:r>
        <w:rPr>
          <w:rFonts w:hint="eastAsia" w:ascii="宋体" w:hAnsi="宋体" w:eastAsia="宋体" w:cs="宋体"/>
          <w:b w:val="0"/>
          <w:bCs w:val="0"/>
          <w:color w:val="000000"/>
          <w:kern w:val="0"/>
          <w:sz w:val="24"/>
          <w:szCs w:val="24"/>
          <w:lang w:val="en-US" w:eastAsia="zh-CN"/>
        </w:rPr>
        <w:t>负责办理运输和保险，有关运输和保险的一切费用由</w:t>
      </w:r>
      <w:r>
        <w:rPr>
          <w:rFonts w:hint="eastAsia" w:ascii="宋体" w:hAnsi="宋体" w:cs="宋体"/>
          <w:b w:val="0"/>
          <w:bCs w:val="0"/>
          <w:color w:val="000000"/>
          <w:kern w:val="0"/>
          <w:sz w:val="24"/>
          <w:szCs w:val="24"/>
          <w:lang w:val="en-US" w:eastAsia="zh-CN"/>
        </w:rPr>
        <w:t>供应商</w:t>
      </w:r>
      <w:r>
        <w:rPr>
          <w:rFonts w:hint="eastAsia" w:ascii="宋体" w:hAnsi="宋体" w:eastAsia="宋体" w:cs="宋体"/>
          <w:b w:val="0"/>
          <w:bCs w:val="0"/>
          <w:color w:val="000000"/>
          <w:kern w:val="0"/>
          <w:sz w:val="24"/>
          <w:szCs w:val="24"/>
          <w:lang w:val="en-US" w:eastAsia="zh-CN"/>
        </w:rPr>
        <w:t>承担（费用包括在合同总额之中）。</w:t>
      </w:r>
    </w:p>
    <w:p w14:paraId="02178589">
      <w:pPr>
        <w:keepNext w:val="0"/>
        <w:keepLines w:val="0"/>
        <w:pageBreakBefore w:val="0"/>
        <w:widowControl w:val="0"/>
        <w:kinsoku/>
        <w:wordWrap/>
        <w:overflowPunct/>
        <w:topLinePunct w:val="0"/>
        <w:autoSpaceDE/>
        <w:autoSpaceDN/>
        <w:bidi w:val="0"/>
        <w:spacing w:line="440" w:lineRule="exact"/>
        <w:ind w:firstLine="480" w:firstLineChars="200"/>
        <w:textAlignment w:val="auto"/>
        <w:rPr>
          <w:rFonts w:hint="eastAsia" w:ascii="宋体" w:hAnsi="宋体" w:cstheme="minorBidi"/>
          <w:color w:val="000000" w:themeColor="text1"/>
          <w:sz w:val="21"/>
          <w:szCs w:val="21"/>
          <w14:textFill>
            <w14:solidFill>
              <w14:schemeClr w14:val="tx1"/>
            </w14:solidFill>
          </w14:textFill>
        </w:rPr>
      </w:pPr>
      <w:r>
        <w:rPr>
          <w:rFonts w:hint="eastAsia" w:ascii="宋体" w:hAnsi="宋体" w:cs="宋体"/>
          <w:b w:val="0"/>
          <w:bCs w:val="0"/>
          <w:color w:val="000000"/>
          <w:kern w:val="0"/>
          <w:sz w:val="24"/>
          <w:szCs w:val="24"/>
          <w:lang w:val="en-US" w:eastAsia="zh-CN"/>
        </w:rPr>
        <w:t>4.5</w:t>
      </w:r>
      <w:r>
        <w:rPr>
          <w:rFonts w:hint="eastAsia" w:ascii="宋体" w:hAnsi="宋体" w:eastAsia="宋体" w:cs="宋体"/>
          <w:b w:val="0"/>
          <w:bCs w:val="0"/>
          <w:color w:val="000000"/>
          <w:kern w:val="0"/>
          <w:sz w:val="24"/>
          <w:szCs w:val="24"/>
          <w:lang w:val="en-US" w:eastAsia="zh-CN"/>
        </w:rPr>
        <w:t>设备卸车：由</w:t>
      </w:r>
      <w:r>
        <w:rPr>
          <w:rFonts w:hint="eastAsia" w:ascii="宋体" w:hAnsi="宋体" w:cs="宋体"/>
          <w:b w:val="0"/>
          <w:bCs w:val="0"/>
          <w:color w:val="000000"/>
          <w:kern w:val="0"/>
          <w:sz w:val="24"/>
          <w:szCs w:val="24"/>
          <w:lang w:val="en-US" w:eastAsia="zh-CN"/>
        </w:rPr>
        <w:t>供应商</w:t>
      </w:r>
      <w:r>
        <w:rPr>
          <w:rFonts w:hint="eastAsia" w:ascii="宋体" w:hAnsi="宋体" w:eastAsia="宋体" w:cs="宋体"/>
          <w:b w:val="0"/>
          <w:bCs w:val="0"/>
          <w:color w:val="000000"/>
          <w:kern w:val="0"/>
          <w:sz w:val="24"/>
          <w:szCs w:val="24"/>
          <w:lang w:val="en-US" w:eastAsia="zh-CN"/>
        </w:rPr>
        <w:t>负责在设备交货地点卸车、就位，</w:t>
      </w:r>
      <w:r>
        <w:rPr>
          <w:rFonts w:hint="eastAsia" w:ascii="宋体" w:hAnsi="宋体" w:cs="宋体"/>
          <w:b w:val="0"/>
          <w:bCs w:val="0"/>
          <w:color w:val="000000"/>
          <w:kern w:val="0"/>
          <w:sz w:val="24"/>
          <w:szCs w:val="24"/>
          <w:lang w:val="en-US" w:eastAsia="zh-CN"/>
        </w:rPr>
        <w:t>采购方</w:t>
      </w:r>
      <w:r>
        <w:rPr>
          <w:rFonts w:hint="eastAsia" w:ascii="宋体" w:hAnsi="宋体" w:eastAsia="宋体" w:cs="宋体"/>
          <w:b w:val="0"/>
          <w:bCs w:val="0"/>
          <w:color w:val="000000"/>
          <w:kern w:val="0"/>
          <w:sz w:val="24"/>
          <w:szCs w:val="24"/>
          <w:lang w:val="en-US" w:eastAsia="zh-CN"/>
        </w:rPr>
        <w:t>可协助为</w:t>
      </w:r>
      <w:r>
        <w:rPr>
          <w:rFonts w:hint="eastAsia" w:ascii="宋体" w:hAnsi="宋体" w:cs="宋体"/>
          <w:b w:val="0"/>
          <w:bCs w:val="0"/>
          <w:color w:val="000000"/>
          <w:kern w:val="0"/>
          <w:sz w:val="24"/>
          <w:szCs w:val="24"/>
          <w:lang w:val="en-US" w:eastAsia="zh-CN"/>
        </w:rPr>
        <w:t>供应商</w:t>
      </w:r>
      <w:r>
        <w:rPr>
          <w:rFonts w:hint="eastAsia" w:ascii="宋体" w:hAnsi="宋体" w:eastAsia="宋体" w:cs="宋体"/>
          <w:b w:val="0"/>
          <w:bCs w:val="0"/>
          <w:color w:val="000000"/>
          <w:kern w:val="0"/>
          <w:sz w:val="24"/>
          <w:szCs w:val="24"/>
          <w:lang w:val="en-US" w:eastAsia="zh-CN"/>
        </w:rPr>
        <w:t>提供</w:t>
      </w:r>
      <w:r>
        <w:rPr>
          <w:rFonts w:hint="eastAsia" w:ascii="宋体" w:hAnsi="宋体" w:cs="宋体"/>
          <w:b w:val="0"/>
          <w:bCs w:val="0"/>
          <w:color w:val="000000"/>
          <w:kern w:val="0"/>
          <w:sz w:val="24"/>
          <w:szCs w:val="24"/>
          <w:lang w:val="en-US" w:eastAsia="zh-CN"/>
        </w:rPr>
        <w:t>采购方</w:t>
      </w:r>
      <w:r>
        <w:rPr>
          <w:rFonts w:hint="eastAsia" w:ascii="宋体" w:hAnsi="宋体" w:eastAsia="宋体" w:cs="宋体"/>
          <w:b w:val="0"/>
          <w:bCs w:val="0"/>
          <w:color w:val="000000"/>
          <w:kern w:val="0"/>
          <w:sz w:val="24"/>
          <w:szCs w:val="24"/>
          <w:lang w:val="en-US" w:eastAsia="zh-CN"/>
        </w:rPr>
        <w:t>现有的卸车设备；若</w:t>
      </w:r>
      <w:r>
        <w:rPr>
          <w:rFonts w:hint="eastAsia" w:ascii="宋体" w:hAnsi="宋体" w:cs="宋体"/>
          <w:b w:val="0"/>
          <w:bCs w:val="0"/>
          <w:color w:val="000000"/>
          <w:kern w:val="0"/>
          <w:sz w:val="24"/>
          <w:szCs w:val="24"/>
          <w:lang w:val="en-US" w:eastAsia="zh-CN"/>
        </w:rPr>
        <w:t>采购</w:t>
      </w:r>
      <w:r>
        <w:rPr>
          <w:rFonts w:hint="eastAsia" w:ascii="宋体" w:hAnsi="宋体" w:eastAsia="宋体" w:cs="宋体"/>
          <w:b w:val="0"/>
          <w:bCs w:val="0"/>
          <w:color w:val="000000"/>
          <w:kern w:val="0"/>
          <w:sz w:val="24"/>
          <w:szCs w:val="24"/>
          <w:lang w:val="en-US" w:eastAsia="zh-CN"/>
        </w:rPr>
        <w:t>方无卸车设备，则由</w:t>
      </w:r>
      <w:r>
        <w:rPr>
          <w:rFonts w:hint="eastAsia" w:ascii="宋体" w:hAnsi="宋体" w:cs="宋体"/>
          <w:b w:val="0"/>
          <w:bCs w:val="0"/>
          <w:color w:val="000000"/>
          <w:kern w:val="0"/>
          <w:sz w:val="24"/>
          <w:szCs w:val="24"/>
          <w:lang w:val="en-US" w:eastAsia="zh-CN"/>
        </w:rPr>
        <w:t>供应商</w:t>
      </w:r>
      <w:r>
        <w:rPr>
          <w:rFonts w:hint="eastAsia" w:ascii="宋体" w:hAnsi="宋体" w:eastAsia="宋体" w:cs="宋体"/>
          <w:b w:val="0"/>
          <w:bCs w:val="0"/>
          <w:color w:val="000000"/>
          <w:kern w:val="0"/>
          <w:sz w:val="24"/>
          <w:szCs w:val="24"/>
          <w:lang w:val="en-US" w:eastAsia="zh-CN"/>
        </w:rPr>
        <w:t>负责解决（</w:t>
      </w:r>
      <w:r>
        <w:rPr>
          <w:rFonts w:hint="eastAsia" w:ascii="宋体" w:hAnsi="宋体" w:cs="宋体"/>
          <w:b w:val="0"/>
          <w:bCs w:val="0"/>
          <w:color w:val="000000"/>
          <w:kern w:val="0"/>
          <w:sz w:val="24"/>
          <w:szCs w:val="24"/>
          <w:lang w:val="en-US" w:eastAsia="zh-CN"/>
        </w:rPr>
        <w:t>采购</w:t>
      </w:r>
      <w:r>
        <w:rPr>
          <w:rFonts w:hint="eastAsia" w:ascii="宋体" w:hAnsi="宋体" w:eastAsia="宋体" w:cs="宋体"/>
          <w:b w:val="0"/>
          <w:bCs w:val="0"/>
          <w:color w:val="000000"/>
          <w:kern w:val="0"/>
          <w:sz w:val="24"/>
          <w:szCs w:val="24"/>
          <w:lang w:val="en-US" w:eastAsia="zh-CN"/>
        </w:rPr>
        <w:t>方可协助</w:t>
      </w:r>
      <w:r>
        <w:rPr>
          <w:rFonts w:hint="eastAsia" w:ascii="宋体" w:hAnsi="宋体" w:cs="宋体"/>
          <w:b w:val="0"/>
          <w:bCs w:val="0"/>
          <w:color w:val="000000"/>
          <w:kern w:val="0"/>
          <w:sz w:val="24"/>
          <w:szCs w:val="24"/>
          <w:lang w:val="en-US" w:eastAsia="zh-CN"/>
        </w:rPr>
        <w:t>供应商</w:t>
      </w:r>
      <w:r>
        <w:rPr>
          <w:rFonts w:hint="eastAsia" w:ascii="宋体" w:hAnsi="宋体" w:eastAsia="宋体" w:cs="宋体"/>
          <w:b w:val="0"/>
          <w:bCs w:val="0"/>
          <w:color w:val="000000"/>
          <w:kern w:val="0"/>
          <w:sz w:val="24"/>
          <w:szCs w:val="24"/>
          <w:lang w:val="en-US" w:eastAsia="zh-CN"/>
        </w:rPr>
        <w:t>解决，但费用由</w:t>
      </w:r>
      <w:r>
        <w:rPr>
          <w:rFonts w:hint="eastAsia" w:ascii="宋体" w:hAnsi="宋体" w:cs="宋体"/>
          <w:b w:val="0"/>
          <w:bCs w:val="0"/>
          <w:color w:val="000000"/>
          <w:kern w:val="0"/>
          <w:sz w:val="24"/>
          <w:szCs w:val="24"/>
          <w:lang w:val="en-US" w:eastAsia="zh-CN"/>
        </w:rPr>
        <w:t>供应商</w:t>
      </w:r>
      <w:r>
        <w:rPr>
          <w:rFonts w:hint="eastAsia" w:ascii="宋体" w:hAnsi="宋体" w:eastAsia="宋体" w:cs="宋体"/>
          <w:b w:val="0"/>
          <w:bCs w:val="0"/>
          <w:color w:val="000000"/>
          <w:kern w:val="0"/>
          <w:sz w:val="24"/>
          <w:szCs w:val="24"/>
          <w:lang w:val="en-US" w:eastAsia="zh-CN"/>
        </w:rPr>
        <w:t>负责）。</w:t>
      </w:r>
    </w:p>
    <w:p w14:paraId="19C49234">
      <w:pPr>
        <w:spacing w:line="360" w:lineRule="auto"/>
        <w:ind w:firstLine="420"/>
        <w:rPr>
          <w:rFonts w:hint="eastAsia" w:ascii="宋体" w:hAnsi="宋体" w:cstheme="minorBidi"/>
          <w:color w:val="000000" w:themeColor="text1"/>
          <w:sz w:val="21"/>
          <w:szCs w:val="21"/>
          <w14:textFill>
            <w14:solidFill>
              <w14:schemeClr w14:val="tx1"/>
            </w14:solidFill>
          </w14:textFill>
        </w:rPr>
      </w:pPr>
    </w:p>
    <w:p w14:paraId="29687E70">
      <w:pPr>
        <w:spacing w:line="360" w:lineRule="auto"/>
        <w:ind w:firstLine="420"/>
        <w:rPr>
          <w:rFonts w:hint="eastAsia" w:ascii="宋体" w:hAnsi="宋体" w:cstheme="minorBidi"/>
          <w:color w:val="000000" w:themeColor="text1"/>
          <w:sz w:val="21"/>
          <w:szCs w:val="21"/>
          <w14:textFill>
            <w14:solidFill>
              <w14:schemeClr w14:val="tx1"/>
            </w14:solidFill>
          </w14:textFill>
        </w:rPr>
      </w:pPr>
    </w:p>
    <w:p w14:paraId="5DA060F2">
      <w:pPr>
        <w:spacing w:line="360" w:lineRule="auto"/>
        <w:ind w:firstLine="420"/>
        <w:rPr>
          <w:rFonts w:hint="eastAsia" w:ascii="宋体" w:hAnsi="宋体" w:cstheme="minorBidi"/>
          <w:color w:val="000000" w:themeColor="text1"/>
          <w:sz w:val="21"/>
          <w:szCs w:val="21"/>
          <w14:textFill>
            <w14:solidFill>
              <w14:schemeClr w14:val="tx1"/>
            </w14:solidFill>
          </w14:textFill>
        </w:rPr>
      </w:pPr>
    </w:p>
    <w:p w14:paraId="4EC060ED">
      <w:pPr>
        <w:spacing w:line="360" w:lineRule="auto"/>
        <w:ind w:firstLine="420"/>
        <w:rPr>
          <w:rFonts w:hint="eastAsia" w:ascii="宋体" w:hAnsi="宋体" w:cstheme="minorBidi"/>
          <w:color w:val="000000" w:themeColor="text1"/>
          <w:sz w:val="21"/>
          <w:szCs w:val="21"/>
          <w14:textFill>
            <w14:solidFill>
              <w14:schemeClr w14:val="tx1"/>
            </w14:solidFill>
          </w14:textFill>
        </w:rPr>
      </w:pPr>
    </w:p>
    <w:p w14:paraId="3E859B60">
      <w:pPr>
        <w:spacing w:line="360" w:lineRule="auto"/>
        <w:ind w:firstLine="420"/>
        <w:rPr>
          <w:rFonts w:hint="eastAsia" w:ascii="宋体" w:hAnsi="宋体" w:cstheme="minorBidi"/>
          <w:color w:val="000000" w:themeColor="text1"/>
          <w:sz w:val="21"/>
          <w:szCs w:val="21"/>
          <w14:textFill>
            <w14:solidFill>
              <w14:schemeClr w14:val="tx1"/>
            </w14:solidFill>
          </w14:textFill>
        </w:rPr>
      </w:pPr>
    </w:p>
    <w:p w14:paraId="03EDD37A">
      <w:pPr>
        <w:spacing w:line="360" w:lineRule="auto"/>
        <w:jc w:val="center"/>
        <w:rPr>
          <w:rFonts w:hint="eastAsia" w:ascii="宋体" w:hAnsi="宋体"/>
          <w:sz w:val="32"/>
          <w:szCs w:val="32"/>
          <w:highlight w:val="none"/>
        </w:rPr>
      </w:pPr>
    </w:p>
    <w:p w14:paraId="1185CD2C">
      <w:pPr>
        <w:spacing w:line="360" w:lineRule="auto"/>
        <w:jc w:val="center"/>
        <w:rPr>
          <w:rFonts w:hint="eastAsia" w:ascii="宋体" w:hAnsi="宋体"/>
          <w:sz w:val="32"/>
          <w:szCs w:val="32"/>
          <w:highlight w:val="none"/>
        </w:rPr>
      </w:pPr>
    </w:p>
    <w:p w14:paraId="67CB045E">
      <w:pPr>
        <w:pStyle w:val="2"/>
        <w:spacing w:after="120" w:line="500" w:lineRule="exact"/>
        <w:jc w:val="center"/>
        <w:rPr>
          <w:rFonts w:ascii="宋体" w:hAnsi="宋体"/>
          <w:sz w:val="32"/>
          <w:szCs w:val="32"/>
          <w:highlight w:val="none"/>
        </w:rPr>
      </w:pPr>
      <w:r>
        <w:rPr>
          <w:rFonts w:hint="eastAsia" w:ascii="宋体" w:hAnsi="宋体"/>
          <w:sz w:val="32"/>
          <w:szCs w:val="32"/>
          <w:highlight w:val="none"/>
          <w:lang w:val="en-US" w:eastAsia="zh-CN"/>
        </w:rPr>
        <w:t xml:space="preserve">第四部分  </w:t>
      </w:r>
      <w:bookmarkStart w:id="21" w:name="_Toc188469661"/>
      <w:r>
        <w:rPr>
          <w:rFonts w:hint="eastAsia" w:ascii="宋体" w:hAnsi="宋体"/>
          <w:sz w:val="32"/>
          <w:szCs w:val="32"/>
          <w:highlight w:val="none"/>
          <w:lang w:val="en-US" w:eastAsia="zh-CN"/>
        </w:rPr>
        <w:t>评审办法</w:t>
      </w:r>
      <w:bookmarkEnd w:id="20"/>
    </w:p>
    <w:p w14:paraId="036727B3">
      <w:pPr>
        <w:spacing w:line="500" w:lineRule="exact"/>
        <w:ind w:firstLine="480" w:firstLineChars="200"/>
        <w:rPr>
          <w:rFonts w:hint="eastAsia" w:ascii="宋体" w:hAnsi="宋体" w:eastAsia="宋体"/>
          <w:kern w:val="0"/>
          <w:sz w:val="24"/>
          <w:highlight w:val="none"/>
          <w:lang w:val="en-US" w:eastAsia="zh-CN"/>
        </w:rPr>
      </w:pPr>
      <w:r>
        <w:rPr>
          <w:rFonts w:hint="eastAsia"/>
          <w:sz w:val="24"/>
          <w:highlight w:val="none"/>
        </w:rPr>
        <w:t>评审方法采用综合评估法。</w:t>
      </w:r>
      <w:bookmarkEnd w:id="21"/>
      <w:r>
        <w:rPr>
          <w:rFonts w:hint="eastAsia"/>
          <w:sz w:val="24"/>
          <w:highlight w:val="none"/>
          <w:lang w:val="en-US" w:eastAsia="zh-CN"/>
        </w:rPr>
        <w:t xml:space="preserve"> </w:t>
      </w:r>
    </w:p>
    <w:tbl>
      <w:tblPr>
        <w:tblStyle w:val="35"/>
        <w:tblW w:w="80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99"/>
        <w:gridCol w:w="2098"/>
        <w:gridCol w:w="4673"/>
      </w:tblGrid>
      <w:tr w14:paraId="7EE566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9" w:type="dxa"/>
            <w:tcBorders>
              <w:top w:val="single" w:color="auto" w:sz="4" w:space="0"/>
              <w:left w:val="single" w:color="auto" w:sz="4" w:space="0"/>
              <w:bottom w:val="single" w:color="auto" w:sz="4" w:space="0"/>
              <w:right w:val="single" w:color="auto" w:sz="4" w:space="0"/>
            </w:tcBorders>
            <w:vAlign w:val="center"/>
          </w:tcPr>
          <w:p w14:paraId="69FC04D5">
            <w:pPr>
              <w:spacing w:line="400" w:lineRule="exact"/>
              <w:rPr>
                <w:rFonts w:hint="eastAsia" w:ascii="宋体" w:hAnsi="宋体" w:eastAsia="宋体"/>
                <w:color w:val="000000"/>
                <w:szCs w:val="21"/>
                <w:highlight w:val="none"/>
                <w:lang w:eastAsia="zh-CN"/>
              </w:rPr>
            </w:pPr>
            <w:bookmarkStart w:id="22" w:name="_Hlk27904522"/>
            <w:r>
              <w:rPr>
                <w:rFonts w:hint="eastAsia" w:ascii="宋体" w:hAnsi="宋体"/>
                <w:color w:val="000000"/>
                <w:szCs w:val="21"/>
                <w:highlight w:val="none"/>
                <w:lang w:eastAsia="zh-CN"/>
              </w:rPr>
              <w:t>评分项目</w:t>
            </w:r>
          </w:p>
        </w:tc>
        <w:tc>
          <w:tcPr>
            <w:tcW w:w="2098" w:type="dxa"/>
            <w:tcBorders>
              <w:top w:val="single" w:color="auto" w:sz="4" w:space="0"/>
              <w:left w:val="single" w:color="auto" w:sz="4" w:space="0"/>
              <w:bottom w:val="single" w:color="auto" w:sz="4" w:space="0"/>
              <w:right w:val="single" w:color="auto" w:sz="4" w:space="0"/>
            </w:tcBorders>
            <w:vAlign w:val="center"/>
          </w:tcPr>
          <w:p w14:paraId="77A6875E">
            <w:pPr>
              <w:spacing w:line="400" w:lineRule="exact"/>
              <w:jc w:val="center"/>
              <w:rPr>
                <w:rFonts w:ascii="宋体" w:hAnsi="宋体"/>
                <w:color w:val="000000"/>
                <w:szCs w:val="21"/>
                <w:highlight w:val="none"/>
              </w:rPr>
            </w:pPr>
            <w:r>
              <w:rPr>
                <w:rFonts w:hint="eastAsia" w:ascii="宋体" w:hAnsi="宋体"/>
                <w:color w:val="000000"/>
                <w:szCs w:val="21"/>
                <w:highlight w:val="none"/>
              </w:rPr>
              <w:t>评审因素</w:t>
            </w:r>
          </w:p>
        </w:tc>
        <w:tc>
          <w:tcPr>
            <w:tcW w:w="4673" w:type="dxa"/>
            <w:tcBorders>
              <w:top w:val="single" w:color="auto" w:sz="4" w:space="0"/>
              <w:left w:val="single" w:color="auto" w:sz="4" w:space="0"/>
              <w:bottom w:val="single" w:color="auto" w:sz="4" w:space="0"/>
              <w:right w:val="single" w:color="auto" w:sz="4" w:space="0"/>
            </w:tcBorders>
            <w:vAlign w:val="center"/>
          </w:tcPr>
          <w:p w14:paraId="2074E3E8">
            <w:pPr>
              <w:spacing w:line="400" w:lineRule="exact"/>
              <w:rPr>
                <w:rFonts w:ascii="宋体" w:hAnsi="宋体"/>
                <w:color w:val="000000"/>
                <w:szCs w:val="21"/>
                <w:highlight w:val="none"/>
              </w:rPr>
            </w:pPr>
            <w:r>
              <w:rPr>
                <w:rFonts w:hint="eastAsia" w:ascii="宋体" w:hAnsi="宋体"/>
                <w:color w:val="000000"/>
                <w:szCs w:val="21"/>
                <w:highlight w:val="none"/>
              </w:rPr>
              <w:t>评审标准</w:t>
            </w:r>
            <w:bookmarkStart w:id="59" w:name="_GoBack"/>
            <w:bookmarkEnd w:id="59"/>
          </w:p>
        </w:tc>
      </w:tr>
      <w:tr w14:paraId="10B3C0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9" w:type="dxa"/>
            <w:vMerge w:val="restart"/>
            <w:tcBorders>
              <w:top w:val="single" w:color="auto" w:sz="4" w:space="0"/>
              <w:left w:val="single" w:color="auto" w:sz="4" w:space="0"/>
              <w:right w:val="single" w:color="auto" w:sz="4" w:space="0"/>
            </w:tcBorders>
            <w:vAlign w:val="center"/>
          </w:tcPr>
          <w:p w14:paraId="291DBDA8">
            <w:pPr>
              <w:spacing w:line="400" w:lineRule="exact"/>
              <w:jc w:val="center"/>
              <w:rPr>
                <w:rFonts w:ascii="宋体" w:hAnsi="宋体"/>
                <w:color w:val="000000"/>
                <w:szCs w:val="21"/>
                <w:highlight w:val="none"/>
              </w:rPr>
            </w:pPr>
            <w:r>
              <w:rPr>
                <w:rFonts w:hint="eastAsia" w:ascii="宋体" w:hAnsi="宋体"/>
                <w:color w:val="000000"/>
                <w:szCs w:val="21"/>
                <w:highlight w:val="none"/>
              </w:rPr>
              <w:t>商务评分</w:t>
            </w:r>
          </w:p>
          <w:p w14:paraId="6CC4B753">
            <w:pPr>
              <w:spacing w:line="400" w:lineRule="exact"/>
              <w:jc w:val="center"/>
              <w:rPr>
                <w:rFonts w:hint="eastAsia" w:ascii="宋体" w:hAnsi="宋体" w:eastAsia="宋体"/>
                <w:color w:val="000000"/>
                <w:szCs w:val="21"/>
                <w:highlight w:val="none"/>
                <w:lang w:eastAsia="zh-CN"/>
              </w:rPr>
            </w:pPr>
            <w:r>
              <w:rPr>
                <w:rFonts w:hint="eastAsia" w:ascii="宋体" w:hAnsi="宋体"/>
                <w:color w:val="000000"/>
                <w:szCs w:val="21"/>
                <w:highlight w:val="none"/>
              </w:rPr>
              <w:t>标准</w:t>
            </w:r>
            <w:r>
              <w:rPr>
                <w:rFonts w:hint="eastAsia" w:ascii="宋体" w:hAnsi="宋体"/>
                <w:color w:val="000000"/>
                <w:szCs w:val="21"/>
                <w:highlight w:val="none"/>
                <w:lang w:eastAsia="zh-CN"/>
              </w:rPr>
              <w:t>（</w:t>
            </w:r>
            <w:r>
              <w:rPr>
                <w:rFonts w:hint="eastAsia" w:ascii="宋体" w:hAnsi="宋体"/>
                <w:color w:val="000000"/>
                <w:szCs w:val="21"/>
                <w:highlight w:val="none"/>
                <w:lang w:val="en-US" w:eastAsia="zh-CN"/>
              </w:rPr>
              <w:t>20分</w:t>
            </w:r>
            <w:r>
              <w:rPr>
                <w:rFonts w:hint="eastAsia" w:ascii="宋体" w:hAnsi="宋体"/>
                <w:color w:val="000000"/>
                <w:szCs w:val="21"/>
                <w:highlight w:val="none"/>
                <w:lang w:eastAsia="zh-CN"/>
              </w:rPr>
              <w:t>）</w:t>
            </w:r>
          </w:p>
        </w:tc>
        <w:tc>
          <w:tcPr>
            <w:tcW w:w="2098" w:type="dxa"/>
            <w:tcBorders>
              <w:top w:val="single" w:color="auto" w:sz="4" w:space="0"/>
              <w:left w:val="single" w:color="auto" w:sz="4" w:space="0"/>
              <w:bottom w:val="single" w:color="auto" w:sz="4" w:space="0"/>
              <w:right w:val="single" w:color="auto" w:sz="4" w:space="0"/>
            </w:tcBorders>
            <w:vAlign w:val="center"/>
          </w:tcPr>
          <w:p w14:paraId="0283F648">
            <w:pPr>
              <w:spacing w:line="400" w:lineRule="exact"/>
              <w:rPr>
                <w:color w:val="000000"/>
                <w:szCs w:val="21"/>
                <w:highlight w:val="none"/>
              </w:rPr>
            </w:pPr>
            <w:r>
              <w:rPr>
                <w:color w:val="000000"/>
                <w:szCs w:val="21"/>
                <w:highlight w:val="none"/>
              </w:rPr>
              <w:t>综合实力（</w:t>
            </w:r>
            <w:r>
              <w:rPr>
                <w:rFonts w:hint="eastAsia"/>
                <w:color w:val="000000"/>
                <w:szCs w:val="21"/>
                <w:highlight w:val="none"/>
                <w:lang w:val="en-US" w:eastAsia="zh-CN"/>
              </w:rPr>
              <w:t>5</w:t>
            </w:r>
            <w:r>
              <w:rPr>
                <w:color w:val="000000"/>
                <w:szCs w:val="21"/>
                <w:highlight w:val="none"/>
              </w:rPr>
              <w:t>分）</w:t>
            </w:r>
          </w:p>
        </w:tc>
        <w:tc>
          <w:tcPr>
            <w:tcW w:w="4673" w:type="dxa"/>
            <w:tcBorders>
              <w:top w:val="single" w:color="auto" w:sz="4" w:space="0"/>
              <w:left w:val="single" w:color="auto" w:sz="4" w:space="0"/>
              <w:bottom w:val="single" w:color="auto" w:sz="4" w:space="0"/>
              <w:right w:val="single" w:color="auto" w:sz="4" w:space="0"/>
            </w:tcBorders>
            <w:vAlign w:val="center"/>
          </w:tcPr>
          <w:p w14:paraId="5CE56476">
            <w:pPr>
              <w:spacing w:line="400" w:lineRule="exact"/>
              <w:rPr>
                <w:color w:val="000000"/>
                <w:szCs w:val="21"/>
                <w:highlight w:val="none"/>
              </w:rPr>
            </w:pPr>
            <w:r>
              <w:rPr>
                <w:color w:val="000000"/>
                <w:szCs w:val="21"/>
                <w:highlight w:val="none"/>
              </w:rPr>
              <w:t>通过对</w:t>
            </w:r>
            <w:r>
              <w:rPr>
                <w:rFonts w:hint="eastAsia"/>
                <w:color w:val="000000"/>
                <w:szCs w:val="21"/>
                <w:highlight w:val="none"/>
              </w:rPr>
              <w:t>产品制造商</w:t>
            </w:r>
            <w:r>
              <w:rPr>
                <w:color w:val="000000"/>
                <w:szCs w:val="21"/>
                <w:highlight w:val="none"/>
              </w:rPr>
              <w:t>的注册资金、人员规模、生产制造能力因素进行评分，得0-</w:t>
            </w:r>
            <w:r>
              <w:rPr>
                <w:rFonts w:hint="eastAsia"/>
                <w:color w:val="000000"/>
                <w:szCs w:val="21"/>
                <w:highlight w:val="none"/>
                <w:lang w:val="en-US" w:eastAsia="zh-CN"/>
              </w:rPr>
              <w:t>5</w:t>
            </w:r>
            <w:r>
              <w:rPr>
                <w:color w:val="000000"/>
                <w:szCs w:val="21"/>
                <w:highlight w:val="none"/>
              </w:rPr>
              <w:t>分。</w:t>
            </w:r>
          </w:p>
        </w:tc>
      </w:tr>
      <w:tr w14:paraId="04858D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9" w:type="dxa"/>
            <w:vMerge w:val="continue"/>
            <w:tcBorders>
              <w:left w:val="single" w:color="auto" w:sz="4" w:space="0"/>
              <w:right w:val="single" w:color="auto" w:sz="4" w:space="0"/>
            </w:tcBorders>
            <w:vAlign w:val="center"/>
          </w:tcPr>
          <w:p w14:paraId="78CB0DD0">
            <w:pPr>
              <w:widowControl/>
              <w:jc w:val="left"/>
              <w:rPr>
                <w:rFonts w:ascii="宋体" w:hAnsi="宋体"/>
                <w:color w:val="000000"/>
                <w:szCs w:val="21"/>
                <w:highlight w:val="none"/>
              </w:rPr>
            </w:pPr>
          </w:p>
        </w:tc>
        <w:tc>
          <w:tcPr>
            <w:tcW w:w="2098" w:type="dxa"/>
            <w:tcBorders>
              <w:top w:val="single" w:color="auto" w:sz="4" w:space="0"/>
              <w:left w:val="single" w:color="auto" w:sz="4" w:space="0"/>
              <w:bottom w:val="single" w:color="auto" w:sz="4" w:space="0"/>
              <w:right w:val="single" w:color="auto" w:sz="4" w:space="0"/>
            </w:tcBorders>
            <w:vAlign w:val="center"/>
          </w:tcPr>
          <w:p w14:paraId="4DA7C1B4">
            <w:pPr>
              <w:spacing w:line="400" w:lineRule="exact"/>
              <w:rPr>
                <w:color w:val="000000"/>
                <w:szCs w:val="21"/>
                <w:highlight w:val="none"/>
              </w:rPr>
            </w:pPr>
            <w:r>
              <w:rPr>
                <w:color w:val="000000"/>
                <w:szCs w:val="21"/>
                <w:highlight w:val="none"/>
              </w:rPr>
              <w:t>质量体系认证（</w:t>
            </w:r>
            <w:r>
              <w:rPr>
                <w:rFonts w:hint="eastAsia"/>
                <w:color w:val="000000"/>
                <w:szCs w:val="21"/>
                <w:highlight w:val="none"/>
                <w:lang w:val="en-US" w:eastAsia="zh-CN"/>
              </w:rPr>
              <w:t>3</w:t>
            </w:r>
            <w:r>
              <w:rPr>
                <w:color w:val="000000"/>
                <w:szCs w:val="21"/>
                <w:highlight w:val="none"/>
              </w:rPr>
              <w:t>分）</w:t>
            </w:r>
          </w:p>
        </w:tc>
        <w:tc>
          <w:tcPr>
            <w:tcW w:w="4673" w:type="dxa"/>
            <w:tcBorders>
              <w:top w:val="single" w:color="auto" w:sz="4" w:space="0"/>
              <w:left w:val="single" w:color="auto" w:sz="4" w:space="0"/>
              <w:bottom w:val="single" w:color="auto" w:sz="4" w:space="0"/>
              <w:right w:val="single" w:color="auto" w:sz="4" w:space="0"/>
            </w:tcBorders>
            <w:vAlign w:val="center"/>
          </w:tcPr>
          <w:p w14:paraId="4CCE6EBD">
            <w:pPr>
              <w:spacing w:line="400" w:lineRule="exact"/>
              <w:rPr>
                <w:color w:val="000000"/>
                <w:szCs w:val="21"/>
                <w:highlight w:val="none"/>
              </w:rPr>
            </w:pPr>
            <w:r>
              <w:rPr>
                <w:color w:val="000000"/>
                <w:szCs w:val="21"/>
                <w:highlight w:val="none"/>
              </w:rPr>
              <w:t>提供产品制造商有效的质量体系认证证书的得</w:t>
            </w:r>
            <w:r>
              <w:rPr>
                <w:rFonts w:hint="eastAsia"/>
                <w:color w:val="000000"/>
                <w:szCs w:val="21"/>
                <w:highlight w:val="none"/>
                <w:lang w:val="en-US" w:eastAsia="zh-CN"/>
              </w:rPr>
              <w:t>3</w:t>
            </w:r>
            <w:r>
              <w:rPr>
                <w:color w:val="000000"/>
                <w:szCs w:val="21"/>
                <w:highlight w:val="none"/>
              </w:rPr>
              <w:t>分，无效或者未提供的不予得分。</w:t>
            </w:r>
          </w:p>
        </w:tc>
      </w:tr>
      <w:tr w14:paraId="770965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9" w:type="dxa"/>
            <w:vMerge w:val="continue"/>
            <w:tcBorders>
              <w:left w:val="single" w:color="auto" w:sz="4" w:space="0"/>
              <w:right w:val="single" w:color="auto" w:sz="4" w:space="0"/>
            </w:tcBorders>
            <w:vAlign w:val="center"/>
          </w:tcPr>
          <w:p w14:paraId="7C890231">
            <w:pPr>
              <w:widowControl/>
              <w:jc w:val="left"/>
              <w:rPr>
                <w:rFonts w:ascii="宋体" w:hAnsi="宋体"/>
                <w:color w:val="000000"/>
                <w:szCs w:val="21"/>
                <w:highlight w:val="none"/>
              </w:rPr>
            </w:pPr>
          </w:p>
        </w:tc>
        <w:tc>
          <w:tcPr>
            <w:tcW w:w="2098" w:type="dxa"/>
            <w:tcBorders>
              <w:top w:val="single" w:color="auto" w:sz="4" w:space="0"/>
              <w:left w:val="single" w:color="auto" w:sz="4" w:space="0"/>
              <w:bottom w:val="single" w:color="auto" w:sz="4" w:space="0"/>
              <w:right w:val="single" w:color="auto" w:sz="4" w:space="0"/>
            </w:tcBorders>
            <w:vAlign w:val="center"/>
          </w:tcPr>
          <w:p w14:paraId="44F6B32C">
            <w:pPr>
              <w:spacing w:line="400" w:lineRule="exact"/>
              <w:rPr>
                <w:color w:val="000000"/>
                <w:szCs w:val="21"/>
                <w:highlight w:val="none"/>
              </w:rPr>
            </w:pPr>
            <w:r>
              <w:rPr>
                <w:color w:val="000000"/>
                <w:szCs w:val="21"/>
                <w:highlight w:val="none"/>
              </w:rPr>
              <w:t>付款</w:t>
            </w:r>
            <w:r>
              <w:rPr>
                <w:rFonts w:hint="eastAsia"/>
                <w:color w:val="000000"/>
                <w:szCs w:val="21"/>
                <w:highlight w:val="none"/>
              </w:rPr>
              <w:t>方式</w:t>
            </w:r>
            <w:r>
              <w:rPr>
                <w:color w:val="000000"/>
                <w:szCs w:val="21"/>
                <w:highlight w:val="none"/>
              </w:rPr>
              <w:t>（</w:t>
            </w:r>
            <w:r>
              <w:rPr>
                <w:rFonts w:hint="eastAsia"/>
                <w:color w:val="000000"/>
                <w:szCs w:val="21"/>
                <w:highlight w:val="none"/>
                <w:lang w:val="en-US" w:eastAsia="zh-CN"/>
              </w:rPr>
              <w:t>3</w:t>
            </w:r>
            <w:r>
              <w:rPr>
                <w:color w:val="000000"/>
                <w:szCs w:val="21"/>
                <w:highlight w:val="none"/>
              </w:rPr>
              <w:t>分）</w:t>
            </w:r>
          </w:p>
        </w:tc>
        <w:tc>
          <w:tcPr>
            <w:tcW w:w="4673" w:type="dxa"/>
            <w:tcBorders>
              <w:top w:val="single" w:color="auto" w:sz="4" w:space="0"/>
              <w:left w:val="single" w:color="auto" w:sz="4" w:space="0"/>
              <w:bottom w:val="single" w:color="auto" w:sz="4" w:space="0"/>
              <w:right w:val="single" w:color="auto" w:sz="4" w:space="0"/>
            </w:tcBorders>
            <w:vAlign w:val="center"/>
          </w:tcPr>
          <w:p w14:paraId="76206DAD">
            <w:pPr>
              <w:spacing w:line="400" w:lineRule="exact"/>
              <w:rPr>
                <w:color w:val="000000"/>
                <w:szCs w:val="21"/>
                <w:highlight w:val="none"/>
              </w:rPr>
            </w:pPr>
            <w:r>
              <w:rPr>
                <w:color w:val="000000"/>
                <w:szCs w:val="21"/>
                <w:highlight w:val="none"/>
              </w:rPr>
              <w:t>满足或者优于</w:t>
            </w:r>
            <w:r>
              <w:rPr>
                <w:rFonts w:hint="eastAsia"/>
                <w:color w:val="000000"/>
                <w:szCs w:val="21"/>
                <w:highlight w:val="none"/>
              </w:rPr>
              <w:t>询价</w:t>
            </w:r>
            <w:r>
              <w:rPr>
                <w:color w:val="000000"/>
                <w:szCs w:val="21"/>
                <w:highlight w:val="none"/>
              </w:rPr>
              <w:t>文件中提出的付款</w:t>
            </w:r>
            <w:r>
              <w:rPr>
                <w:rFonts w:hint="eastAsia"/>
                <w:color w:val="000000"/>
                <w:szCs w:val="21"/>
                <w:highlight w:val="none"/>
              </w:rPr>
              <w:t>方式</w:t>
            </w:r>
            <w:r>
              <w:rPr>
                <w:color w:val="000000"/>
                <w:szCs w:val="21"/>
                <w:highlight w:val="none"/>
              </w:rPr>
              <w:t>者得</w:t>
            </w:r>
            <w:r>
              <w:rPr>
                <w:rFonts w:hint="eastAsia"/>
                <w:color w:val="000000"/>
                <w:szCs w:val="21"/>
                <w:highlight w:val="none"/>
                <w:lang w:val="en-US" w:eastAsia="zh-CN"/>
              </w:rPr>
              <w:t>3</w:t>
            </w:r>
            <w:r>
              <w:rPr>
                <w:color w:val="000000"/>
                <w:szCs w:val="21"/>
                <w:highlight w:val="none"/>
              </w:rPr>
              <w:t>分，未满足者得0分。</w:t>
            </w:r>
          </w:p>
        </w:tc>
      </w:tr>
      <w:tr w14:paraId="5E6893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9" w:type="dxa"/>
            <w:vMerge w:val="continue"/>
            <w:tcBorders>
              <w:left w:val="single" w:color="auto" w:sz="4" w:space="0"/>
              <w:right w:val="single" w:color="auto" w:sz="4" w:space="0"/>
            </w:tcBorders>
            <w:vAlign w:val="center"/>
          </w:tcPr>
          <w:p w14:paraId="129FA283">
            <w:pPr>
              <w:widowControl/>
              <w:jc w:val="left"/>
              <w:rPr>
                <w:rFonts w:ascii="宋体" w:hAnsi="宋体"/>
                <w:color w:val="000000"/>
                <w:szCs w:val="21"/>
                <w:highlight w:val="none"/>
              </w:rPr>
            </w:pPr>
          </w:p>
        </w:tc>
        <w:tc>
          <w:tcPr>
            <w:tcW w:w="2098" w:type="dxa"/>
            <w:tcBorders>
              <w:top w:val="single" w:color="auto" w:sz="4" w:space="0"/>
              <w:left w:val="single" w:color="auto" w:sz="4" w:space="0"/>
              <w:bottom w:val="single" w:color="auto" w:sz="4" w:space="0"/>
              <w:right w:val="single" w:color="auto" w:sz="4" w:space="0"/>
            </w:tcBorders>
            <w:vAlign w:val="center"/>
          </w:tcPr>
          <w:p w14:paraId="5406C85D">
            <w:pPr>
              <w:spacing w:line="400" w:lineRule="exact"/>
              <w:rPr>
                <w:color w:val="000000"/>
                <w:szCs w:val="21"/>
                <w:highlight w:val="none"/>
              </w:rPr>
            </w:pPr>
            <w:r>
              <w:rPr>
                <w:color w:val="000000"/>
                <w:szCs w:val="21"/>
                <w:highlight w:val="none"/>
              </w:rPr>
              <w:t>质量保证期（2分）</w:t>
            </w:r>
          </w:p>
        </w:tc>
        <w:tc>
          <w:tcPr>
            <w:tcW w:w="4673" w:type="dxa"/>
            <w:tcBorders>
              <w:top w:val="single" w:color="auto" w:sz="4" w:space="0"/>
              <w:left w:val="single" w:color="auto" w:sz="4" w:space="0"/>
              <w:bottom w:val="single" w:color="auto" w:sz="4" w:space="0"/>
              <w:right w:val="single" w:color="auto" w:sz="4" w:space="0"/>
            </w:tcBorders>
            <w:vAlign w:val="center"/>
          </w:tcPr>
          <w:p w14:paraId="4F4B4021">
            <w:pPr>
              <w:spacing w:line="400" w:lineRule="exact"/>
              <w:rPr>
                <w:color w:val="000000"/>
                <w:szCs w:val="21"/>
                <w:highlight w:val="none"/>
              </w:rPr>
            </w:pPr>
            <w:r>
              <w:rPr>
                <w:color w:val="000000"/>
                <w:szCs w:val="21"/>
                <w:highlight w:val="none"/>
              </w:rPr>
              <w:t>满足或者优于询价文件中提出的产品质量保证期的得2分，未满足者得0分。</w:t>
            </w:r>
          </w:p>
        </w:tc>
      </w:tr>
      <w:tr w14:paraId="29E144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9" w:type="dxa"/>
            <w:vMerge w:val="continue"/>
            <w:tcBorders>
              <w:left w:val="single" w:color="auto" w:sz="4" w:space="0"/>
              <w:right w:val="single" w:color="auto" w:sz="4" w:space="0"/>
            </w:tcBorders>
            <w:vAlign w:val="center"/>
          </w:tcPr>
          <w:p w14:paraId="5FF43EE4">
            <w:pPr>
              <w:widowControl/>
              <w:jc w:val="left"/>
              <w:rPr>
                <w:rFonts w:ascii="宋体" w:hAnsi="宋体"/>
                <w:color w:val="000000"/>
                <w:szCs w:val="21"/>
                <w:highlight w:val="none"/>
              </w:rPr>
            </w:pPr>
          </w:p>
        </w:tc>
        <w:tc>
          <w:tcPr>
            <w:tcW w:w="2098" w:type="dxa"/>
            <w:tcBorders>
              <w:top w:val="single" w:color="auto" w:sz="4" w:space="0"/>
              <w:left w:val="single" w:color="auto" w:sz="4" w:space="0"/>
              <w:bottom w:val="single" w:color="auto" w:sz="4" w:space="0"/>
              <w:right w:val="single" w:color="auto" w:sz="4" w:space="0"/>
            </w:tcBorders>
            <w:vAlign w:val="center"/>
          </w:tcPr>
          <w:p w14:paraId="5EBE3232">
            <w:pPr>
              <w:spacing w:line="400" w:lineRule="exact"/>
              <w:rPr>
                <w:color w:val="000000"/>
                <w:szCs w:val="21"/>
                <w:highlight w:val="none"/>
              </w:rPr>
            </w:pPr>
            <w:r>
              <w:rPr>
                <w:color w:val="000000"/>
                <w:szCs w:val="21"/>
                <w:highlight w:val="none"/>
              </w:rPr>
              <w:t>交货期</w:t>
            </w:r>
            <w:r>
              <w:rPr>
                <w:rFonts w:hint="eastAsia"/>
                <w:color w:val="000000"/>
                <w:szCs w:val="21"/>
                <w:highlight w:val="none"/>
              </w:rPr>
              <w:t>（2分）</w:t>
            </w:r>
          </w:p>
        </w:tc>
        <w:tc>
          <w:tcPr>
            <w:tcW w:w="4673" w:type="dxa"/>
            <w:tcBorders>
              <w:top w:val="single" w:color="auto" w:sz="4" w:space="0"/>
              <w:left w:val="single" w:color="auto" w:sz="4" w:space="0"/>
              <w:bottom w:val="single" w:color="auto" w:sz="4" w:space="0"/>
              <w:right w:val="single" w:color="auto" w:sz="4" w:space="0"/>
            </w:tcBorders>
            <w:vAlign w:val="center"/>
          </w:tcPr>
          <w:p w14:paraId="7539C709">
            <w:pPr>
              <w:spacing w:line="400" w:lineRule="exact"/>
              <w:rPr>
                <w:color w:val="000000"/>
                <w:szCs w:val="21"/>
                <w:highlight w:val="none"/>
              </w:rPr>
            </w:pPr>
            <w:r>
              <w:rPr>
                <w:color w:val="000000"/>
                <w:szCs w:val="21"/>
                <w:highlight w:val="none"/>
              </w:rPr>
              <w:t>满足或者优于</w:t>
            </w:r>
            <w:r>
              <w:rPr>
                <w:rFonts w:hint="eastAsia"/>
                <w:color w:val="000000"/>
                <w:szCs w:val="21"/>
                <w:highlight w:val="none"/>
              </w:rPr>
              <w:t>询价</w:t>
            </w:r>
            <w:r>
              <w:rPr>
                <w:color w:val="000000"/>
                <w:szCs w:val="21"/>
                <w:highlight w:val="none"/>
              </w:rPr>
              <w:t>文件中提出的</w:t>
            </w:r>
            <w:r>
              <w:rPr>
                <w:rFonts w:hint="eastAsia"/>
                <w:color w:val="000000"/>
                <w:szCs w:val="21"/>
                <w:highlight w:val="none"/>
              </w:rPr>
              <w:t>交货期</w:t>
            </w:r>
            <w:r>
              <w:rPr>
                <w:color w:val="000000"/>
                <w:szCs w:val="21"/>
                <w:highlight w:val="none"/>
              </w:rPr>
              <w:t>者得2分，未满足者得0分。</w:t>
            </w:r>
            <w:r>
              <w:rPr>
                <w:rFonts w:hint="eastAsia"/>
                <w:color w:val="000000"/>
                <w:szCs w:val="21"/>
                <w:highlight w:val="none"/>
              </w:rPr>
              <w:t>（短于询价文件要求的视为优于）</w:t>
            </w:r>
          </w:p>
        </w:tc>
      </w:tr>
      <w:tr w14:paraId="2C4203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9" w:type="dxa"/>
            <w:vMerge w:val="continue"/>
            <w:tcBorders>
              <w:left w:val="single" w:color="auto" w:sz="4" w:space="0"/>
              <w:right w:val="single" w:color="auto" w:sz="4" w:space="0"/>
            </w:tcBorders>
            <w:vAlign w:val="center"/>
          </w:tcPr>
          <w:p w14:paraId="13F7B7CE">
            <w:pPr>
              <w:widowControl/>
              <w:jc w:val="left"/>
              <w:rPr>
                <w:rFonts w:ascii="宋体" w:hAnsi="宋体"/>
                <w:color w:val="000000"/>
                <w:szCs w:val="21"/>
                <w:highlight w:val="none"/>
              </w:rPr>
            </w:pPr>
          </w:p>
          <w:p w14:paraId="4B38E209">
            <w:pPr>
              <w:widowControl/>
              <w:jc w:val="left"/>
              <w:rPr>
                <w:rFonts w:ascii="宋体" w:hAnsi="宋体"/>
                <w:color w:val="000000"/>
                <w:szCs w:val="21"/>
                <w:highlight w:val="none"/>
              </w:rPr>
            </w:pPr>
          </w:p>
        </w:tc>
        <w:tc>
          <w:tcPr>
            <w:tcW w:w="2098" w:type="dxa"/>
            <w:tcBorders>
              <w:top w:val="single" w:color="auto" w:sz="4" w:space="0"/>
              <w:left w:val="single" w:color="auto" w:sz="4" w:space="0"/>
              <w:bottom w:val="single" w:color="auto" w:sz="4" w:space="0"/>
              <w:right w:val="single" w:color="auto" w:sz="4" w:space="0"/>
            </w:tcBorders>
            <w:vAlign w:val="center"/>
          </w:tcPr>
          <w:p w14:paraId="67813D71">
            <w:pPr>
              <w:spacing w:line="400" w:lineRule="exact"/>
              <w:rPr>
                <w:color w:val="000000"/>
                <w:szCs w:val="21"/>
                <w:highlight w:val="none"/>
              </w:rPr>
            </w:pPr>
            <w:r>
              <w:rPr>
                <w:color w:val="000000"/>
                <w:szCs w:val="21"/>
                <w:highlight w:val="none"/>
              </w:rPr>
              <w:t>业绩（5分）</w:t>
            </w:r>
          </w:p>
        </w:tc>
        <w:tc>
          <w:tcPr>
            <w:tcW w:w="4673" w:type="dxa"/>
            <w:tcBorders>
              <w:top w:val="single" w:color="auto" w:sz="4" w:space="0"/>
              <w:left w:val="single" w:color="auto" w:sz="4" w:space="0"/>
              <w:bottom w:val="single" w:color="auto" w:sz="4" w:space="0"/>
              <w:right w:val="single" w:color="auto" w:sz="4" w:space="0"/>
            </w:tcBorders>
            <w:vAlign w:val="center"/>
          </w:tcPr>
          <w:p w14:paraId="642A9576">
            <w:pPr>
              <w:spacing w:line="400" w:lineRule="exact"/>
              <w:rPr>
                <w:color w:val="000000"/>
                <w:szCs w:val="21"/>
                <w:highlight w:val="none"/>
              </w:rPr>
            </w:pPr>
            <w:r>
              <w:rPr>
                <w:color w:val="000000"/>
                <w:szCs w:val="21"/>
                <w:highlight w:val="none"/>
              </w:rPr>
              <w:t>制造商20</w:t>
            </w:r>
            <w:r>
              <w:rPr>
                <w:rFonts w:hint="eastAsia"/>
                <w:color w:val="000000"/>
                <w:szCs w:val="21"/>
                <w:highlight w:val="none"/>
                <w:lang w:val="en-US" w:eastAsia="zh-CN"/>
              </w:rPr>
              <w:t>23</w:t>
            </w:r>
            <w:r>
              <w:rPr>
                <w:color w:val="000000"/>
                <w:szCs w:val="21"/>
                <w:highlight w:val="none"/>
              </w:rPr>
              <w:t>年1月1日至报价截止时间每提供一项类似业绩（</w:t>
            </w:r>
            <w:r>
              <w:rPr>
                <w:rFonts w:ascii="宋体" w:hAnsi="宋体" w:cs="宋体"/>
                <w:highlight w:val="none"/>
              </w:rPr>
              <w:t>合同复印件至少须包含货物名称、签订日期、双方盖章页</w:t>
            </w:r>
            <w:r>
              <w:rPr>
                <w:rFonts w:hint="eastAsia" w:ascii="宋体" w:hAnsi="宋体" w:cs="宋体"/>
                <w:highlight w:val="none"/>
              </w:rPr>
              <w:t>（双方盖章齐全）</w:t>
            </w:r>
            <w:r>
              <w:rPr>
                <w:rFonts w:ascii="宋体" w:hAnsi="宋体" w:cs="宋体"/>
                <w:highlight w:val="none"/>
              </w:rPr>
              <w:t>。销售的货物制造商应与本次制造商一致</w:t>
            </w:r>
            <w:r>
              <w:rPr>
                <w:rFonts w:hint="eastAsia" w:ascii="宋体" w:hAnsi="宋体" w:cs="宋体"/>
                <w:highlight w:val="none"/>
              </w:rPr>
              <w:t>。</w:t>
            </w:r>
            <w:r>
              <w:rPr>
                <w:rFonts w:ascii="宋体" w:hAnsi="宋体" w:cs="宋体"/>
                <w:highlight w:val="none"/>
              </w:rPr>
              <w:t>无法体现上述内容的或者无法辨别上述内容的不予计分</w:t>
            </w:r>
            <w:r>
              <w:rPr>
                <w:color w:val="000000"/>
                <w:szCs w:val="21"/>
                <w:highlight w:val="none"/>
              </w:rPr>
              <w:t>）得1分。满分5分</w:t>
            </w:r>
          </w:p>
        </w:tc>
      </w:tr>
      <w:tr w14:paraId="0C5483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9" w:type="dxa"/>
            <w:vMerge w:val="restart"/>
            <w:tcBorders>
              <w:left w:val="single" w:color="auto" w:sz="4" w:space="0"/>
              <w:right w:val="single" w:color="auto" w:sz="4" w:space="0"/>
            </w:tcBorders>
            <w:vAlign w:val="center"/>
          </w:tcPr>
          <w:p w14:paraId="06651A0E">
            <w:pPr>
              <w:spacing w:line="400" w:lineRule="exact"/>
              <w:jc w:val="center"/>
              <w:rPr>
                <w:rFonts w:hint="eastAsia" w:ascii="宋体" w:hAnsi="宋体"/>
                <w:color w:val="000000"/>
                <w:szCs w:val="21"/>
                <w:highlight w:val="none"/>
              </w:rPr>
            </w:pPr>
            <w:r>
              <w:rPr>
                <w:rFonts w:hint="eastAsia" w:ascii="宋体" w:hAnsi="宋体"/>
                <w:color w:val="000000"/>
                <w:szCs w:val="21"/>
                <w:highlight w:val="none"/>
              </w:rPr>
              <w:t>技术评分</w:t>
            </w:r>
          </w:p>
          <w:p w14:paraId="5196F878">
            <w:pPr>
              <w:widowControl/>
              <w:jc w:val="left"/>
              <w:rPr>
                <w:rFonts w:ascii="宋体" w:hAnsi="宋体"/>
                <w:color w:val="000000"/>
                <w:szCs w:val="21"/>
                <w:highlight w:val="none"/>
              </w:rPr>
            </w:pPr>
            <w:r>
              <w:rPr>
                <w:rFonts w:hint="eastAsia" w:ascii="宋体" w:hAnsi="宋体"/>
                <w:color w:val="000000"/>
                <w:szCs w:val="21"/>
                <w:highlight w:val="none"/>
              </w:rPr>
              <w:t>标准</w:t>
            </w:r>
            <w:r>
              <w:rPr>
                <w:rFonts w:hint="eastAsia" w:ascii="宋体" w:hAnsi="宋体"/>
                <w:color w:val="000000"/>
                <w:szCs w:val="21"/>
                <w:highlight w:val="none"/>
                <w:lang w:eastAsia="zh-CN"/>
              </w:rPr>
              <w:t>（</w:t>
            </w:r>
            <w:r>
              <w:rPr>
                <w:rFonts w:hint="eastAsia" w:ascii="宋体" w:hAnsi="宋体"/>
                <w:color w:val="000000"/>
                <w:szCs w:val="21"/>
                <w:highlight w:val="none"/>
                <w:lang w:val="en-US" w:eastAsia="zh-CN"/>
              </w:rPr>
              <w:t>55分</w:t>
            </w:r>
            <w:r>
              <w:rPr>
                <w:rFonts w:hint="eastAsia" w:ascii="宋体" w:hAnsi="宋体"/>
                <w:color w:val="000000"/>
                <w:szCs w:val="21"/>
                <w:highlight w:val="none"/>
                <w:lang w:eastAsia="zh-CN"/>
              </w:rPr>
              <w:t>）</w:t>
            </w:r>
          </w:p>
        </w:tc>
        <w:tc>
          <w:tcPr>
            <w:tcW w:w="2098" w:type="dxa"/>
            <w:tcBorders>
              <w:top w:val="single" w:color="auto" w:sz="4" w:space="0"/>
              <w:left w:val="single" w:color="auto" w:sz="4" w:space="0"/>
              <w:bottom w:val="single" w:color="auto" w:sz="4" w:space="0"/>
              <w:right w:val="single" w:color="auto" w:sz="4" w:space="0"/>
            </w:tcBorders>
            <w:shd w:val="clear"/>
            <w:vAlign w:val="center"/>
          </w:tcPr>
          <w:p w14:paraId="5540E8D0">
            <w:pPr>
              <w:spacing w:line="400" w:lineRule="exact"/>
              <w:rPr>
                <w:rFonts w:ascii="Times New Roman" w:hAnsi="Times New Roman" w:eastAsia="宋体" w:cs="Times New Roman"/>
                <w:color w:val="000000"/>
                <w:kern w:val="2"/>
                <w:sz w:val="21"/>
                <w:szCs w:val="21"/>
                <w:highlight w:val="none"/>
                <w:lang w:val="en-US" w:eastAsia="zh-CN" w:bidi="ar-SA"/>
              </w:rPr>
            </w:pPr>
            <w:r>
              <w:rPr>
                <w:color w:val="000000"/>
                <w:szCs w:val="21"/>
                <w:highlight w:val="none"/>
              </w:rPr>
              <w:t>对</w:t>
            </w:r>
            <w:r>
              <w:rPr>
                <w:rFonts w:hint="eastAsia"/>
                <w:color w:val="000000"/>
                <w:szCs w:val="21"/>
                <w:highlight w:val="none"/>
              </w:rPr>
              <w:t>询价</w:t>
            </w:r>
            <w:r>
              <w:rPr>
                <w:color w:val="000000"/>
                <w:szCs w:val="21"/>
                <w:highlight w:val="none"/>
              </w:rPr>
              <w:t>文件的响应程度(15分)</w:t>
            </w:r>
          </w:p>
        </w:tc>
        <w:tc>
          <w:tcPr>
            <w:tcW w:w="4673" w:type="dxa"/>
            <w:tcBorders>
              <w:top w:val="single" w:color="auto" w:sz="4" w:space="0"/>
              <w:left w:val="single" w:color="auto" w:sz="4" w:space="0"/>
              <w:bottom w:val="single" w:color="auto" w:sz="4" w:space="0"/>
              <w:right w:val="single" w:color="auto" w:sz="4" w:space="0"/>
            </w:tcBorders>
            <w:shd w:val="clear"/>
            <w:vAlign w:val="center"/>
          </w:tcPr>
          <w:p w14:paraId="6E3D6087">
            <w:pPr>
              <w:spacing w:line="400" w:lineRule="exact"/>
              <w:rPr>
                <w:rFonts w:ascii="Times New Roman" w:hAnsi="Times New Roman" w:eastAsia="宋体" w:cs="Times New Roman"/>
                <w:color w:val="000000"/>
                <w:kern w:val="2"/>
                <w:sz w:val="21"/>
                <w:szCs w:val="21"/>
                <w:highlight w:val="none"/>
                <w:lang w:val="en-US" w:eastAsia="zh-CN" w:bidi="ar-SA"/>
              </w:rPr>
            </w:pPr>
            <w:r>
              <w:rPr>
                <w:color w:val="000000"/>
                <w:szCs w:val="21"/>
                <w:highlight w:val="none"/>
              </w:rPr>
              <w:t>根据</w:t>
            </w:r>
            <w:r>
              <w:rPr>
                <w:rFonts w:hint="eastAsia"/>
                <w:color w:val="000000"/>
                <w:szCs w:val="21"/>
                <w:highlight w:val="none"/>
              </w:rPr>
              <w:t>响应</w:t>
            </w:r>
            <w:r>
              <w:rPr>
                <w:color w:val="000000"/>
                <w:szCs w:val="21"/>
                <w:highlight w:val="none"/>
              </w:rPr>
              <w:t>文件的响应程度以及技术支撑材料的有效性、充分性、可靠性进行评分，好的得(10-15]分；较好的得(7-10]分；一般的得[0-7]分。</w:t>
            </w:r>
          </w:p>
        </w:tc>
      </w:tr>
      <w:tr w14:paraId="46359C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9" w:type="dxa"/>
            <w:vMerge w:val="continue"/>
            <w:tcBorders>
              <w:left w:val="single" w:color="auto" w:sz="4" w:space="0"/>
              <w:right w:val="single" w:color="auto" w:sz="4" w:space="0"/>
            </w:tcBorders>
            <w:vAlign w:val="center"/>
          </w:tcPr>
          <w:p w14:paraId="51D8DCEE">
            <w:pPr>
              <w:widowControl/>
              <w:jc w:val="left"/>
              <w:rPr>
                <w:rFonts w:ascii="宋体" w:hAnsi="宋体"/>
                <w:color w:val="000000"/>
                <w:szCs w:val="21"/>
                <w:highlight w:val="none"/>
              </w:rPr>
            </w:pPr>
          </w:p>
        </w:tc>
        <w:tc>
          <w:tcPr>
            <w:tcW w:w="2098" w:type="dxa"/>
            <w:tcBorders>
              <w:top w:val="single" w:color="auto" w:sz="4" w:space="0"/>
              <w:left w:val="single" w:color="auto" w:sz="4" w:space="0"/>
              <w:bottom w:val="single" w:color="auto" w:sz="4" w:space="0"/>
              <w:right w:val="single" w:color="auto" w:sz="4" w:space="0"/>
            </w:tcBorders>
            <w:shd w:val="clear"/>
            <w:vAlign w:val="center"/>
          </w:tcPr>
          <w:p w14:paraId="76505E6D">
            <w:pPr>
              <w:spacing w:line="400" w:lineRule="exact"/>
              <w:rPr>
                <w:rFonts w:ascii="Times New Roman" w:hAnsi="Times New Roman" w:eastAsia="宋体" w:cs="Times New Roman"/>
                <w:color w:val="000000"/>
                <w:kern w:val="2"/>
                <w:sz w:val="21"/>
                <w:szCs w:val="21"/>
                <w:highlight w:val="none"/>
                <w:lang w:val="en-US" w:eastAsia="zh-CN" w:bidi="ar-SA"/>
              </w:rPr>
            </w:pPr>
            <w:r>
              <w:rPr>
                <w:color w:val="000000"/>
                <w:szCs w:val="21"/>
                <w:highlight w:val="none"/>
              </w:rPr>
              <w:t>技术水平(15分)</w:t>
            </w:r>
          </w:p>
        </w:tc>
        <w:tc>
          <w:tcPr>
            <w:tcW w:w="4673" w:type="dxa"/>
            <w:tcBorders>
              <w:top w:val="single" w:color="auto" w:sz="4" w:space="0"/>
              <w:left w:val="single" w:color="auto" w:sz="4" w:space="0"/>
              <w:bottom w:val="single" w:color="auto" w:sz="4" w:space="0"/>
              <w:right w:val="single" w:color="auto" w:sz="4" w:space="0"/>
            </w:tcBorders>
            <w:shd w:val="clear"/>
            <w:vAlign w:val="center"/>
          </w:tcPr>
          <w:p w14:paraId="3B0C9B77">
            <w:pPr>
              <w:spacing w:line="400" w:lineRule="exact"/>
              <w:rPr>
                <w:rFonts w:ascii="Times New Roman" w:hAnsi="Times New Roman" w:eastAsia="宋体" w:cs="Times New Roman"/>
                <w:color w:val="000000"/>
                <w:kern w:val="2"/>
                <w:sz w:val="21"/>
                <w:szCs w:val="21"/>
                <w:highlight w:val="none"/>
                <w:lang w:val="en-US" w:eastAsia="zh-CN" w:bidi="ar-SA"/>
              </w:rPr>
            </w:pPr>
            <w:r>
              <w:rPr>
                <w:color w:val="000000"/>
                <w:szCs w:val="21"/>
                <w:highlight w:val="none"/>
              </w:rPr>
              <w:t>根据</w:t>
            </w:r>
            <w:r>
              <w:rPr>
                <w:rFonts w:hint="eastAsia"/>
                <w:color w:val="000000"/>
                <w:szCs w:val="21"/>
                <w:highlight w:val="none"/>
              </w:rPr>
              <w:t>所</w:t>
            </w:r>
            <w:r>
              <w:rPr>
                <w:color w:val="000000"/>
                <w:szCs w:val="21"/>
                <w:highlight w:val="none"/>
              </w:rPr>
              <w:t>供设备设计的合理性、安全可靠性、性能指标的满足程度、技术的可操作性、功能扩展性、操作设计</w:t>
            </w:r>
            <w:r>
              <w:rPr>
                <w:rFonts w:hint="eastAsia"/>
                <w:color w:val="000000"/>
                <w:szCs w:val="21"/>
                <w:highlight w:val="none"/>
              </w:rPr>
              <w:t>的</w:t>
            </w:r>
            <w:r>
              <w:rPr>
                <w:color w:val="000000"/>
                <w:szCs w:val="21"/>
                <w:highlight w:val="none"/>
              </w:rPr>
              <w:t>人性化进行评分，好的得(10-15]分；较好的得(7-10]分；一般的得[0-7]分。</w:t>
            </w:r>
          </w:p>
        </w:tc>
      </w:tr>
      <w:tr w14:paraId="30E5FD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9" w:type="dxa"/>
            <w:vMerge w:val="continue"/>
            <w:tcBorders>
              <w:left w:val="single" w:color="auto" w:sz="4" w:space="0"/>
              <w:right w:val="single" w:color="auto" w:sz="4" w:space="0"/>
            </w:tcBorders>
            <w:vAlign w:val="center"/>
          </w:tcPr>
          <w:p w14:paraId="4D8E3586">
            <w:pPr>
              <w:widowControl/>
              <w:jc w:val="left"/>
              <w:rPr>
                <w:rFonts w:ascii="宋体" w:hAnsi="宋体"/>
                <w:color w:val="000000"/>
                <w:szCs w:val="21"/>
                <w:highlight w:val="none"/>
              </w:rPr>
            </w:pPr>
          </w:p>
        </w:tc>
        <w:tc>
          <w:tcPr>
            <w:tcW w:w="2098" w:type="dxa"/>
            <w:tcBorders>
              <w:top w:val="single" w:color="auto" w:sz="4" w:space="0"/>
              <w:left w:val="single" w:color="auto" w:sz="4" w:space="0"/>
              <w:bottom w:val="single" w:color="auto" w:sz="4" w:space="0"/>
              <w:right w:val="single" w:color="auto" w:sz="4" w:space="0"/>
            </w:tcBorders>
            <w:shd w:val="clear"/>
            <w:vAlign w:val="center"/>
          </w:tcPr>
          <w:p w14:paraId="40E62B20">
            <w:pPr>
              <w:spacing w:line="400" w:lineRule="exact"/>
              <w:rPr>
                <w:rFonts w:ascii="Times New Roman" w:hAnsi="Times New Roman" w:eastAsia="宋体" w:cs="Times New Roman"/>
                <w:color w:val="000000"/>
                <w:kern w:val="2"/>
                <w:sz w:val="21"/>
                <w:szCs w:val="21"/>
                <w:highlight w:val="none"/>
                <w:lang w:val="en-US" w:eastAsia="zh-CN" w:bidi="ar-SA"/>
              </w:rPr>
            </w:pPr>
            <w:r>
              <w:rPr>
                <w:color w:val="000000"/>
                <w:szCs w:val="21"/>
                <w:highlight w:val="none"/>
              </w:rPr>
              <w:t>产品配置情况(15分)</w:t>
            </w:r>
          </w:p>
        </w:tc>
        <w:tc>
          <w:tcPr>
            <w:tcW w:w="4673" w:type="dxa"/>
            <w:tcBorders>
              <w:top w:val="single" w:color="auto" w:sz="4" w:space="0"/>
              <w:left w:val="single" w:color="auto" w:sz="4" w:space="0"/>
              <w:bottom w:val="single" w:color="auto" w:sz="4" w:space="0"/>
              <w:right w:val="single" w:color="auto" w:sz="4" w:space="0"/>
            </w:tcBorders>
            <w:shd w:val="clear"/>
            <w:vAlign w:val="center"/>
          </w:tcPr>
          <w:p w14:paraId="7BBD73DE">
            <w:pPr>
              <w:spacing w:line="400" w:lineRule="exact"/>
              <w:rPr>
                <w:rFonts w:ascii="Times New Roman" w:hAnsi="Times New Roman" w:eastAsia="宋体" w:cs="Times New Roman"/>
                <w:color w:val="000000"/>
                <w:kern w:val="2"/>
                <w:sz w:val="21"/>
                <w:szCs w:val="21"/>
                <w:highlight w:val="none"/>
                <w:lang w:val="en-US" w:eastAsia="zh-CN" w:bidi="ar-SA"/>
              </w:rPr>
            </w:pPr>
            <w:r>
              <w:rPr>
                <w:color w:val="000000"/>
                <w:szCs w:val="21"/>
                <w:highlight w:val="none"/>
              </w:rPr>
              <w:t>配置齐全先进，主要部件采用市场认可度较高的国际国内知名品牌，得(10-15]分；配置齐全合理，主要部件市场认可度一般的国际国内品牌，得(7-10]分；配置不合理不齐全，得</w:t>
            </w:r>
            <w:r>
              <w:rPr>
                <w:rFonts w:hint="eastAsia"/>
                <w:color w:val="000000"/>
                <w:szCs w:val="21"/>
                <w:highlight w:val="none"/>
              </w:rPr>
              <w:t>[</w:t>
            </w:r>
            <w:r>
              <w:rPr>
                <w:color w:val="000000"/>
                <w:szCs w:val="21"/>
                <w:highlight w:val="none"/>
              </w:rPr>
              <w:t>0-7]分。</w:t>
            </w:r>
          </w:p>
        </w:tc>
      </w:tr>
      <w:tr w14:paraId="12B459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9" w:type="dxa"/>
            <w:vMerge w:val="continue"/>
            <w:tcBorders>
              <w:left w:val="single" w:color="auto" w:sz="4" w:space="0"/>
              <w:right w:val="single" w:color="auto" w:sz="4" w:space="0"/>
            </w:tcBorders>
            <w:vAlign w:val="center"/>
          </w:tcPr>
          <w:p w14:paraId="14AC5F35">
            <w:pPr>
              <w:widowControl/>
              <w:jc w:val="left"/>
              <w:rPr>
                <w:rFonts w:ascii="宋体" w:hAnsi="宋体"/>
                <w:color w:val="000000"/>
                <w:szCs w:val="21"/>
                <w:highlight w:val="none"/>
              </w:rPr>
            </w:pPr>
          </w:p>
        </w:tc>
        <w:tc>
          <w:tcPr>
            <w:tcW w:w="2098" w:type="dxa"/>
            <w:tcBorders>
              <w:top w:val="single" w:color="auto" w:sz="4" w:space="0"/>
              <w:left w:val="single" w:color="auto" w:sz="4" w:space="0"/>
              <w:bottom w:val="single" w:color="auto" w:sz="4" w:space="0"/>
              <w:right w:val="single" w:color="auto" w:sz="4" w:space="0"/>
            </w:tcBorders>
            <w:shd w:val="clear"/>
            <w:vAlign w:val="center"/>
          </w:tcPr>
          <w:p w14:paraId="12AF20C5">
            <w:pPr>
              <w:spacing w:line="360" w:lineRule="auto"/>
              <w:rPr>
                <w:rFonts w:ascii="宋体" w:hAnsi="宋体" w:eastAsia="宋体" w:cs="Times New Roman"/>
                <w:color w:val="000000"/>
                <w:kern w:val="2"/>
                <w:sz w:val="21"/>
                <w:szCs w:val="24"/>
                <w:highlight w:val="none"/>
                <w:lang w:val="en-US" w:eastAsia="zh-CN" w:bidi="ar-SA"/>
              </w:rPr>
            </w:pPr>
            <w:r>
              <w:rPr>
                <w:rFonts w:ascii="宋体" w:hAnsi="宋体" w:cs="宋体"/>
                <w:color w:val="000000"/>
                <w:highlight w:val="none"/>
              </w:rPr>
              <w:t>设备安装调试、验收及培训（5分）</w:t>
            </w:r>
          </w:p>
        </w:tc>
        <w:tc>
          <w:tcPr>
            <w:tcW w:w="4673" w:type="dxa"/>
            <w:tcBorders>
              <w:top w:val="single" w:color="auto" w:sz="4" w:space="0"/>
              <w:left w:val="single" w:color="auto" w:sz="4" w:space="0"/>
              <w:bottom w:val="single" w:color="auto" w:sz="4" w:space="0"/>
              <w:right w:val="single" w:color="auto" w:sz="4" w:space="0"/>
            </w:tcBorders>
            <w:shd w:val="clear"/>
            <w:vAlign w:val="center"/>
          </w:tcPr>
          <w:p w14:paraId="5342B9EE">
            <w:pPr>
              <w:spacing w:line="360" w:lineRule="auto"/>
              <w:rPr>
                <w:rFonts w:ascii="宋体" w:hAnsi="宋体" w:eastAsia="宋体" w:cs="Times New Roman"/>
                <w:color w:val="000000"/>
                <w:kern w:val="2"/>
                <w:sz w:val="21"/>
                <w:szCs w:val="24"/>
                <w:highlight w:val="none"/>
                <w:lang w:val="en-US" w:eastAsia="zh-CN" w:bidi="ar-SA"/>
              </w:rPr>
            </w:pPr>
            <w:r>
              <w:rPr>
                <w:rFonts w:ascii="宋体" w:hAnsi="宋体" w:cs="宋体"/>
                <w:color w:val="000000"/>
                <w:highlight w:val="none"/>
              </w:rPr>
              <w:t>根据</w:t>
            </w:r>
            <w:r>
              <w:rPr>
                <w:rFonts w:hint="eastAsia" w:ascii="宋体" w:hAnsi="宋体" w:cs="宋体"/>
                <w:color w:val="000000"/>
                <w:highlight w:val="none"/>
              </w:rPr>
              <w:t>供应商</w:t>
            </w:r>
            <w:r>
              <w:rPr>
                <w:rFonts w:ascii="宋体" w:hAnsi="宋体" w:cs="宋体"/>
                <w:color w:val="000000"/>
                <w:highlight w:val="none"/>
              </w:rPr>
              <w:t>对设备安装调试方案、验收方案、验收技术资料的交付内容的优劣进行评审，</w:t>
            </w:r>
            <w:r>
              <w:rPr>
                <w:color w:val="000000"/>
                <w:szCs w:val="21"/>
                <w:highlight w:val="none"/>
              </w:rPr>
              <w:t>得</w:t>
            </w:r>
            <w:r>
              <w:rPr>
                <w:rFonts w:ascii="宋体" w:hAnsi="宋体" w:cs="宋体"/>
                <w:color w:val="000000"/>
                <w:highlight w:val="none"/>
              </w:rPr>
              <w:t>[0-5]分。</w:t>
            </w:r>
          </w:p>
        </w:tc>
      </w:tr>
      <w:tr w14:paraId="51F1E9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9" w:type="dxa"/>
            <w:vMerge w:val="continue"/>
            <w:tcBorders>
              <w:left w:val="single" w:color="auto" w:sz="4" w:space="0"/>
              <w:right w:val="single" w:color="auto" w:sz="4" w:space="0"/>
            </w:tcBorders>
            <w:vAlign w:val="center"/>
          </w:tcPr>
          <w:p w14:paraId="447A5290">
            <w:pPr>
              <w:widowControl/>
              <w:jc w:val="left"/>
              <w:rPr>
                <w:rFonts w:ascii="宋体" w:hAnsi="宋体"/>
                <w:color w:val="000000"/>
                <w:szCs w:val="21"/>
                <w:highlight w:val="none"/>
              </w:rPr>
            </w:pPr>
          </w:p>
        </w:tc>
        <w:tc>
          <w:tcPr>
            <w:tcW w:w="2098" w:type="dxa"/>
            <w:tcBorders>
              <w:top w:val="single" w:color="auto" w:sz="4" w:space="0"/>
              <w:left w:val="single" w:color="auto" w:sz="4" w:space="0"/>
              <w:bottom w:val="single" w:color="auto" w:sz="4" w:space="0"/>
              <w:right w:val="single" w:color="auto" w:sz="4" w:space="0"/>
            </w:tcBorders>
            <w:shd w:val="clear"/>
            <w:vAlign w:val="center"/>
          </w:tcPr>
          <w:p w14:paraId="2D065CF2">
            <w:pPr>
              <w:spacing w:line="400" w:lineRule="exact"/>
              <w:rPr>
                <w:rFonts w:ascii="Times New Roman" w:hAnsi="Times New Roman" w:eastAsia="宋体" w:cs="Times New Roman"/>
                <w:color w:val="000000"/>
                <w:kern w:val="2"/>
                <w:sz w:val="21"/>
                <w:szCs w:val="21"/>
                <w:highlight w:val="none"/>
                <w:lang w:val="en-US" w:eastAsia="zh-CN" w:bidi="ar-SA"/>
              </w:rPr>
            </w:pPr>
            <w:r>
              <w:rPr>
                <w:color w:val="000000"/>
                <w:szCs w:val="21"/>
                <w:highlight w:val="none"/>
              </w:rPr>
              <w:t>质保措施(5分)</w:t>
            </w:r>
          </w:p>
        </w:tc>
        <w:tc>
          <w:tcPr>
            <w:tcW w:w="4673" w:type="dxa"/>
            <w:tcBorders>
              <w:top w:val="single" w:color="auto" w:sz="4" w:space="0"/>
              <w:left w:val="single" w:color="auto" w:sz="4" w:space="0"/>
              <w:bottom w:val="single" w:color="auto" w:sz="4" w:space="0"/>
              <w:right w:val="single" w:color="auto" w:sz="4" w:space="0"/>
            </w:tcBorders>
            <w:shd w:val="clear"/>
            <w:vAlign w:val="center"/>
          </w:tcPr>
          <w:p w14:paraId="5B044EA0">
            <w:pPr>
              <w:spacing w:line="400" w:lineRule="exact"/>
              <w:rPr>
                <w:rFonts w:ascii="Times New Roman" w:hAnsi="Times New Roman" w:eastAsia="宋体" w:cs="Times New Roman"/>
                <w:color w:val="000000"/>
                <w:kern w:val="2"/>
                <w:sz w:val="21"/>
                <w:szCs w:val="21"/>
                <w:highlight w:val="none"/>
                <w:lang w:val="en-US" w:eastAsia="zh-CN" w:bidi="ar-SA"/>
              </w:rPr>
            </w:pPr>
            <w:r>
              <w:rPr>
                <w:color w:val="000000"/>
                <w:szCs w:val="21"/>
                <w:highlight w:val="none"/>
              </w:rPr>
              <w:t>根据</w:t>
            </w:r>
            <w:r>
              <w:rPr>
                <w:rFonts w:hint="eastAsia"/>
                <w:color w:val="000000"/>
                <w:szCs w:val="21"/>
                <w:highlight w:val="none"/>
              </w:rPr>
              <w:t>供应商</w:t>
            </w:r>
            <w:r>
              <w:rPr>
                <w:color w:val="000000"/>
                <w:szCs w:val="21"/>
                <w:highlight w:val="none"/>
              </w:rPr>
              <w:t>提供的产品出厂检验程序的有效性、售后服务体系的完整性、培训计划进行评审，得[0-5]分</w:t>
            </w:r>
          </w:p>
        </w:tc>
      </w:tr>
      <w:tr w14:paraId="436936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97" w:type="dxa"/>
            <w:gridSpan w:val="2"/>
            <w:tcBorders>
              <w:left w:val="single" w:color="auto" w:sz="4" w:space="0"/>
              <w:right w:val="single" w:color="auto" w:sz="4" w:space="0"/>
            </w:tcBorders>
            <w:shd w:val="clear"/>
            <w:vAlign w:val="center"/>
          </w:tcPr>
          <w:p w14:paraId="199A16D1">
            <w:pPr>
              <w:spacing w:line="400" w:lineRule="exact"/>
              <w:jc w:val="center"/>
              <w:rPr>
                <w:rFonts w:hint="eastAsia" w:ascii="宋体" w:hAnsi="宋体" w:eastAsia="宋体" w:cs="Times New Roman"/>
                <w:color w:val="000000"/>
                <w:kern w:val="2"/>
                <w:sz w:val="21"/>
                <w:szCs w:val="21"/>
                <w:highlight w:val="none"/>
                <w:lang w:val="en-US" w:eastAsia="zh-CN" w:bidi="ar-SA"/>
              </w:rPr>
            </w:pPr>
            <w:r>
              <w:rPr>
                <w:rFonts w:hint="eastAsia" w:ascii="宋体" w:hAnsi="宋体"/>
                <w:color w:val="000000"/>
                <w:szCs w:val="21"/>
                <w:highlight w:val="none"/>
              </w:rPr>
              <w:t>报价评分标准</w:t>
            </w:r>
            <w:r>
              <w:rPr>
                <w:rFonts w:hint="eastAsia" w:ascii="宋体" w:hAnsi="宋体"/>
                <w:color w:val="000000"/>
                <w:szCs w:val="21"/>
                <w:highlight w:val="none"/>
                <w:lang w:eastAsia="zh-CN"/>
              </w:rPr>
              <w:t>（</w:t>
            </w:r>
            <w:r>
              <w:rPr>
                <w:rFonts w:hint="eastAsia" w:ascii="宋体" w:hAnsi="宋体"/>
                <w:color w:val="000000"/>
                <w:szCs w:val="21"/>
                <w:highlight w:val="none"/>
                <w:lang w:val="en-US" w:eastAsia="zh-CN"/>
              </w:rPr>
              <w:t>25分</w:t>
            </w:r>
            <w:r>
              <w:rPr>
                <w:rFonts w:hint="eastAsia" w:ascii="宋体" w:hAnsi="宋体"/>
                <w:color w:val="000000"/>
                <w:szCs w:val="21"/>
                <w:highlight w:val="none"/>
                <w:lang w:eastAsia="zh-CN"/>
              </w:rPr>
              <w:t>）</w:t>
            </w:r>
          </w:p>
        </w:tc>
        <w:tc>
          <w:tcPr>
            <w:tcW w:w="4673" w:type="dxa"/>
            <w:tcBorders>
              <w:top w:val="single" w:color="auto" w:sz="4" w:space="0"/>
              <w:left w:val="single" w:color="auto" w:sz="4" w:space="0"/>
              <w:bottom w:val="single" w:color="auto" w:sz="4" w:space="0"/>
              <w:right w:val="single" w:color="auto" w:sz="4" w:space="0"/>
            </w:tcBorders>
            <w:shd w:val="clear"/>
            <w:vAlign w:val="center"/>
          </w:tcPr>
          <w:p w14:paraId="18DC7D2F">
            <w:pPr>
              <w:spacing w:line="400" w:lineRule="exact"/>
              <w:rPr>
                <w:rFonts w:ascii="宋体" w:hAnsi="宋体" w:eastAsia="宋体" w:cs="Times New Roman"/>
                <w:color w:val="000000"/>
                <w:kern w:val="2"/>
                <w:sz w:val="21"/>
                <w:szCs w:val="21"/>
                <w:highlight w:val="none"/>
                <w:lang w:val="en-US" w:eastAsia="zh-CN" w:bidi="ar-SA"/>
              </w:rPr>
            </w:pPr>
            <w:r>
              <w:rPr>
                <w:rFonts w:hint="eastAsia"/>
                <w:color w:val="000000"/>
                <w:szCs w:val="21"/>
                <w:highlight w:val="none"/>
              </w:rPr>
              <w:t>以所有有效报价的最低价作为评审基准价，报价等于评审基准价的得满分30分，高于评审基准价的按照以下计算式计算得分：报价得分＝30-5×(报价-评审基准价)/(最高报价-评审基准价)，最低得分25分。得分保留两位小数，四舍五入。</w:t>
            </w:r>
          </w:p>
        </w:tc>
      </w:tr>
    </w:tbl>
    <w:p w14:paraId="1E2E7C06"/>
    <w:bookmarkEnd w:id="22"/>
    <w:p w14:paraId="676F9A4E">
      <w:pPr>
        <w:spacing w:line="500" w:lineRule="exact"/>
        <w:ind w:firstLine="480" w:firstLineChars="200"/>
        <w:rPr>
          <w:rFonts w:ascii="宋体" w:hAnsi="宋体"/>
          <w:kern w:val="0"/>
          <w:sz w:val="24"/>
          <w:highlight w:val="none"/>
        </w:rPr>
      </w:pPr>
    </w:p>
    <w:p w14:paraId="2AB3EF01">
      <w:pPr>
        <w:widowControl/>
        <w:jc w:val="left"/>
        <w:rPr>
          <w:highlight w:val="none"/>
        </w:rPr>
      </w:pPr>
    </w:p>
    <w:p w14:paraId="29F596C7">
      <w:pPr>
        <w:spacing w:line="500" w:lineRule="exact"/>
        <w:jc w:val="center"/>
        <w:rPr>
          <w:rFonts w:ascii="宋体" w:hAnsi="宋体"/>
          <w:b/>
          <w:kern w:val="0"/>
          <w:sz w:val="24"/>
          <w:highlight w:val="none"/>
        </w:rPr>
      </w:pPr>
    </w:p>
    <w:p w14:paraId="599EEFFB">
      <w:pPr>
        <w:pStyle w:val="2"/>
        <w:spacing w:after="120" w:line="500" w:lineRule="exact"/>
        <w:jc w:val="center"/>
        <w:rPr>
          <w:rFonts w:ascii="宋体" w:hAnsi="宋体"/>
          <w:sz w:val="24"/>
          <w:highlight w:val="none"/>
        </w:rPr>
      </w:pPr>
      <w:bookmarkStart w:id="23" w:name="_Toc4618"/>
      <w:bookmarkStart w:id="24" w:name="_Toc191813016"/>
      <w:r>
        <w:rPr>
          <w:rFonts w:ascii="宋体" w:hAnsi="宋体"/>
          <w:sz w:val="32"/>
          <w:szCs w:val="32"/>
          <w:highlight w:val="none"/>
        </w:rPr>
        <w:br w:type="page"/>
      </w:r>
      <w:bookmarkStart w:id="25" w:name="_Toc82791194"/>
      <w:r>
        <w:rPr>
          <w:rFonts w:hint="eastAsia" w:ascii="宋体" w:hAnsi="宋体"/>
          <w:sz w:val="32"/>
          <w:szCs w:val="32"/>
          <w:highlight w:val="none"/>
        </w:rPr>
        <w:t>第五部分  响应文件格式</w:t>
      </w:r>
      <w:bookmarkEnd w:id="23"/>
      <w:bookmarkEnd w:id="24"/>
      <w:bookmarkEnd w:id="25"/>
    </w:p>
    <w:p w14:paraId="2D4137D8">
      <w:pPr>
        <w:pStyle w:val="3"/>
        <w:ind w:firstLine="199" w:firstLineChars="62"/>
        <w:jc w:val="center"/>
        <w:rPr>
          <w:rFonts w:ascii="宋体" w:hAnsi="宋体"/>
          <w:highlight w:val="none"/>
        </w:rPr>
      </w:pPr>
      <w:bookmarkStart w:id="26" w:name="_Toc70229041"/>
      <w:bookmarkStart w:id="27" w:name="_Toc82791195"/>
      <w:bookmarkStart w:id="28" w:name="_Toc511892529"/>
      <w:r>
        <w:rPr>
          <w:rFonts w:hint="eastAsia" w:ascii="宋体" w:hAnsi="宋体"/>
          <w:highlight w:val="none"/>
        </w:rPr>
        <w:t>目  录</w:t>
      </w:r>
      <w:bookmarkEnd w:id="26"/>
      <w:bookmarkEnd w:id="27"/>
      <w:bookmarkEnd w:id="28"/>
    </w:p>
    <w:p w14:paraId="749ED3C2">
      <w:pPr>
        <w:spacing w:line="500" w:lineRule="exact"/>
        <w:ind w:firstLine="480" w:firstLineChars="200"/>
        <w:rPr>
          <w:rFonts w:ascii="宋体" w:hAnsi="宋体"/>
          <w:sz w:val="24"/>
          <w:highlight w:val="none"/>
        </w:rPr>
      </w:pPr>
      <w:r>
        <w:rPr>
          <w:rFonts w:hint="eastAsia" w:ascii="宋体" w:hAnsi="宋体"/>
          <w:sz w:val="24"/>
          <w:highlight w:val="none"/>
        </w:rPr>
        <w:t>一、报价函</w:t>
      </w:r>
    </w:p>
    <w:p w14:paraId="769E608C">
      <w:pPr>
        <w:spacing w:line="500" w:lineRule="exact"/>
        <w:ind w:firstLine="480" w:firstLineChars="200"/>
        <w:rPr>
          <w:rFonts w:ascii="宋体" w:hAnsi="宋体"/>
          <w:sz w:val="24"/>
          <w:highlight w:val="none"/>
        </w:rPr>
      </w:pPr>
      <w:r>
        <w:rPr>
          <w:rFonts w:hint="eastAsia" w:ascii="宋体" w:hAnsi="宋体"/>
          <w:sz w:val="24"/>
          <w:highlight w:val="none"/>
        </w:rPr>
        <w:t>二、法定代表人（单位负责人）身份证明</w:t>
      </w:r>
    </w:p>
    <w:p w14:paraId="641D665B">
      <w:pPr>
        <w:spacing w:line="500" w:lineRule="exact"/>
        <w:ind w:firstLine="480" w:firstLineChars="200"/>
        <w:rPr>
          <w:rFonts w:ascii="宋体" w:hAnsi="宋体"/>
          <w:sz w:val="24"/>
          <w:highlight w:val="none"/>
        </w:rPr>
      </w:pPr>
      <w:r>
        <w:rPr>
          <w:rFonts w:hint="eastAsia" w:ascii="宋体" w:hAnsi="宋体"/>
          <w:sz w:val="24"/>
          <w:highlight w:val="none"/>
        </w:rPr>
        <w:t>二、授权委托书</w:t>
      </w:r>
    </w:p>
    <w:p w14:paraId="681A8709">
      <w:pPr>
        <w:spacing w:line="500" w:lineRule="exact"/>
        <w:ind w:firstLine="480" w:firstLineChars="200"/>
        <w:rPr>
          <w:rFonts w:ascii="宋体" w:hAnsi="宋体"/>
          <w:sz w:val="24"/>
          <w:highlight w:val="none"/>
        </w:rPr>
      </w:pPr>
      <w:r>
        <w:rPr>
          <w:rFonts w:hint="eastAsia" w:ascii="宋体" w:hAnsi="宋体"/>
          <w:sz w:val="24"/>
          <w:highlight w:val="none"/>
        </w:rPr>
        <w:t>三、响应保证金（如有）</w:t>
      </w:r>
    </w:p>
    <w:p w14:paraId="1AFB8376">
      <w:pPr>
        <w:spacing w:line="500" w:lineRule="exact"/>
        <w:ind w:firstLine="480" w:firstLineChars="200"/>
        <w:rPr>
          <w:rFonts w:ascii="宋体" w:hAnsi="宋体"/>
          <w:sz w:val="24"/>
          <w:highlight w:val="none"/>
        </w:rPr>
      </w:pPr>
      <w:r>
        <w:rPr>
          <w:rFonts w:hint="eastAsia" w:ascii="宋体" w:hAnsi="宋体"/>
          <w:sz w:val="24"/>
          <w:highlight w:val="none"/>
        </w:rPr>
        <w:t>四、商务和技术偏差表</w:t>
      </w:r>
    </w:p>
    <w:p w14:paraId="44260233">
      <w:pPr>
        <w:spacing w:line="500" w:lineRule="exact"/>
        <w:ind w:firstLine="480" w:firstLineChars="200"/>
        <w:rPr>
          <w:rFonts w:ascii="宋体" w:hAnsi="宋体"/>
          <w:sz w:val="24"/>
          <w:highlight w:val="none"/>
        </w:rPr>
      </w:pPr>
      <w:r>
        <w:rPr>
          <w:rFonts w:hint="eastAsia" w:ascii="宋体" w:hAnsi="宋体"/>
          <w:sz w:val="24"/>
          <w:highlight w:val="none"/>
        </w:rPr>
        <w:t>五、分项报价表</w:t>
      </w:r>
    </w:p>
    <w:p w14:paraId="4D541C02">
      <w:pPr>
        <w:spacing w:line="500" w:lineRule="exact"/>
        <w:ind w:firstLine="480" w:firstLineChars="200"/>
        <w:rPr>
          <w:rFonts w:ascii="宋体" w:hAnsi="宋体"/>
          <w:sz w:val="24"/>
          <w:highlight w:val="none"/>
        </w:rPr>
      </w:pPr>
      <w:r>
        <w:rPr>
          <w:rFonts w:hint="eastAsia" w:ascii="宋体" w:hAnsi="宋体"/>
          <w:sz w:val="24"/>
          <w:highlight w:val="none"/>
        </w:rPr>
        <w:t>六、资格审查资料</w:t>
      </w:r>
    </w:p>
    <w:p w14:paraId="1C1B1A40">
      <w:pPr>
        <w:spacing w:line="500" w:lineRule="exact"/>
        <w:ind w:firstLine="480" w:firstLineChars="200"/>
        <w:rPr>
          <w:rFonts w:ascii="宋体" w:hAnsi="宋体"/>
          <w:sz w:val="24"/>
          <w:highlight w:val="none"/>
        </w:rPr>
      </w:pPr>
      <w:r>
        <w:rPr>
          <w:rFonts w:hint="eastAsia" w:ascii="宋体" w:hAnsi="宋体"/>
          <w:sz w:val="24"/>
          <w:highlight w:val="none"/>
        </w:rPr>
        <w:t>七、供应商技术资料</w:t>
      </w:r>
    </w:p>
    <w:p w14:paraId="2D994D4C">
      <w:pPr>
        <w:spacing w:line="500" w:lineRule="exact"/>
        <w:ind w:firstLine="480" w:firstLineChars="200"/>
        <w:rPr>
          <w:rFonts w:ascii="宋体" w:hAnsi="宋体"/>
          <w:sz w:val="28"/>
          <w:szCs w:val="28"/>
          <w:highlight w:val="none"/>
        </w:rPr>
      </w:pPr>
      <w:r>
        <w:rPr>
          <w:rFonts w:ascii="宋体" w:hAnsi="宋体"/>
          <w:sz w:val="24"/>
          <w:highlight w:val="none"/>
        </w:rPr>
        <w:t>八</w:t>
      </w:r>
      <w:r>
        <w:rPr>
          <w:rFonts w:hint="eastAsia" w:ascii="宋体" w:hAnsi="宋体"/>
          <w:sz w:val="24"/>
          <w:highlight w:val="none"/>
        </w:rPr>
        <w:t>、</w:t>
      </w:r>
      <w:r>
        <w:rPr>
          <w:rFonts w:ascii="宋体" w:hAnsi="宋体"/>
          <w:sz w:val="24"/>
          <w:highlight w:val="none"/>
        </w:rPr>
        <w:t>其他资料</w:t>
      </w:r>
    </w:p>
    <w:p w14:paraId="24612CC7">
      <w:pPr>
        <w:spacing w:line="500" w:lineRule="exact"/>
        <w:ind w:left="420" w:leftChars="200" w:firstLine="560" w:firstLineChars="200"/>
        <w:rPr>
          <w:rFonts w:ascii="宋体" w:hAnsi="宋体"/>
          <w:sz w:val="28"/>
          <w:szCs w:val="28"/>
          <w:highlight w:val="none"/>
        </w:rPr>
      </w:pPr>
    </w:p>
    <w:p w14:paraId="4033F14E">
      <w:pPr>
        <w:spacing w:line="500" w:lineRule="exact"/>
        <w:ind w:left="420" w:leftChars="200" w:firstLine="560" w:firstLineChars="200"/>
        <w:rPr>
          <w:rFonts w:ascii="宋体" w:hAnsi="宋体"/>
          <w:sz w:val="28"/>
          <w:szCs w:val="28"/>
          <w:highlight w:val="none"/>
        </w:rPr>
      </w:pPr>
    </w:p>
    <w:p w14:paraId="55EFA068">
      <w:pPr>
        <w:spacing w:line="500" w:lineRule="exact"/>
        <w:ind w:left="420" w:leftChars="200" w:firstLine="560" w:firstLineChars="200"/>
        <w:rPr>
          <w:rFonts w:ascii="宋体" w:hAnsi="宋体"/>
          <w:sz w:val="28"/>
          <w:szCs w:val="28"/>
          <w:highlight w:val="none"/>
        </w:rPr>
      </w:pPr>
    </w:p>
    <w:p w14:paraId="3412ED65">
      <w:pPr>
        <w:spacing w:line="500" w:lineRule="exact"/>
        <w:ind w:left="420" w:leftChars="200" w:firstLine="560" w:firstLineChars="200"/>
        <w:rPr>
          <w:rFonts w:ascii="宋体" w:hAnsi="宋体"/>
          <w:sz w:val="28"/>
          <w:szCs w:val="28"/>
          <w:highlight w:val="none"/>
        </w:rPr>
      </w:pPr>
    </w:p>
    <w:p w14:paraId="63F20A44">
      <w:pPr>
        <w:spacing w:line="500" w:lineRule="exact"/>
        <w:ind w:left="420" w:leftChars="200" w:firstLine="560" w:firstLineChars="200"/>
        <w:rPr>
          <w:rFonts w:ascii="宋体" w:hAnsi="宋体"/>
          <w:sz w:val="28"/>
          <w:szCs w:val="28"/>
          <w:highlight w:val="none"/>
        </w:rPr>
      </w:pPr>
    </w:p>
    <w:p w14:paraId="71CAC137">
      <w:pPr>
        <w:spacing w:line="500" w:lineRule="exact"/>
        <w:ind w:left="420" w:leftChars="200" w:firstLine="560" w:firstLineChars="200"/>
        <w:rPr>
          <w:rFonts w:ascii="宋体" w:hAnsi="宋体"/>
          <w:sz w:val="28"/>
          <w:szCs w:val="28"/>
          <w:highlight w:val="none"/>
        </w:rPr>
      </w:pPr>
    </w:p>
    <w:p w14:paraId="702F19E8">
      <w:pPr>
        <w:spacing w:line="500" w:lineRule="exact"/>
        <w:ind w:left="420" w:leftChars="200" w:firstLine="560" w:firstLineChars="200"/>
        <w:rPr>
          <w:rFonts w:ascii="宋体" w:hAnsi="宋体"/>
          <w:sz w:val="28"/>
          <w:szCs w:val="28"/>
          <w:highlight w:val="none"/>
        </w:rPr>
      </w:pPr>
    </w:p>
    <w:p w14:paraId="51744A68">
      <w:pPr>
        <w:spacing w:line="500" w:lineRule="exact"/>
        <w:ind w:left="420" w:leftChars="200" w:firstLine="560" w:firstLineChars="200"/>
        <w:rPr>
          <w:rFonts w:ascii="宋体" w:hAnsi="宋体"/>
          <w:sz w:val="28"/>
          <w:szCs w:val="28"/>
          <w:highlight w:val="none"/>
        </w:rPr>
      </w:pPr>
    </w:p>
    <w:p w14:paraId="6E7BE767">
      <w:pPr>
        <w:spacing w:line="500" w:lineRule="exact"/>
        <w:ind w:left="420" w:leftChars="200" w:firstLine="560" w:firstLineChars="200"/>
        <w:rPr>
          <w:rFonts w:ascii="宋体" w:hAnsi="宋体"/>
          <w:sz w:val="28"/>
          <w:szCs w:val="28"/>
          <w:highlight w:val="none"/>
        </w:rPr>
      </w:pPr>
    </w:p>
    <w:p w14:paraId="7A2E3A35">
      <w:pPr>
        <w:spacing w:line="500" w:lineRule="exact"/>
        <w:ind w:left="420" w:leftChars="200" w:firstLine="560" w:firstLineChars="200"/>
        <w:rPr>
          <w:rFonts w:ascii="宋体" w:hAnsi="宋体"/>
          <w:sz w:val="28"/>
          <w:szCs w:val="28"/>
          <w:highlight w:val="none"/>
        </w:rPr>
      </w:pPr>
    </w:p>
    <w:p w14:paraId="04685D36">
      <w:pPr>
        <w:spacing w:line="500" w:lineRule="exact"/>
        <w:ind w:left="420" w:leftChars="200" w:firstLine="560" w:firstLineChars="200"/>
        <w:rPr>
          <w:rFonts w:ascii="宋体" w:hAnsi="宋体"/>
          <w:sz w:val="28"/>
          <w:szCs w:val="28"/>
          <w:highlight w:val="none"/>
        </w:rPr>
      </w:pPr>
    </w:p>
    <w:p w14:paraId="5C384BBF">
      <w:pPr>
        <w:spacing w:line="500" w:lineRule="exact"/>
        <w:ind w:left="420" w:leftChars="200" w:firstLine="560" w:firstLineChars="200"/>
        <w:rPr>
          <w:rFonts w:ascii="宋体" w:hAnsi="宋体"/>
          <w:sz w:val="28"/>
          <w:szCs w:val="28"/>
          <w:highlight w:val="none"/>
        </w:rPr>
      </w:pPr>
    </w:p>
    <w:p w14:paraId="7C20BA1F">
      <w:pPr>
        <w:pStyle w:val="3"/>
        <w:ind w:left="420" w:leftChars="200"/>
        <w:jc w:val="center"/>
        <w:rPr>
          <w:rFonts w:ascii="宋体" w:hAnsi="宋体"/>
          <w:highlight w:val="none"/>
        </w:rPr>
      </w:pPr>
      <w:bookmarkStart w:id="29" w:name="_Toc70229042"/>
      <w:bookmarkStart w:id="30" w:name="_Toc511892530"/>
      <w:r>
        <w:rPr>
          <w:rFonts w:ascii="宋体" w:hAnsi="宋体"/>
          <w:highlight w:val="none"/>
        </w:rPr>
        <w:br w:type="page"/>
      </w:r>
      <w:bookmarkStart w:id="31" w:name="_Toc82791196"/>
      <w:r>
        <w:rPr>
          <w:rFonts w:hint="eastAsia" w:ascii="宋体" w:hAnsi="宋体"/>
          <w:highlight w:val="none"/>
        </w:rPr>
        <w:t>一、报价函</w:t>
      </w:r>
      <w:bookmarkEnd w:id="29"/>
      <w:bookmarkEnd w:id="30"/>
      <w:bookmarkEnd w:id="31"/>
    </w:p>
    <w:p w14:paraId="352127A3">
      <w:pPr>
        <w:spacing w:line="500" w:lineRule="exact"/>
        <w:ind w:left="420" w:leftChars="200"/>
        <w:rPr>
          <w:rFonts w:ascii="宋体" w:hAnsi="宋体"/>
          <w:highlight w:val="none"/>
        </w:rPr>
      </w:pPr>
      <w:r>
        <w:rPr>
          <w:rFonts w:hint="eastAsia" w:ascii="宋体" w:hAnsi="宋体"/>
          <w:highlight w:val="none"/>
        </w:rPr>
        <w:t>采购人：</w:t>
      </w:r>
    </w:p>
    <w:p w14:paraId="2879DF01">
      <w:pPr>
        <w:spacing w:line="500" w:lineRule="exact"/>
        <w:ind w:left="420" w:leftChars="200" w:firstLine="420" w:firstLineChars="200"/>
        <w:rPr>
          <w:rFonts w:ascii="宋体" w:hAnsi="宋体"/>
          <w:highlight w:val="none"/>
          <w:u w:val="single"/>
        </w:rPr>
      </w:pPr>
      <w:r>
        <w:rPr>
          <w:rFonts w:hint="eastAsia" w:ascii="宋体" w:hAnsi="宋体"/>
          <w:highlight w:val="none"/>
        </w:rPr>
        <w:t>1.我方已仔细研究了</w:t>
      </w:r>
      <w:r>
        <w:rPr>
          <w:rFonts w:hint="eastAsia" w:ascii="宋体" w:hAnsi="宋体"/>
          <w:highlight w:val="none"/>
          <w:u w:val="single"/>
        </w:rPr>
        <w:t>（项目名称）</w:t>
      </w:r>
      <w:r>
        <w:rPr>
          <w:rFonts w:hint="eastAsia" w:ascii="宋体" w:hAnsi="宋体"/>
          <w:highlight w:val="none"/>
        </w:rPr>
        <w:t>采购项目询价采购文件的全部内容，愿意以人民币（大写）</w:t>
      </w:r>
      <w:r>
        <w:rPr>
          <w:rFonts w:hint="eastAsia" w:ascii="宋体" w:hAnsi="宋体"/>
          <w:highlight w:val="none"/>
          <w:u w:val="single"/>
        </w:rPr>
        <w:t xml:space="preserve">          （</w:t>
      </w:r>
      <w:r>
        <w:rPr>
          <w:rFonts w:ascii="宋体" w:hAnsi="宋体"/>
          <w:highlight w:val="none"/>
        </w:rPr>
        <w:t>¥</w:t>
      </w:r>
      <w:r>
        <w:rPr>
          <w:rFonts w:hint="eastAsia" w:ascii="宋体" w:hAnsi="宋体"/>
          <w:highlight w:val="none"/>
        </w:rPr>
        <w:t>）的总报价（其中，增值税税率为</w:t>
      </w:r>
      <w:r>
        <w:rPr>
          <w:rFonts w:hint="eastAsia" w:ascii="宋体" w:hAnsi="宋体"/>
          <w:highlight w:val="none"/>
          <w:u w:val="single"/>
        </w:rPr>
        <w:t xml:space="preserve"> </w:t>
      </w:r>
      <w:r>
        <w:rPr>
          <w:rFonts w:ascii="宋体" w:hAnsi="宋体"/>
          <w:highlight w:val="none"/>
          <w:u w:val="single"/>
        </w:rPr>
        <w:t xml:space="preserve"> </w:t>
      </w:r>
      <w:r>
        <w:rPr>
          <w:rFonts w:ascii="宋体" w:hAnsi="宋体"/>
          <w:highlight w:val="none"/>
        </w:rPr>
        <w:t xml:space="preserve"> </w:t>
      </w:r>
      <w:r>
        <w:rPr>
          <w:rFonts w:hint="eastAsia" w:ascii="宋体" w:hAnsi="宋体"/>
          <w:highlight w:val="none"/>
        </w:rPr>
        <w:t>%）提供（设备名称及技术服务和质保期服务），交货期：</w:t>
      </w:r>
      <w:r>
        <w:rPr>
          <w:rFonts w:hint="eastAsia" w:ascii="宋体" w:hAnsi="宋体"/>
          <w:highlight w:val="none"/>
          <w:u w:val="single"/>
        </w:rPr>
        <w:t xml:space="preserve"> </w:t>
      </w:r>
      <w:r>
        <w:rPr>
          <w:rFonts w:ascii="宋体" w:hAnsi="宋体"/>
          <w:highlight w:val="none"/>
          <w:u w:val="single"/>
        </w:rPr>
        <w:t xml:space="preserve">         </w:t>
      </w:r>
      <w:r>
        <w:rPr>
          <w:rFonts w:hint="eastAsia" w:ascii="宋体" w:hAnsi="宋体"/>
          <w:highlight w:val="none"/>
        </w:rPr>
        <w:t>，</w:t>
      </w:r>
      <w:r>
        <w:rPr>
          <w:rFonts w:ascii="宋体" w:hAnsi="宋体"/>
          <w:highlight w:val="none"/>
        </w:rPr>
        <w:t xml:space="preserve"> </w:t>
      </w:r>
      <w:r>
        <w:rPr>
          <w:rFonts w:hint="eastAsia" w:ascii="宋体" w:hAnsi="宋体"/>
          <w:highlight w:val="none"/>
        </w:rPr>
        <w:t>并按合同约定履行义务。</w:t>
      </w:r>
    </w:p>
    <w:p w14:paraId="47586646">
      <w:pPr>
        <w:autoSpaceDE w:val="0"/>
        <w:autoSpaceDN w:val="0"/>
        <w:adjustRightInd w:val="0"/>
        <w:spacing w:line="500" w:lineRule="exact"/>
        <w:ind w:left="420" w:leftChars="200" w:firstLine="420" w:firstLineChars="200"/>
        <w:jc w:val="left"/>
        <w:rPr>
          <w:rFonts w:ascii="宋体" w:hAnsi="宋体" w:cs="微软雅黑"/>
          <w:kern w:val="0"/>
          <w:highlight w:val="none"/>
        </w:rPr>
      </w:pPr>
      <w:r>
        <w:rPr>
          <w:rFonts w:hint="eastAsia" w:ascii="宋体" w:hAnsi="宋体"/>
          <w:highlight w:val="none"/>
        </w:rPr>
        <w:t>2.</w:t>
      </w:r>
      <w:r>
        <w:rPr>
          <w:rFonts w:hint="eastAsia" w:ascii="宋体" w:hAnsi="宋体" w:cs="微软雅黑"/>
          <w:spacing w:val="-2"/>
          <w:kern w:val="0"/>
          <w:highlight w:val="none"/>
        </w:rPr>
        <w:t>我</w:t>
      </w:r>
      <w:r>
        <w:rPr>
          <w:rFonts w:hint="eastAsia" w:ascii="宋体" w:hAnsi="宋体" w:cs="微软雅黑"/>
          <w:kern w:val="0"/>
          <w:highlight w:val="none"/>
        </w:rPr>
        <w:t>方</w:t>
      </w:r>
      <w:r>
        <w:rPr>
          <w:rFonts w:hint="eastAsia" w:ascii="宋体" w:hAnsi="宋体" w:cs="微软雅黑"/>
          <w:spacing w:val="-2"/>
          <w:kern w:val="0"/>
          <w:highlight w:val="none"/>
        </w:rPr>
        <w:t>的</w:t>
      </w:r>
      <w:r>
        <w:rPr>
          <w:rFonts w:hint="eastAsia" w:ascii="宋体" w:hAnsi="宋体" w:cs="微软雅黑"/>
          <w:kern w:val="0"/>
          <w:highlight w:val="none"/>
        </w:rPr>
        <w:t>响应文件包</w:t>
      </w:r>
      <w:r>
        <w:rPr>
          <w:rFonts w:hint="eastAsia" w:ascii="宋体" w:hAnsi="宋体" w:cs="微软雅黑"/>
          <w:spacing w:val="-2"/>
          <w:kern w:val="0"/>
          <w:highlight w:val="none"/>
        </w:rPr>
        <w:t>括下</w:t>
      </w:r>
      <w:r>
        <w:rPr>
          <w:rFonts w:hint="eastAsia" w:ascii="宋体" w:hAnsi="宋体" w:cs="微软雅黑"/>
          <w:kern w:val="0"/>
          <w:highlight w:val="none"/>
        </w:rPr>
        <w:t>列内</w:t>
      </w:r>
      <w:r>
        <w:rPr>
          <w:rFonts w:hint="eastAsia" w:ascii="宋体" w:hAnsi="宋体" w:cs="微软雅黑"/>
          <w:spacing w:val="-2"/>
          <w:kern w:val="0"/>
          <w:highlight w:val="none"/>
        </w:rPr>
        <w:t>容</w:t>
      </w:r>
      <w:r>
        <w:rPr>
          <w:rFonts w:hint="eastAsia" w:ascii="宋体" w:hAnsi="宋体" w:cs="微软雅黑"/>
          <w:kern w:val="0"/>
          <w:highlight w:val="none"/>
        </w:rPr>
        <w:t>：</w:t>
      </w:r>
    </w:p>
    <w:p w14:paraId="33063C9E">
      <w:pPr>
        <w:autoSpaceDE w:val="0"/>
        <w:autoSpaceDN w:val="0"/>
        <w:adjustRightInd w:val="0"/>
        <w:spacing w:line="500" w:lineRule="exact"/>
        <w:ind w:left="420" w:leftChars="200" w:firstLine="420" w:firstLineChars="200"/>
        <w:jc w:val="left"/>
        <w:rPr>
          <w:rFonts w:ascii="宋体" w:hAnsi="宋体" w:cs="微软雅黑"/>
          <w:kern w:val="0"/>
          <w:highlight w:val="none"/>
        </w:rPr>
      </w:pPr>
      <w:r>
        <w:rPr>
          <w:rFonts w:hint="eastAsia" w:ascii="宋体" w:hAnsi="宋体" w:cs="微软雅黑"/>
          <w:kern w:val="0"/>
          <w:highlight w:val="none"/>
        </w:rPr>
        <w:t>（</w:t>
      </w:r>
      <w:r>
        <w:rPr>
          <w:rFonts w:hint="eastAsia" w:ascii="宋体" w:hAnsi="宋体"/>
          <w:kern w:val="0"/>
          <w:highlight w:val="none"/>
        </w:rPr>
        <w:t>1</w:t>
      </w:r>
      <w:r>
        <w:rPr>
          <w:rFonts w:hint="eastAsia" w:ascii="宋体" w:hAnsi="宋体" w:cs="微软雅黑"/>
          <w:spacing w:val="-2"/>
          <w:kern w:val="0"/>
          <w:highlight w:val="none"/>
        </w:rPr>
        <w:t>）</w:t>
      </w:r>
      <w:r>
        <w:rPr>
          <w:rFonts w:hint="eastAsia" w:ascii="宋体" w:hAnsi="宋体" w:cs="微软雅黑"/>
          <w:kern w:val="0"/>
          <w:highlight w:val="none"/>
        </w:rPr>
        <w:t>报价函；</w:t>
      </w:r>
    </w:p>
    <w:p w14:paraId="0BCBFC22">
      <w:pPr>
        <w:autoSpaceDE w:val="0"/>
        <w:autoSpaceDN w:val="0"/>
        <w:adjustRightInd w:val="0"/>
        <w:spacing w:line="500" w:lineRule="exact"/>
        <w:ind w:left="420" w:leftChars="200" w:firstLine="420" w:firstLineChars="200"/>
        <w:jc w:val="left"/>
        <w:rPr>
          <w:rFonts w:ascii="宋体" w:hAnsi="宋体" w:cs="微软雅黑"/>
          <w:kern w:val="0"/>
          <w:highlight w:val="none"/>
        </w:rPr>
      </w:pPr>
      <w:r>
        <w:rPr>
          <w:rFonts w:hint="eastAsia" w:ascii="宋体" w:hAnsi="宋体" w:cs="微软雅黑"/>
          <w:kern w:val="0"/>
          <w:highlight w:val="none"/>
        </w:rPr>
        <w:t>（</w:t>
      </w:r>
      <w:r>
        <w:rPr>
          <w:rFonts w:hint="eastAsia" w:ascii="宋体" w:hAnsi="宋体"/>
          <w:kern w:val="0"/>
          <w:highlight w:val="none"/>
        </w:rPr>
        <w:t>2</w:t>
      </w:r>
      <w:r>
        <w:rPr>
          <w:rFonts w:hint="eastAsia" w:ascii="宋体" w:hAnsi="宋体" w:cs="微软雅黑"/>
          <w:spacing w:val="-2"/>
          <w:kern w:val="0"/>
          <w:highlight w:val="none"/>
        </w:rPr>
        <w:t>）</w:t>
      </w:r>
      <w:r>
        <w:rPr>
          <w:rFonts w:hint="eastAsia" w:ascii="宋体" w:hAnsi="宋体" w:cs="微软雅黑"/>
          <w:kern w:val="0"/>
          <w:highlight w:val="none"/>
        </w:rPr>
        <w:t>法</w:t>
      </w:r>
      <w:r>
        <w:rPr>
          <w:rFonts w:hint="eastAsia" w:ascii="宋体" w:hAnsi="宋体" w:cs="微软雅黑"/>
          <w:spacing w:val="-2"/>
          <w:kern w:val="0"/>
          <w:highlight w:val="none"/>
        </w:rPr>
        <w:t>定</w:t>
      </w:r>
      <w:r>
        <w:rPr>
          <w:rFonts w:hint="eastAsia" w:ascii="宋体" w:hAnsi="宋体" w:cs="微软雅黑"/>
          <w:kern w:val="0"/>
          <w:highlight w:val="none"/>
        </w:rPr>
        <w:t>代</w:t>
      </w:r>
      <w:r>
        <w:rPr>
          <w:rFonts w:hint="eastAsia" w:ascii="宋体" w:hAnsi="宋体" w:cs="微软雅黑"/>
          <w:spacing w:val="-2"/>
          <w:kern w:val="0"/>
          <w:highlight w:val="none"/>
        </w:rPr>
        <w:t>表</w:t>
      </w:r>
      <w:r>
        <w:rPr>
          <w:rFonts w:hint="eastAsia" w:ascii="宋体" w:hAnsi="宋体" w:cs="微软雅黑"/>
          <w:kern w:val="0"/>
          <w:highlight w:val="none"/>
        </w:rPr>
        <w:t>人</w:t>
      </w:r>
      <w:r>
        <w:rPr>
          <w:rFonts w:hint="eastAsia" w:ascii="宋体" w:hAnsi="宋体" w:cs="微软雅黑"/>
          <w:spacing w:val="-2"/>
          <w:kern w:val="0"/>
          <w:highlight w:val="none"/>
        </w:rPr>
        <w:t>（</w:t>
      </w:r>
      <w:r>
        <w:rPr>
          <w:rFonts w:hint="eastAsia" w:ascii="宋体" w:hAnsi="宋体" w:cs="微软雅黑"/>
          <w:kern w:val="0"/>
          <w:highlight w:val="none"/>
        </w:rPr>
        <w:t>单</w:t>
      </w:r>
      <w:r>
        <w:rPr>
          <w:rFonts w:hint="eastAsia" w:ascii="宋体" w:hAnsi="宋体" w:cs="微软雅黑"/>
          <w:spacing w:val="-2"/>
          <w:kern w:val="0"/>
          <w:highlight w:val="none"/>
        </w:rPr>
        <w:t>位负</w:t>
      </w:r>
      <w:r>
        <w:rPr>
          <w:rFonts w:hint="eastAsia" w:ascii="宋体" w:hAnsi="宋体" w:cs="微软雅黑"/>
          <w:kern w:val="0"/>
          <w:highlight w:val="none"/>
        </w:rPr>
        <w:t>责人</w:t>
      </w:r>
      <w:r>
        <w:rPr>
          <w:rFonts w:hint="eastAsia" w:ascii="宋体" w:hAnsi="宋体" w:cs="微软雅黑"/>
          <w:spacing w:val="-2"/>
          <w:kern w:val="0"/>
          <w:highlight w:val="none"/>
        </w:rPr>
        <w:t>）</w:t>
      </w:r>
      <w:r>
        <w:rPr>
          <w:rFonts w:hint="eastAsia" w:ascii="宋体" w:hAnsi="宋体" w:cs="微软雅黑"/>
          <w:kern w:val="0"/>
          <w:highlight w:val="none"/>
        </w:rPr>
        <w:t>身</w:t>
      </w:r>
      <w:r>
        <w:rPr>
          <w:rFonts w:hint="eastAsia" w:ascii="宋体" w:hAnsi="宋体" w:cs="微软雅黑"/>
          <w:spacing w:val="-2"/>
          <w:kern w:val="0"/>
          <w:highlight w:val="none"/>
        </w:rPr>
        <w:t>份</w:t>
      </w:r>
      <w:r>
        <w:rPr>
          <w:rFonts w:hint="eastAsia" w:ascii="宋体" w:hAnsi="宋体" w:cs="微软雅黑"/>
          <w:kern w:val="0"/>
          <w:highlight w:val="none"/>
        </w:rPr>
        <w:t>证</w:t>
      </w:r>
      <w:r>
        <w:rPr>
          <w:rFonts w:hint="eastAsia" w:ascii="宋体" w:hAnsi="宋体" w:cs="微软雅黑"/>
          <w:spacing w:val="-2"/>
          <w:kern w:val="0"/>
          <w:highlight w:val="none"/>
        </w:rPr>
        <w:t>明</w:t>
      </w:r>
      <w:r>
        <w:rPr>
          <w:rFonts w:hint="eastAsia" w:ascii="宋体" w:hAnsi="宋体" w:cs="微软雅黑"/>
          <w:kern w:val="0"/>
          <w:highlight w:val="none"/>
        </w:rPr>
        <w:t>及</w:t>
      </w:r>
      <w:r>
        <w:rPr>
          <w:rFonts w:hint="eastAsia" w:ascii="宋体" w:hAnsi="宋体" w:cs="微软雅黑"/>
          <w:spacing w:val="-2"/>
          <w:kern w:val="0"/>
          <w:highlight w:val="none"/>
        </w:rPr>
        <w:t>授</w:t>
      </w:r>
      <w:r>
        <w:rPr>
          <w:rFonts w:hint="eastAsia" w:ascii="宋体" w:hAnsi="宋体" w:cs="微软雅黑"/>
          <w:kern w:val="0"/>
          <w:highlight w:val="none"/>
        </w:rPr>
        <w:t>权</w:t>
      </w:r>
      <w:r>
        <w:rPr>
          <w:rFonts w:hint="eastAsia" w:ascii="宋体" w:hAnsi="宋体" w:cs="微软雅黑"/>
          <w:spacing w:val="-2"/>
          <w:kern w:val="0"/>
          <w:highlight w:val="none"/>
        </w:rPr>
        <w:t>委</w:t>
      </w:r>
      <w:r>
        <w:rPr>
          <w:rFonts w:hint="eastAsia" w:ascii="宋体" w:hAnsi="宋体" w:cs="微软雅黑"/>
          <w:kern w:val="0"/>
          <w:highlight w:val="none"/>
        </w:rPr>
        <w:t>托书；</w:t>
      </w:r>
    </w:p>
    <w:p w14:paraId="280C922E">
      <w:pPr>
        <w:autoSpaceDE w:val="0"/>
        <w:autoSpaceDN w:val="0"/>
        <w:adjustRightInd w:val="0"/>
        <w:spacing w:line="500" w:lineRule="exact"/>
        <w:ind w:left="420" w:leftChars="200" w:firstLine="420" w:firstLineChars="200"/>
        <w:jc w:val="left"/>
        <w:rPr>
          <w:rFonts w:ascii="宋体" w:hAnsi="宋体" w:cs="微软雅黑"/>
          <w:kern w:val="0"/>
          <w:highlight w:val="none"/>
        </w:rPr>
      </w:pPr>
      <w:r>
        <w:rPr>
          <w:rFonts w:hint="eastAsia" w:ascii="宋体" w:hAnsi="宋体" w:cs="微软雅黑"/>
          <w:kern w:val="0"/>
          <w:highlight w:val="none"/>
        </w:rPr>
        <w:t>（</w:t>
      </w:r>
      <w:r>
        <w:rPr>
          <w:rFonts w:hint="eastAsia" w:ascii="宋体" w:hAnsi="宋体"/>
          <w:kern w:val="0"/>
          <w:highlight w:val="none"/>
        </w:rPr>
        <w:t>3</w:t>
      </w:r>
      <w:r>
        <w:rPr>
          <w:rFonts w:hint="eastAsia" w:ascii="宋体" w:hAnsi="宋体" w:cs="微软雅黑"/>
          <w:spacing w:val="-2"/>
          <w:kern w:val="0"/>
          <w:highlight w:val="none"/>
        </w:rPr>
        <w:t>）</w:t>
      </w:r>
      <w:r>
        <w:rPr>
          <w:rFonts w:hint="eastAsia" w:ascii="宋体" w:hAnsi="宋体" w:cs="微软雅黑"/>
          <w:kern w:val="0"/>
          <w:highlight w:val="none"/>
        </w:rPr>
        <w:t>响应保</w:t>
      </w:r>
      <w:r>
        <w:rPr>
          <w:rFonts w:hint="eastAsia" w:ascii="宋体" w:hAnsi="宋体" w:cs="微软雅黑"/>
          <w:spacing w:val="-2"/>
          <w:kern w:val="0"/>
          <w:highlight w:val="none"/>
        </w:rPr>
        <w:t>证</w:t>
      </w:r>
      <w:r>
        <w:rPr>
          <w:rFonts w:hint="eastAsia" w:ascii="宋体" w:hAnsi="宋体" w:cs="微软雅黑"/>
          <w:kern w:val="0"/>
          <w:highlight w:val="none"/>
        </w:rPr>
        <w:t>金</w:t>
      </w:r>
      <w:r>
        <w:rPr>
          <w:rFonts w:hint="eastAsia" w:ascii="宋体" w:hAnsi="宋体" w:cs="微软雅黑"/>
          <w:spacing w:val="-2"/>
          <w:kern w:val="0"/>
          <w:highlight w:val="none"/>
        </w:rPr>
        <w:t>（</w:t>
      </w:r>
      <w:r>
        <w:rPr>
          <w:rFonts w:hint="eastAsia" w:ascii="宋体" w:hAnsi="宋体" w:cs="微软雅黑"/>
          <w:kern w:val="0"/>
          <w:highlight w:val="none"/>
        </w:rPr>
        <w:t>如有</w:t>
      </w:r>
      <w:r>
        <w:rPr>
          <w:rFonts w:hint="eastAsia" w:ascii="宋体" w:hAnsi="宋体" w:cs="微软雅黑"/>
          <w:spacing w:val="-108"/>
          <w:kern w:val="0"/>
          <w:highlight w:val="none"/>
        </w:rPr>
        <w:t>）</w:t>
      </w:r>
      <w:r>
        <w:rPr>
          <w:rFonts w:hint="eastAsia" w:ascii="宋体" w:hAnsi="宋体" w:cs="微软雅黑"/>
          <w:kern w:val="0"/>
          <w:highlight w:val="none"/>
        </w:rPr>
        <w:t>；</w:t>
      </w:r>
    </w:p>
    <w:p w14:paraId="6BB69D9D">
      <w:pPr>
        <w:autoSpaceDE w:val="0"/>
        <w:autoSpaceDN w:val="0"/>
        <w:adjustRightInd w:val="0"/>
        <w:spacing w:line="500" w:lineRule="exact"/>
        <w:ind w:left="420" w:leftChars="200" w:firstLine="420" w:firstLineChars="200"/>
        <w:jc w:val="left"/>
        <w:rPr>
          <w:rFonts w:ascii="宋体" w:hAnsi="宋体" w:cs="微软雅黑"/>
          <w:kern w:val="0"/>
          <w:highlight w:val="none"/>
        </w:rPr>
      </w:pPr>
      <w:r>
        <w:rPr>
          <w:rFonts w:hint="eastAsia" w:ascii="宋体" w:hAnsi="宋体" w:cs="微软雅黑"/>
          <w:kern w:val="0"/>
          <w:highlight w:val="none"/>
        </w:rPr>
        <w:t>（</w:t>
      </w:r>
      <w:r>
        <w:rPr>
          <w:rFonts w:hint="eastAsia" w:ascii="宋体" w:hAnsi="宋体"/>
          <w:kern w:val="0"/>
          <w:highlight w:val="none"/>
        </w:rPr>
        <w:t>4</w:t>
      </w:r>
      <w:r>
        <w:rPr>
          <w:rFonts w:hint="eastAsia" w:ascii="宋体" w:hAnsi="宋体" w:cs="微软雅黑"/>
          <w:spacing w:val="-2"/>
          <w:kern w:val="0"/>
          <w:highlight w:val="none"/>
        </w:rPr>
        <w:t>）</w:t>
      </w:r>
      <w:r>
        <w:rPr>
          <w:rFonts w:hint="eastAsia" w:ascii="宋体" w:hAnsi="宋体" w:cs="微软雅黑"/>
          <w:kern w:val="0"/>
          <w:highlight w:val="none"/>
        </w:rPr>
        <w:t>商</w:t>
      </w:r>
      <w:r>
        <w:rPr>
          <w:rFonts w:hint="eastAsia" w:ascii="宋体" w:hAnsi="宋体" w:cs="微软雅黑"/>
          <w:spacing w:val="-2"/>
          <w:kern w:val="0"/>
          <w:highlight w:val="none"/>
        </w:rPr>
        <w:t>务</w:t>
      </w:r>
      <w:r>
        <w:rPr>
          <w:rFonts w:hint="eastAsia" w:ascii="宋体" w:hAnsi="宋体" w:cs="微软雅黑"/>
          <w:kern w:val="0"/>
          <w:highlight w:val="none"/>
        </w:rPr>
        <w:t>和</w:t>
      </w:r>
      <w:r>
        <w:rPr>
          <w:rFonts w:hint="eastAsia" w:ascii="宋体" w:hAnsi="宋体" w:cs="微软雅黑"/>
          <w:spacing w:val="-2"/>
          <w:kern w:val="0"/>
          <w:highlight w:val="none"/>
        </w:rPr>
        <w:t>技</w:t>
      </w:r>
      <w:r>
        <w:rPr>
          <w:rFonts w:hint="eastAsia" w:ascii="宋体" w:hAnsi="宋体" w:cs="微软雅黑"/>
          <w:kern w:val="0"/>
          <w:highlight w:val="none"/>
        </w:rPr>
        <w:t>术</w:t>
      </w:r>
      <w:r>
        <w:rPr>
          <w:rFonts w:hint="eastAsia" w:ascii="宋体" w:hAnsi="宋体" w:cs="微软雅黑"/>
          <w:spacing w:val="-2"/>
          <w:kern w:val="0"/>
          <w:highlight w:val="none"/>
        </w:rPr>
        <w:t>偏</w:t>
      </w:r>
      <w:r>
        <w:rPr>
          <w:rFonts w:hint="eastAsia" w:ascii="宋体" w:hAnsi="宋体" w:cs="微软雅黑"/>
          <w:kern w:val="0"/>
          <w:highlight w:val="none"/>
        </w:rPr>
        <w:t>差</w:t>
      </w:r>
      <w:r>
        <w:rPr>
          <w:rFonts w:hint="eastAsia" w:ascii="宋体" w:hAnsi="宋体" w:cs="微软雅黑"/>
          <w:spacing w:val="-2"/>
          <w:kern w:val="0"/>
          <w:highlight w:val="none"/>
        </w:rPr>
        <w:t>表</w:t>
      </w:r>
      <w:r>
        <w:rPr>
          <w:rFonts w:hint="eastAsia" w:ascii="宋体" w:hAnsi="宋体" w:cs="微软雅黑"/>
          <w:kern w:val="0"/>
          <w:highlight w:val="none"/>
        </w:rPr>
        <w:t>；</w:t>
      </w:r>
    </w:p>
    <w:p w14:paraId="5DA0A846">
      <w:pPr>
        <w:autoSpaceDE w:val="0"/>
        <w:autoSpaceDN w:val="0"/>
        <w:adjustRightInd w:val="0"/>
        <w:spacing w:line="500" w:lineRule="exact"/>
        <w:ind w:left="420" w:leftChars="200" w:firstLine="420" w:firstLineChars="200"/>
        <w:jc w:val="left"/>
        <w:rPr>
          <w:rFonts w:ascii="宋体" w:hAnsi="宋体" w:cs="微软雅黑"/>
          <w:kern w:val="0"/>
          <w:highlight w:val="none"/>
        </w:rPr>
      </w:pPr>
      <w:r>
        <w:rPr>
          <w:rFonts w:hint="eastAsia" w:ascii="宋体" w:hAnsi="宋体" w:cs="微软雅黑"/>
          <w:kern w:val="0"/>
          <w:highlight w:val="none"/>
        </w:rPr>
        <w:t>（</w:t>
      </w:r>
      <w:r>
        <w:rPr>
          <w:rFonts w:hint="eastAsia" w:ascii="宋体" w:hAnsi="宋体"/>
          <w:kern w:val="0"/>
          <w:highlight w:val="none"/>
        </w:rPr>
        <w:t>5</w:t>
      </w:r>
      <w:r>
        <w:rPr>
          <w:rFonts w:hint="eastAsia" w:ascii="宋体" w:hAnsi="宋体" w:cs="微软雅黑"/>
          <w:spacing w:val="-2"/>
          <w:kern w:val="0"/>
          <w:highlight w:val="none"/>
        </w:rPr>
        <w:t>）</w:t>
      </w:r>
      <w:r>
        <w:rPr>
          <w:rFonts w:hint="eastAsia" w:ascii="宋体" w:hAnsi="宋体" w:cs="微软雅黑"/>
          <w:kern w:val="0"/>
          <w:highlight w:val="none"/>
        </w:rPr>
        <w:t>分</w:t>
      </w:r>
      <w:r>
        <w:rPr>
          <w:rFonts w:hint="eastAsia" w:ascii="宋体" w:hAnsi="宋体" w:cs="微软雅黑"/>
          <w:spacing w:val="-2"/>
          <w:kern w:val="0"/>
          <w:highlight w:val="none"/>
        </w:rPr>
        <w:t>项</w:t>
      </w:r>
      <w:r>
        <w:rPr>
          <w:rFonts w:hint="eastAsia" w:ascii="宋体" w:hAnsi="宋体" w:cs="微软雅黑"/>
          <w:kern w:val="0"/>
          <w:highlight w:val="none"/>
        </w:rPr>
        <w:t>报</w:t>
      </w:r>
      <w:r>
        <w:rPr>
          <w:rFonts w:hint="eastAsia" w:ascii="宋体" w:hAnsi="宋体" w:cs="微软雅黑"/>
          <w:spacing w:val="-2"/>
          <w:kern w:val="0"/>
          <w:highlight w:val="none"/>
        </w:rPr>
        <w:t>价</w:t>
      </w:r>
      <w:r>
        <w:rPr>
          <w:rFonts w:hint="eastAsia" w:ascii="宋体" w:hAnsi="宋体" w:cs="微软雅黑"/>
          <w:kern w:val="0"/>
          <w:highlight w:val="none"/>
        </w:rPr>
        <w:t>表；</w:t>
      </w:r>
    </w:p>
    <w:p w14:paraId="3366C22B">
      <w:pPr>
        <w:autoSpaceDE w:val="0"/>
        <w:autoSpaceDN w:val="0"/>
        <w:adjustRightInd w:val="0"/>
        <w:spacing w:line="500" w:lineRule="exact"/>
        <w:ind w:left="420" w:leftChars="200" w:firstLine="420" w:firstLineChars="200"/>
        <w:jc w:val="left"/>
        <w:rPr>
          <w:rFonts w:ascii="宋体" w:hAnsi="宋体" w:cs="微软雅黑"/>
          <w:kern w:val="0"/>
          <w:highlight w:val="none"/>
        </w:rPr>
      </w:pPr>
      <w:r>
        <w:rPr>
          <w:rFonts w:hint="eastAsia" w:ascii="宋体" w:hAnsi="宋体" w:cs="微软雅黑"/>
          <w:kern w:val="0"/>
          <w:highlight w:val="none"/>
        </w:rPr>
        <w:t>（</w:t>
      </w:r>
      <w:r>
        <w:rPr>
          <w:rFonts w:ascii="宋体" w:hAnsi="宋体"/>
          <w:kern w:val="0"/>
          <w:highlight w:val="none"/>
        </w:rPr>
        <w:t>6</w:t>
      </w:r>
      <w:r>
        <w:rPr>
          <w:rFonts w:hint="eastAsia" w:ascii="宋体" w:hAnsi="宋体" w:cs="微软雅黑"/>
          <w:spacing w:val="-2"/>
          <w:kern w:val="0"/>
          <w:highlight w:val="none"/>
        </w:rPr>
        <w:t>）</w:t>
      </w:r>
      <w:r>
        <w:rPr>
          <w:rFonts w:hint="eastAsia" w:ascii="宋体" w:hAnsi="宋体" w:cs="微软雅黑"/>
          <w:kern w:val="0"/>
          <w:highlight w:val="none"/>
        </w:rPr>
        <w:t>资</w:t>
      </w:r>
      <w:r>
        <w:rPr>
          <w:rFonts w:hint="eastAsia" w:ascii="宋体" w:hAnsi="宋体" w:cs="微软雅黑"/>
          <w:spacing w:val="-2"/>
          <w:kern w:val="0"/>
          <w:highlight w:val="none"/>
        </w:rPr>
        <w:t>格</w:t>
      </w:r>
      <w:r>
        <w:rPr>
          <w:rFonts w:hint="eastAsia" w:ascii="宋体" w:hAnsi="宋体" w:cs="微软雅黑"/>
          <w:kern w:val="0"/>
          <w:highlight w:val="none"/>
        </w:rPr>
        <w:t>审</w:t>
      </w:r>
      <w:r>
        <w:rPr>
          <w:rFonts w:hint="eastAsia" w:ascii="宋体" w:hAnsi="宋体" w:cs="微软雅黑"/>
          <w:spacing w:val="-2"/>
          <w:kern w:val="0"/>
          <w:highlight w:val="none"/>
        </w:rPr>
        <w:t>查</w:t>
      </w:r>
      <w:r>
        <w:rPr>
          <w:rFonts w:hint="eastAsia" w:ascii="宋体" w:hAnsi="宋体" w:cs="微软雅黑"/>
          <w:kern w:val="0"/>
          <w:highlight w:val="none"/>
        </w:rPr>
        <w:t>资</w:t>
      </w:r>
      <w:r>
        <w:rPr>
          <w:rFonts w:hint="eastAsia" w:ascii="宋体" w:hAnsi="宋体" w:cs="微软雅黑"/>
          <w:spacing w:val="-3"/>
          <w:kern w:val="0"/>
          <w:highlight w:val="none"/>
        </w:rPr>
        <w:t>料</w:t>
      </w:r>
      <w:r>
        <w:rPr>
          <w:rFonts w:hint="eastAsia" w:ascii="宋体" w:hAnsi="宋体" w:cs="微软雅黑"/>
          <w:kern w:val="0"/>
          <w:highlight w:val="none"/>
        </w:rPr>
        <w:t>；</w:t>
      </w:r>
    </w:p>
    <w:p w14:paraId="01AAC2F9">
      <w:pPr>
        <w:autoSpaceDE w:val="0"/>
        <w:autoSpaceDN w:val="0"/>
        <w:adjustRightInd w:val="0"/>
        <w:spacing w:line="500" w:lineRule="exact"/>
        <w:ind w:left="420" w:leftChars="200" w:firstLine="420" w:firstLineChars="200"/>
        <w:jc w:val="left"/>
        <w:rPr>
          <w:rFonts w:ascii="宋体" w:hAnsi="宋体"/>
          <w:kern w:val="0"/>
          <w:highlight w:val="none"/>
        </w:rPr>
      </w:pPr>
      <w:r>
        <w:rPr>
          <w:rFonts w:hint="eastAsia" w:ascii="宋体" w:hAnsi="宋体"/>
          <w:kern w:val="0"/>
          <w:highlight w:val="none"/>
        </w:rPr>
        <w:t>……</w:t>
      </w:r>
    </w:p>
    <w:p w14:paraId="1D737716">
      <w:pPr>
        <w:autoSpaceDE w:val="0"/>
        <w:autoSpaceDN w:val="0"/>
        <w:adjustRightInd w:val="0"/>
        <w:spacing w:line="500" w:lineRule="exact"/>
        <w:ind w:left="420" w:leftChars="200" w:firstLine="420" w:firstLineChars="200"/>
        <w:jc w:val="left"/>
        <w:rPr>
          <w:rFonts w:ascii="宋体" w:hAnsi="宋体" w:cs="微软雅黑"/>
          <w:kern w:val="0"/>
          <w:highlight w:val="none"/>
        </w:rPr>
      </w:pPr>
      <w:r>
        <w:rPr>
          <w:rFonts w:hint="eastAsia" w:ascii="宋体" w:hAnsi="宋体" w:cs="微软雅黑"/>
          <w:kern w:val="0"/>
          <w:highlight w:val="none"/>
        </w:rPr>
        <w:t>响应文件</w:t>
      </w:r>
      <w:r>
        <w:rPr>
          <w:rFonts w:hint="eastAsia" w:ascii="宋体" w:hAnsi="宋体" w:cs="微软雅黑"/>
          <w:spacing w:val="-2"/>
          <w:kern w:val="0"/>
          <w:highlight w:val="none"/>
        </w:rPr>
        <w:t>的</w:t>
      </w:r>
      <w:r>
        <w:rPr>
          <w:rFonts w:hint="eastAsia" w:ascii="宋体" w:hAnsi="宋体" w:cs="微软雅黑"/>
          <w:kern w:val="0"/>
          <w:highlight w:val="none"/>
        </w:rPr>
        <w:t>上</w:t>
      </w:r>
      <w:r>
        <w:rPr>
          <w:rFonts w:hint="eastAsia" w:ascii="宋体" w:hAnsi="宋体" w:cs="微软雅黑"/>
          <w:spacing w:val="-2"/>
          <w:kern w:val="0"/>
          <w:highlight w:val="none"/>
        </w:rPr>
        <w:t>述</w:t>
      </w:r>
      <w:r>
        <w:rPr>
          <w:rFonts w:hint="eastAsia" w:ascii="宋体" w:hAnsi="宋体" w:cs="微软雅黑"/>
          <w:kern w:val="0"/>
          <w:highlight w:val="none"/>
        </w:rPr>
        <w:t>组</w:t>
      </w:r>
      <w:r>
        <w:rPr>
          <w:rFonts w:hint="eastAsia" w:ascii="宋体" w:hAnsi="宋体" w:cs="微软雅黑"/>
          <w:spacing w:val="-2"/>
          <w:kern w:val="0"/>
          <w:highlight w:val="none"/>
        </w:rPr>
        <w:t>成</w:t>
      </w:r>
      <w:r>
        <w:rPr>
          <w:rFonts w:hint="eastAsia" w:ascii="宋体" w:hAnsi="宋体" w:cs="微软雅黑"/>
          <w:kern w:val="0"/>
          <w:highlight w:val="none"/>
        </w:rPr>
        <w:t>部</w:t>
      </w:r>
      <w:r>
        <w:rPr>
          <w:rFonts w:hint="eastAsia" w:ascii="宋体" w:hAnsi="宋体" w:cs="微软雅黑"/>
          <w:spacing w:val="-2"/>
          <w:kern w:val="0"/>
          <w:highlight w:val="none"/>
        </w:rPr>
        <w:t>分</w:t>
      </w:r>
      <w:r>
        <w:rPr>
          <w:rFonts w:hint="eastAsia" w:ascii="宋体" w:hAnsi="宋体" w:cs="微软雅黑"/>
          <w:kern w:val="0"/>
          <w:highlight w:val="none"/>
        </w:rPr>
        <w:t>如存</w:t>
      </w:r>
      <w:r>
        <w:rPr>
          <w:rFonts w:hint="eastAsia" w:ascii="宋体" w:hAnsi="宋体" w:cs="微软雅黑"/>
          <w:spacing w:val="-2"/>
          <w:kern w:val="0"/>
          <w:highlight w:val="none"/>
        </w:rPr>
        <w:t>在</w:t>
      </w:r>
      <w:r>
        <w:rPr>
          <w:rFonts w:hint="eastAsia" w:ascii="宋体" w:hAnsi="宋体" w:cs="微软雅黑"/>
          <w:kern w:val="0"/>
          <w:highlight w:val="none"/>
        </w:rPr>
        <w:t>内</w:t>
      </w:r>
      <w:r>
        <w:rPr>
          <w:rFonts w:hint="eastAsia" w:ascii="宋体" w:hAnsi="宋体" w:cs="微软雅黑"/>
          <w:spacing w:val="-2"/>
          <w:kern w:val="0"/>
          <w:highlight w:val="none"/>
        </w:rPr>
        <w:t>容</w:t>
      </w:r>
      <w:r>
        <w:rPr>
          <w:rFonts w:hint="eastAsia" w:ascii="宋体" w:hAnsi="宋体" w:cs="微软雅黑"/>
          <w:kern w:val="0"/>
          <w:highlight w:val="none"/>
        </w:rPr>
        <w:t>不</w:t>
      </w:r>
      <w:r>
        <w:rPr>
          <w:rFonts w:hint="eastAsia" w:ascii="宋体" w:hAnsi="宋体" w:cs="微软雅黑"/>
          <w:spacing w:val="-2"/>
          <w:kern w:val="0"/>
          <w:highlight w:val="none"/>
        </w:rPr>
        <w:t>一</w:t>
      </w:r>
      <w:r>
        <w:rPr>
          <w:rFonts w:hint="eastAsia" w:ascii="宋体" w:hAnsi="宋体" w:cs="微软雅黑"/>
          <w:kern w:val="0"/>
          <w:highlight w:val="none"/>
        </w:rPr>
        <w:t>致</w:t>
      </w:r>
      <w:r>
        <w:rPr>
          <w:rFonts w:hint="eastAsia" w:ascii="宋体" w:hAnsi="宋体" w:cs="微软雅黑"/>
          <w:spacing w:val="-2"/>
          <w:kern w:val="0"/>
          <w:highlight w:val="none"/>
        </w:rPr>
        <w:t>的</w:t>
      </w:r>
      <w:r>
        <w:rPr>
          <w:rFonts w:hint="eastAsia" w:ascii="宋体" w:hAnsi="宋体" w:cs="微软雅黑"/>
          <w:kern w:val="0"/>
          <w:highlight w:val="none"/>
        </w:rPr>
        <w:t>，</w:t>
      </w:r>
      <w:r>
        <w:rPr>
          <w:rFonts w:hint="eastAsia" w:ascii="宋体" w:hAnsi="宋体" w:cs="微软雅黑"/>
          <w:spacing w:val="-2"/>
          <w:kern w:val="0"/>
          <w:highlight w:val="none"/>
        </w:rPr>
        <w:t>以</w:t>
      </w:r>
      <w:r>
        <w:rPr>
          <w:rFonts w:hint="eastAsia" w:ascii="宋体" w:hAnsi="宋体" w:cs="微软雅黑"/>
          <w:kern w:val="0"/>
          <w:highlight w:val="none"/>
        </w:rPr>
        <w:t>报价函为</w:t>
      </w:r>
      <w:r>
        <w:rPr>
          <w:rFonts w:hint="eastAsia" w:ascii="宋体" w:hAnsi="宋体" w:cs="微软雅黑"/>
          <w:spacing w:val="-2"/>
          <w:kern w:val="0"/>
          <w:highlight w:val="none"/>
        </w:rPr>
        <w:t>准</w:t>
      </w:r>
      <w:r>
        <w:rPr>
          <w:rFonts w:hint="eastAsia" w:ascii="宋体" w:hAnsi="宋体" w:cs="微软雅黑"/>
          <w:kern w:val="0"/>
          <w:highlight w:val="none"/>
        </w:rPr>
        <w:t>。</w:t>
      </w:r>
    </w:p>
    <w:p w14:paraId="304106D3">
      <w:pPr>
        <w:autoSpaceDE w:val="0"/>
        <w:autoSpaceDN w:val="0"/>
        <w:adjustRightInd w:val="0"/>
        <w:spacing w:line="500" w:lineRule="exact"/>
        <w:ind w:left="420" w:leftChars="200" w:firstLine="420" w:firstLineChars="200"/>
        <w:jc w:val="left"/>
        <w:rPr>
          <w:rFonts w:ascii="宋体" w:hAnsi="宋体" w:cs="微软雅黑"/>
          <w:kern w:val="0"/>
          <w:highlight w:val="none"/>
        </w:rPr>
      </w:pPr>
      <w:r>
        <w:rPr>
          <w:rFonts w:hint="eastAsia" w:ascii="宋体" w:hAnsi="宋体"/>
          <w:kern w:val="0"/>
          <w:highlight w:val="none"/>
        </w:rPr>
        <w:t>3</w:t>
      </w:r>
      <w:r>
        <w:rPr>
          <w:rFonts w:hint="eastAsia" w:ascii="宋体" w:hAnsi="宋体" w:cs="微软雅黑"/>
          <w:kern w:val="0"/>
          <w:highlight w:val="none"/>
        </w:rPr>
        <w:t>．</w:t>
      </w:r>
      <w:r>
        <w:rPr>
          <w:rFonts w:hint="eastAsia" w:ascii="宋体" w:hAnsi="宋体" w:cs="微软雅黑"/>
          <w:spacing w:val="-2"/>
          <w:kern w:val="0"/>
          <w:highlight w:val="none"/>
        </w:rPr>
        <w:t>我</w:t>
      </w:r>
      <w:r>
        <w:rPr>
          <w:rFonts w:hint="eastAsia" w:ascii="宋体" w:hAnsi="宋体" w:cs="微软雅黑"/>
          <w:kern w:val="0"/>
          <w:highlight w:val="none"/>
        </w:rPr>
        <w:t>方</w:t>
      </w:r>
      <w:r>
        <w:rPr>
          <w:rFonts w:hint="eastAsia" w:ascii="宋体" w:hAnsi="宋体" w:cs="微软雅黑"/>
          <w:spacing w:val="-2"/>
          <w:kern w:val="0"/>
          <w:highlight w:val="none"/>
        </w:rPr>
        <w:t>承</w:t>
      </w:r>
      <w:r>
        <w:rPr>
          <w:rFonts w:hint="eastAsia" w:ascii="宋体" w:hAnsi="宋体" w:cs="微软雅黑"/>
          <w:kern w:val="0"/>
          <w:highlight w:val="none"/>
        </w:rPr>
        <w:t>诺</w:t>
      </w:r>
      <w:r>
        <w:rPr>
          <w:rFonts w:hint="eastAsia" w:ascii="宋体" w:hAnsi="宋体" w:cs="微软雅黑"/>
          <w:spacing w:val="-3"/>
          <w:kern w:val="0"/>
          <w:highlight w:val="none"/>
        </w:rPr>
        <w:t>除</w:t>
      </w:r>
      <w:r>
        <w:rPr>
          <w:rFonts w:hint="eastAsia" w:ascii="宋体" w:hAnsi="宋体" w:cs="微软雅黑"/>
          <w:kern w:val="0"/>
          <w:highlight w:val="none"/>
        </w:rPr>
        <w:t>商务</w:t>
      </w:r>
      <w:r>
        <w:rPr>
          <w:rFonts w:hint="eastAsia" w:ascii="宋体" w:hAnsi="宋体" w:cs="微软雅黑"/>
          <w:spacing w:val="-2"/>
          <w:kern w:val="0"/>
          <w:highlight w:val="none"/>
        </w:rPr>
        <w:t>和技</w:t>
      </w:r>
      <w:r>
        <w:rPr>
          <w:rFonts w:hint="eastAsia" w:ascii="宋体" w:hAnsi="宋体" w:cs="微软雅黑"/>
          <w:spacing w:val="1"/>
          <w:kern w:val="0"/>
          <w:highlight w:val="none"/>
        </w:rPr>
        <w:t>术</w:t>
      </w:r>
      <w:r>
        <w:rPr>
          <w:rFonts w:hint="eastAsia" w:ascii="宋体" w:hAnsi="宋体" w:cs="微软雅黑"/>
          <w:kern w:val="0"/>
          <w:highlight w:val="none"/>
        </w:rPr>
        <w:t>偏</w:t>
      </w:r>
      <w:r>
        <w:rPr>
          <w:rFonts w:hint="eastAsia" w:ascii="宋体" w:hAnsi="宋体" w:cs="微软雅黑"/>
          <w:spacing w:val="-2"/>
          <w:kern w:val="0"/>
          <w:highlight w:val="none"/>
        </w:rPr>
        <w:t>差</w:t>
      </w:r>
      <w:r>
        <w:rPr>
          <w:rFonts w:hint="eastAsia" w:ascii="宋体" w:hAnsi="宋体" w:cs="微软雅黑"/>
          <w:kern w:val="0"/>
          <w:highlight w:val="none"/>
        </w:rPr>
        <w:t>表</w:t>
      </w:r>
      <w:r>
        <w:rPr>
          <w:rFonts w:hint="eastAsia" w:ascii="宋体" w:hAnsi="宋体" w:cs="微软雅黑"/>
          <w:spacing w:val="-2"/>
          <w:kern w:val="0"/>
          <w:highlight w:val="none"/>
        </w:rPr>
        <w:t>列</w:t>
      </w:r>
      <w:r>
        <w:rPr>
          <w:rFonts w:hint="eastAsia" w:ascii="宋体" w:hAnsi="宋体" w:cs="微软雅黑"/>
          <w:kern w:val="0"/>
          <w:highlight w:val="none"/>
        </w:rPr>
        <w:t>出</w:t>
      </w:r>
      <w:r>
        <w:rPr>
          <w:rFonts w:hint="eastAsia" w:ascii="宋体" w:hAnsi="宋体" w:cs="微软雅黑"/>
          <w:spacing w:val="-2"/>
          <w:kern w:val="0"/>
          <w:highlight w:val="none"/>
        </w:rPr>
        <w:t>的</w:t>
      </w:r>
      <w:r>
        <w:rPr>
          <w:rFonts w:hint="eastAsia" w:ascii="宋体" w:hAnsi="宋体" w:cs="微软雅黑"/>
          <w:kern w:val="0"/>
          <w:highlight w:val="none"/>
        </w:rPr>
        <w:t>偏</w:t>
      </w:r>
      <w:r>
        <w:rPr>
          <w:rFonts w:hint="eastAsia" w:ascii="宋体" w:hAnsi="宋体" w:cs="微软雅黑"/>
          <w:spacing w:val="-2"/>
          <w:kern w:val="0"/>
          <w:highlight w:val="none"/>
        </w:rPr>
        <w:t>差</w:t>
      </w:r>
      <w:r>
        <w:rPr>
          <w:rFonts w:hint="eastAsia" w:ascii="宋体" w:hAnsi="宋体" w:cs="微软雅黑"/>
          <w:kern w:val="0"/>
          <w:highlight w:val="none"/>
        </w:rPr>
        <w:t>外</w:t>
      </w:r>
      <w:r>
        <w:rPr>
          <w:rFonts w:hint="eastAsia" w:ascii="宋体" w:hAnsi="宋体" w:cs="微软雅黑"/>
          <w:spacing w:val="-2"/>
          <w:kern w:val="0"/>
          <w:highlight w:val="none"/>
        </w:rPr>
        <w:t>，</w:t>
      </w:r>
      <w:r>
        <w:rPr>
          <w:rFonts w:hint="eastAsia" w:ascii="宋体" w:hAnsi="宋体" w:cs="微软雅黑"/>
          <w:kern w:val="0"/>
          <w:highlight w:val="none"/>
        </w:rPr>
        <w:t>我方</w:t>
      </w:r>
      <w:r>
        <w:rPr>
          <w:rFonts w:hint="eastAsia" w:ascii="宋体" w:hAnsi="宋体" w:cs="微软雅黑"/>
          <w:spacing w:val="-2"/>
          <w:kern w:val="0"/>
          <w:highlight w:val="none"/>
        </w:rPr>
        <w:t>响</w:t>
      </w:r>
      <w:r>
        <w:rPr>
          <w:rFonts w:hint="eastAsia" w:ascii="宋体" w:hAnsi="宋体" w:cs="微软雅黑"/>
          <w:kern w:val="0"/>
          <w:highlight w:val="none"/>
        </w:rPr>
        <w:t>应</w:t>
      </w:r>
      <w:r>
        <w:rPr>
          <w:rFonts w:hint="eastAsia" w:ascii="宋体" w:hAnsi="宋体" w:cs="微软雅黑"/>
          <w:spacing w:val="-2"/>
          <w:kern w:val="0"/>
          <w:highlight w:val="none"/>
        </w:rPr>
        <w:t>询价采购文件的</w:t>
      </w:r>
      <w:r>
        <w:rPr>
          <w:rFonts w:hint="eastAsia" w:ascii="宋体" w:hAnsi="宋体" w:cs="微软雅黑"/>
          <w:kern w:val="0"/>
          <w:highlight w:val="none"/>
        </w:rPr>
        <w:t>全</w:t>
      </w:r>
      <w:r>
        <w:rPr>
          <w:rFonts w:hint="eastAsia" w:ascii="宋体" w:hAnsi="宋体" w:cs="微软雅黑"/>
          <w:spacing w:val="-2"/>
          <w:kern w:val="0"/>
          <w:highlight w:val="none"/>
        </w:rPr>
        <w:t>部</w:t>
      </w:r>
      <w:r>
        <w:rPr>
          <w:rFonts w:hint="eastAsia" w:ascii="宋体" w:hAnsi="宋体" w:cs="微软雅黑"/>
          <w:kern w:val="0"/>
          <w:highlight w:val="none"/>
        </w:rPr>
        <w:t>要求。</w:t>
      </w:r>
    </w:p>
    <w:p w14:paraId="1A620A70">
      <w:pPr>
        <w:autoSpaceDE w:val="0"/>
        <w:autoSpaceDN w:val="0"/>
        <w:adjustRightInd w:val="0"/>
        <w:spacing w:line="500" w:lineRule="exact"/>
        <w:ind w:left="420" w:leftChars="200" w:firstLine="420" w:firstLineChars="200"/>
        <w:jc w:val="left"/>
        <w:rPr>
          <w:rFonts w:ascii="宋体" w:hAnsi="宋体" w:cs="微软雅黑"/>
          <w:kern w:val="0"/>
          <w:highlight w:val="none"/>
        </w:rPr>
      </w:pPr>
      <w:r>
        <w:rPr>
          <w:rFonts w:hint="eastAsia" w:ascii="宋体" w:hAnsi="宋体"/>
          <w:kern w:val="0"/>
          <w:highlight w:val="none"/>
        </w:rPr>
        <w:t>4</w:t>
      </w:r>
      <w:r>
        <w:rPr>
          <w:rFonts w:hint="eastAsia" w:ascii="宋体" w:hAnsi="宋体" w:cs="微软雅黑"/>
          <w:kern w:val="0"/>
          <w:highlight w:val="none"/>
        </w:rPr>
        <w:t>．</w:t>
      </w:r>
      <w:r>
        <w:rPr>
          <w:rFonts w:hint="eastAsia" w:ascii="宋体" w:hAnsi="宋体" w:cs="微软雅黑"/>
          <w:spacing w:val="-2"/>
          <w:kern w:val="0"/>
          <w:highlight w:val="none"/>
        </w:rPr>
        <w:t>我</w:t>
      </w:r>
      <w:r>
        <w:rPr>
          <w:rFonts w:hint="eastAsia" w:ascii="宋体" w:hAnsi="宋体" w:cs="微软雅黑"/>
          <w:kern w:val="0"/>
          <w:highlight w:val="none"/>
        </w:rPr>
        <w:t>方</w:t>
      </w:r>
      <w:r>
        <w:rPr>
          <w:rFonts w:hint="eastAsia" w:ascii="宋体" w:hAnsi="宋体" w:cs="微软雅黑"/>
          <w:spacing w:val="-2"/>
          <w:kern w:val="0"/>
          <w:highlight w:val="none"/>
        </w:rPr>
        <w:t>承</w:t>
      </w:r>
      <w:r>
        <w:rPr>
          <w:rFonts w:hint="eastAsia" w:ascii="宋体" w:hAnsi="宋体" w:cs="微软雅黑"/>
          <w:kern w:val="0"/>
          <w:highlight w:val="none"/>
        </w:rPr>
        <w:t>诺</w:t>
      </w:r>
      <w:r>
        <w:rPr>
          <w:rFonts w:hint="eastAsia" w:ascii="宋体" w:hAnsi="宋体" w:cs="微软雅黑"/>
          <w:spacing w:val="-2"/>
          <w:kern w:val="0"/>
          <w:highlight w:val="none"/>
        </w:rPr>
        <w:t>在</w:t>
      </w:r>
      <w:r>
        <w:rPr>
          <w:rFonts w:hint="eastAsia" w:ascii="宋体" w:hAnsi="宋体" w:cs="微软雅黑"/>
          <w:kern w:val="0"/>
          <w:highlight w:val="none"/>
        </w:rPr>
        <w:t>询价采购文件</w:t>
      </w:r>
      <w:r>
        <w:rPr>
          <w:rFonts w:hint="eastAsia" w:ascii="宋体" w:hAnsi="宋体" w:cs="微软雅黑"/>
          <w:spacing w:val="-2"/>
          <w:kern w:val="0"/>
          <w:highlight w:val="none"/>
        </w:rPr>
        <w:t>规</w:t>
      </w:r>
      <w:r>
        <w:rPr>
          <w:rFonts w:hint="eastAsia" w:ascii="宋体" w:hAnsi="宋体" w:cs="微软雅黑"/>
          <w:kern w:val="0"/>
          <w:highlight w:val="none"/>
        </w:rPr>
        <w:t>定的</w:t>
      </w:r>
      <w:r>
        <w:rPr>
          <w:rFonts w:hint="eastAsia" w:ascii="宋体" w:hAnsi="宋体" w:cs="微软雅黑"/>
          <w:spacing w:val="-2"/>
          <w:kern w:val="0"/>
          <w:highlight w:val="none"/>
        </w:rPr>
        <w:t>响应有</w:t>
      </w:r>
      <w:r>
        <w:rPr>
          <w:rFonts w:hint="eastAsia" w:ascii="宋体" w:hAnsi="宋体" w:cs="微软雅黑"/>
          <w:kern w:val="0"/>
          <w:highlight w:val="none"/>
        </w:rPr>
        <w:t>效</w:t>
      </w:r>
      <w:r>
        <w:rPr>
          <w:rFonts w:hint="eastAsia" w:ascii="宋体" w:hAnsi="宋体" w:cs="微软雅黑"/>
          <w:spacing w:val="-2"/>
          <w:kern w:val="0"/>
          <w:highlight w:val="none"/>
        </w:rPr>
        <w:t>期</w:t>
      </w:r>
      <w:r>
        <w:rPr>
          <w:rFonts w:hint="eastAsia" w:ascii="宋体" w:hAnsi="宋体" w:cs="微软雅黑"/>
          <w:kern w:val="0"/>
          <w:highlight w:val="none"/>
        </w:rPr>
        <w:t>内</w:t>
      </w:r>
      <w:r>
        <w:rPr>
          <w:rFonts w:hint="eastAsia" w:ascii="宋体" w:hAnsi="宋体" w:cs="微软雅黑"/>
          <w:spacing w:val="-2"/>
          <w:kern w:val="0"/>
          <w:highlight w:val="none"/>
        </w:rPr>
        <w:t>不</w:t>
      </w:r>
      <w:r>
        <w:rPr>
          <w:rFonts w:hint="eastAsia" w:ascii="宋体" w:hAnsi="宋体" w:cs="微软雅黑"/>
          <w:kern w:val="0"/>
          <w:highlight w:val="none"/>
        </w:rPr>
        <w:t>撤</w:t>
      </w:r>
      <w:r>
        <w:rPr>
          <w:rFonts w:hint="eastAsia" w:ascii="宋体" w:hAnsi="宋体" w:cs="微软雅黑"/>
          <w:spacing w:val="-2"/>
          <w:kern w:val="0"/>
          <w:highlight w:val="none"/>
        </w:rPr>
        <w:t>销</w:t>
      </w:r>
      <w:r>
        <w:rPr>
          <w:rFonts w:hint="eastAsia" w:ascii="宋体" w:hAnsi="宋体" w:cs="微软雅黑"/>
          <w:kern w:val="0"/>
          <w:highlight w:val="none"/>
        </w:rPr>
        <w:t>响应文件。</w:t>
      </w:r>
    </w:p>
    <w:p w14:paraId="7A9231CC">
      <w:pPr>
        <w:autoSpaceDE w:val="0"/>
        <w:autoSpaceDN w:val="0"/>
        <w:adjustRightInd w:val="0"/>
        <w:spacing w:line="500" w:lineRule="exact"/>
        <w:ind w:left="420" w:leftChars="200" w:firstLine="420" w:firstLineChars="200"/>
        <w:jc w:val="left"/>
        <w:rPr>
          <w:rFonts w:ascii="宋体" w:hAnsi="宋体" w:cs="微软雅黑"/>
          <w:kern w:val="0"/>
          <w:highlight w:val="none"/>
        </w:rPr>
      </w:pPr>
      <w:r>
        <w:rPr>
          <w:rFonts w:hint="eastAsia" w:ascii="宋体" w:hAnsi="宋体"/>
          <w:kern w:val="0"/>
          <w:highlight w:val="none"/>
        </w:rPr>
        <w:t>5</w:t>
      </w:r>
      <w:r>
        <w:rPr>
          <w:rFonts w:hint="eastAsia" w:ascii="宋体" w:hAnsi="宋体" w:cs="微软雅黑"/>
          <w:kern w:val="0"/>
          <w:highlight w:val="none"/>
        </w:rPr>
        <w:t>．</w:t>
      </w:r>
      <w:r>
        <w:rPr>
          <w:rFonts w:hint="eastAsia" w:ascii="宋体" w:hAnsi="宋体" w:cs="微软雅黑"/>
          <w:spacing w:val="-2"/>
          <w:kern w:val="0"/>
          <w:highlight w:val="none"/>
        </w:rPr>
        <w:t>如</w:t>
      </w:r>
      <w:r>
        <w:rPr>
          <w:rFonts w:hint="eastAsia" w:ascii="宋体" w:hAnsi="宋体" w:cs="微软雅黑"/>
          <w:kern w:val="0"/>
          <w:highlight w:val="none"/>
        </w:rPr>
        <w:t>我</w:t>
      </w:r>
      <w:r>
        <w:rPr>
          <w:rFonts w:hint="eastAsia" w:ascii="宋体" w:hAnsi="宋体" w:cs="微软雅黑"/>
          <w:spacing w:val="-2"/>
          <w:kern w:val="0"/>
          <w:highlight w:val="none"/>
        </w:rPr>
        <w:t>方</w:t>
      </w:r>
      <w:r>
        <w:rPr>
          <w:rFonts w:hint="eastAsia" w:ascii="宋体" w:hAnsi="宋体" w:cs="微软雅黑"/>
          <w:kern w:val="0"/>
          <w:highlight w:val="none"/>
        </w:rPr>
        <w:t>成交，</w:t>
      </w:r>
      <w:r>
        <w:rPr>
          <w:rFonts w:hint="eastAsia" w:ascii="宋体" w:hAnsi="宋体" w:cs="微软雅黑"/>
          <w:spacing w:val="-2"/>
          <w:kern w:val="0"/>
          <w:highlight w:val="none"/>
        </w:rPr>
        <w:t>我</w:t>
      </w:r>
      <w:r>
        <w:rPr>
          <w:rFonts w:hint="eastAsia" w:ascii="宋体" w:hAnsi="宋体" w:cs="微软雅黑"/>
          <w:kern w:val="0"/>
          <w:highlight w:val="none"/>
        </w:rPr>
        <w:t>方</w:t>
      </w:r>
      <w:r>
        <w:rPr>
          <w:rFonts w:hint="eastAsia" w:ascii="宋体" w:hAnsi="宋体" w:cs="微软雅黑"/>
          <w:spacing w:val="-2"/>
          <w:kern w:val="0"/>
          <w:highlight w:val="none"/>
        </w:rPr>
        <w:t>承诺</w:t>
      </w:r>
      <w:r>
        <w:rPr>
          <w:rFonts w:hint="eastAsia" w:ascii="宋体" w:hAnsi="宋体" w:cs="微软雅黑"/>
          <w:kern w:val="0"/>
          <w:highlight w:val="none"/>
        </w:rPr>
        <w:t>：</w:t>
      </w:r>
    </w:p>
    <w:p w14:paraId="3437D9B2">
      <w:pPr>
        <w:autoSpaceDE w:val="0"/>
        <w:autoSpaceDN w:val="0"/>
        <w:adjustRightInd w:val="0"/>
        <w:spacing w:line="500" w:lineRule="exact"/>
        <w:ind w:left="420" w:leftChars="200" w:firstLine="420" w:firstLineChars="200"/>
        <w:jc w:val="left"/>
        <w:rPr>
          <w:rFonts w:ascii="宋体" w:hAnsi="宋体" w:cs="微软雅黑"/>
          <w:kern w:val="0"/>
          <w:highlight w:val="none"/>
        </w:rPr>
      </w:pPr>
      <w:r>
        <w:rPr>
          <w:rFonts w:hint="eastAsia" w:ascii="宋体" w:hAnsi="宋体" w:cs="微软雅黑"/>
          <w:kern w:val="0"/>
          <w:highlight w:val="none"/>
        </w:rPr>
        <w:t>（</w:t>
      </w:r>
      <w:r>
        <w:rPr>
          <w:rFonts w:hint="eastAsia" w:ascii="宋体" w:hAnsi="宋体"/>
          <w:kern w:val="0"/>
          <w:highlight w:val="none"/>
        </w:rPr>
        <w:t>1</w:t>
      </w:r>
      <w:r>
        <w:rPr>
          <w:rFonts w:hint="eastAsia" w:ascii="宋体" w:hAnsi="宋体" w:cs="微软雅黑"/>
          <w:spacing w:val="-2"/>
          <w:kern w:val="0"/>
          <w:highlight w:val="none"/>
        </w:rPr>
        <w:t>）</w:t>
      </w:r>
      <w:r>
        <w:rPr>
          <w:rFonts w:hint="eastAsia" w:ascii="宋体" w:hAnsi="宋体" w:cs="微软雅黑"/>
          <w:kern w:val="0"/>
          <w:highlight w:val="none"/>
        </w:rPr>
        <w:t>在</w:t>
      </w:r>
      <w:r>
        <w:rPr>
          <w:rFonts w:hint="eastAsia" w:ascii="宋体" w:hAnsi="宋体" w:cs="微软雅黑"/>
          <w:spacing w:val="-2"/>
          <w:kern w:val="0"/>
          <w:highlight w:val="none"/>
        </w:rPr>
        <w:t>收</w:t>
      </w:r>
      <w:r>
        <w:rPr>
          <w:rFonts w:hint="eastAsia" w:ascii="宋体" w:hAnsi="宋体" w:cs="微软雅黑"/>
          <w:kern w:val="0"/>
          <w:highlight w:val="none"/>
        </w:rPr>
        <w:t>到</w:t>
      </w:r>
      <w:r>
        <w:rPr>
          <w:rFonts w:hint="eastAsia" w:ascii="宋体" w:hAnsi="宋体" w:cs="微软雅黑"/>
          <w:spacing w:val="-2"/>
          <w:kern w:val="0"/>
          <w:highlight w:val="none"/>
        </w:rPr>
        <w:t>成交通</w:t>
      </w:r>
      <w:r>
        <w:rPr>
          <w:rFonts w:hint="eastAsia" w:ascii="宋体" w:hAnsi="宋体" w:cs="微软雅黑"/>
          <w:kern w:val="0"/>
          <w:highlight w:val="none"/>
        </w:rPr>
        <w:t>知</w:t>
      </w:r>
      <w:r>
        <w:rPr>
          <w:rFonts w:hint="eastAsia" w:ascii="宋体" w:hAnsi="宋体" w:cs="微软雅黑"/>
          <w:spacing w:val="-2"/>
          <w:kern w:val="0"/>
          <w:highlight w:val="none"/>
        </w:rPr>
        <w:t>书后</w:t>
      </w:r>
      <w:r>
        <w:rPr>
          <w:rFonts w:hint="eastAsia" w:ascii="宋体" w:hAnsi="宋体" w:cs="微软雅黑"/>
          <w:kern w:val="0"/>
          <w:highlight w:val="none"/>
        </w:rPr>
        <w:t>，在</w:t>
      </w:r>
      <w:r>
        <w:rPr>
          <w:rFonts w:hint="eastAsia" w:ascii="宋体" w:hAnsi="宋体" w:cs="微软雅黑"/>
          <w:spacing w:val="-2"/>
          <w:kern w:val="0"/>
          <w:highlight w:val="none"/>
        </w:rPr>
        <w:t>成交通</w:t>
      </w:r>
      <w:r>
        <w:rPr>
          <w:rFonts w:hint="eastAsia" w:ascii="宋体" w:hAnsi="宋体" w:cs="微软雅黑"/>
          <w:kern w:val="0"/>
          <w:highlight w:val="none"/>
        </w:rPr>
        <w:t>知</w:t>
      </w:r>
      <w:r>
        <w:rPr>
          <w:rFonts w:hint="eastAsia" w:ascii="宋体" w:hAnsi="宋体" w:cs="微软雅黑"/>
          <w:spacing w:val="-2"/>
          <w:kern w:val="0"/>
          <w:highlight w:val="none"/>
        </w:rPr>
        <w:t>书</w:t>
      </w:r>
      <w:r>
        <w:rPr>
          <w:rFonts w:hint="eastAsia" w:ascii="宋体" w:hAnsi="宋体" w:cs="微软雅黑"/>
          <w:kern w:val="0"/>
          <w:highlight w:val="none"/>
        </w:rPr>
        <w:t>规</w:t>
      </w:r>
      <w:r>
        <w:rPr>
          <w:rFonts w:hint="eastAsia" w:ascii="宋体" w:hAnsi="宋体" w:cs="微软雅黑"/>
          <w:spacing w:val="-2"/>
          <w:kern w:val="0"/>
          <w:highlight w:val="none"/>
        </w:rPr>
        <w:t>定</w:t>
      </w:r>
      <w:r>
        <w:rPr>
          <w:rFonts w:hint="eastAsia" w:ascii="宋体" w:hAnsi="宋体" w:cs="微软雅黑"/>
          <w:kern w:val="0"/>
          <w:highlight w:val="none"/>
        </w:rPr>
        <w:t>的</w:t>
      </w:r>
      <w:r>
        <w:rPr>
          <w:rFonts w:hint="eastAsia" w:ascii="宋体" w:hAnsi="宋体" w:cs="微软雅黑"/>
          <w:spacing w:val="-2"/>
          <w:kern w:val="0"/>
          <w:highlight w:val="none"/>
        </w:rPr>
        <w:t>期</w:t>
      </w:r>
      <w:r>
        <w:rPr>
          <w:rFonts w:hint="eastAsia" w:ascii="宋体" w:hAnsi="宋体" w:cs="微软雅黑"/>
          <w:kern w:val="0"/>
          <w:highlight w:val="none"/>
        </w:rPr>
        <w:t>限内</w:t>
      </w:r>
      <w:r>
        <w:rPr>
          <w:rFonts w:hint="eastAsia" w:ascii="宋体" w:hAnsi="宋体" w:cs="微软雅黑"/>
          <w:spacing w:val="-2"/>
          <w:kern w:val="0"/>
          <w:highlight w:val="none"/>
        </w:rPr>
        <w:t>与</w:t>
      </w:r>
      <w:r>
        <w:rPr>
          <w:rFonts w:hint="eastAsia" w:ascii="宋体" w:hAnsi="宋体" w:cs="微软雅黑"/>
          <w:kern w:val="0"/>
          <w:highlight w:val="none"/>
        </w:rPr>
        <w:t>你</w:t>
      </w:r>
      <w:r>
        <w:rPr>
          <w:rFonts w:hint="eastAsia" w:ascii="宋体" w:hAnsi="宋体" w:cs="微软雅黑"/>
          <w:spacing w:val="-2"/>
          <w:kern w:val="0"/>
          <w:highlight w:val="none"/>
        </w:rPr>
        <w:t>方</w:t>
      </w:r>
      <w:r>
        <w:rPr>
          <w:rFonts w:hint="eastAsia" w:ascii="宋体" w:hAnsi="宋体" w:cs="微软雅黑"/>
          <w:kern w:val="0"/>
          <w:highlight w:val="none"/>
        </w:rPr>
        <w:t>签</w:t>
      </w:r>
      <w:r>
        <w:rPr>
          <w:rFonts w:hint="eastAsia" w:ascii="宋体" w:hAnsi="宋体" w:cs="微软雅黑"/>
          <w:spacing w:val="-2"/>
          <w:kern w:val="0"/>
          <w:highlight w:val="none"/>
        </w:rPr>
        <w:t>订</w:t>
      </w:r>
      <w:r>
        <w:rPr>
          <w:rFonts w:hint="eastAsia" w:ascii="宋体" w:hAnsi="宋体" w:cs="微软雅黑"/>
          <w:kern w:val="0"/>
          <w:highlight w:val="none"/>
        </w:rPr>
        <w:t>合</w:t>
      </w:r>
      <w:r>
        <w:rPr>
          <w:rFonts w:hint="eastAsia" w:ascii="宋体" w:hAnsi="宋体" w:cs="微软雅黑"/>
          <w:spacing w:val="-2"/>
          <w:kern w:val="0"/>
          <w:highlight w:val="none"/>
        </w:rPr>
        <w:t>同</w:t>
      </w:r>
      <w:r>
        <w:rPr>
          <w:rFonts w:hint="eastAsia" w:ascii="宋体" w:hAnsi="宋体" w:cs="微软雅黑"/>
          <w:kern w:val="0"/>
          <w:highlight w:val="none"/>
        </w:rPr>
        <w:t>；</w:t>
      </w:r>
    </w:p>
    <w:p w14:paraId="0CFAA019">
      <w:pPr>
        <w:autoSpaceDE w:val="0"/>
        <w:autoSpaceDN w:val="0"/>
        <w:adjustRightInd w:val="0"/>
        <w:spacing w:line="500" w:lineRule="exact"/>
        <w:ind w:left="420" w:leftChars="200" w:firstLine="420" w:firstLineChars="200"/>
        <w:jc w:val="left"/>
        <w:rPr>
          <w:rFonts w:ascii="宋体" w:hAnsi="宋体" w:cs="微软雅黑"/>
          <w:kern w:val="0"/>
          <w:highlight w:val="none"/>
        </w:rPr>
      </w:pPr>
      <w:r>
        <w:rPr>
          <w:rFonts w:hint="eastAsia" w:ascii="宋体" w:hAnsi="宋体" w:cs="微软雅黑"/>
          <w:kern w:val="0"/>
          <w:highlight w:val="none"/>
        </w:rPr>
        <w:t>（</w:t>
      </w:r>
      <w:r>
        <w:rPr>
          <w:rFonts w:hint="eastAsia" w:ascii="宋体" w:hAnsi="宋体"/>
          <w:kern w:val="0"/>
          <w:highlight w:val="none"/>
        </w:rPr>
        <w:t>2</w:t>
      </w:r>
      <w:r>
        <w:rPr>
          <w:rFonts w:hint="eastAsia" w:ascii="宋体" w:hAnsi="宋体" w:cs="微软雅黑"/>
          <w:spacing w:val="-2"/>
          <w:kern w:val="0"/>
          <w:highlight w:val="none"/>
        </w:rPr>
        <w:t>）</w:t>
      </w:r>
      <w:r>
        <w:rPr>
          <w:rFonts w:hint="eastAsia" w:ascii="宋体" w:hAnsi="宋体" w:cs="微软雅黑"/>
          <w:kern w:val="0"/>
          <w:highlight w:val="none"/>
        </w:rPr>
        <w:t>在</w:t>
      </w:r>
      <w:r>
        <w:rPr>
          <w:rFonts w:hint="eastAsia" w:ascii="宋体" w:hAnsi="宋体" w:cs="微软雅黑"/>
          <w:spacing w:val="-2"/>
          <w:kern w:val="0"/>
          <w:highlight w:val="none"/>
        </w:rPr>
        <w:t>签</w:t>
      </w:r>
      <w:r>
        <w:rPr>
          <w:rFonts w:hint="eastAsia" w:ascii="宋体" w:hAnsi="宋体" w:cs="微软雅黑"/>
          <w:kern w:val="0"/>
          <w:highlight w:val="none"/>
        </w:rPr>
        <w:t>订</w:t>
      </w:r>
      <w:r>
        <w:rPr>
          <w:rFonts w:hint="eastAsia" w:ascii="宋体" w:hAnsi="宋体" w:cs="微软雅黑"/>
          <w:spacing w:val="-2"/>
          <w:kern w:val="0"/>
          <w:highlight w:val="none"/>
        </w:rPr>
        <w:t>合</w:t>
      </w:r>
      <w:r>
        <w:rPr>
          <w:rFonts w:hint="eastAsia" w:ascii="宋体" w:hAnsi="宋体" w:cs="微软雅黑"/>
          <w:kern w:val="0"/>
          <w:highlight w:val="none"/>
        </w:rPr>
        <w:t>同</w:t>
      </w:r>
      <w:r>
        <w:rPr>
          <w:rFonts w:hint="eastAsia" w:ascii="宋体" w:hAnsi="宋体" w:cs="微软雅黑"/>
          <w:spacing w:val="-2"/>
          <w:kern w:val="0"/>
          <w:highlight w:val="none"/>
        </w:rPr>
        <w:t>时</w:t>
      </w:r>
      <w:r>
        <w:rPr>
          <w:rFonts w:hint="eastAsia" w:ascii="宋体" w:hAnsi="宋体" w:cs="微软雅黑"/>
          <w:kern w:val="0"/>
          <w:highlight w:val="none"/>
        </w:rPr>
        <w:t>不</w:t>
      </w:r>
      <w:r>
        <w:rPr>
          <w:rFonts w:hint="eastAsia" w:ascii="宋体" w:hAnsi="宋体" w:cs="微软雅黑"/>
          <w:spacing w:val="-2"/>
          <w:kern w:val="0"/>
          <w:highlight w:val="none"/>
        </w:rPr>
        <w:t>向你</w:t>
      </w:r>
      <w:r>
        <w:rPr>
          <w:rFonts w:hint="eastAsia" w:ascii="宋体" w:hAnsi="宋体" w:cs="微软雅黑"/>
          <w:kern w:val="0"/>
          <w:highlight w:val="none"/>
        </w:rPr>
        <w:t>方提</w:t>
      </w:r>
      <w:r>
        <w:rPr>
          <w:rFonts w:hint="eastAsia" w:ascii="宋体" w:hAnsi="宋体" w:cs="微软雅黑"/>
          <w:spacing w:val="-2"/>
          <w:kern w:val="0"/>
          <w:highlight w:val="none"/>
        </w:rPr>
        <w:t>出</w:t>
      </w:r>
      <w:r>
        <w:rPr>
          <w:rFonts w:hint="eastAsia" w:ascii="宋体" w:hAnsi="宋体" w:cs="微软雅黑"/>
          <w:kern w:val="0"/>
          <w:highlight w:val="none"/>
        </w:rPr>
        <w:t>附</w:t>
      </w:r>
      <w:r>
        <w:rPr>
          <w:rFonts w:hint="eastAsia" w:ascii="宋体" w:hAnsi="宋体" w:cs="微软雅黑"/>
          <w:spacing w:val="-2"/>
          <w:kern w:val="0"/>
          <w:highlight w:val="none"/>
        </w:rPr>
        <w:t>加</w:t>
      </w:r>
      <w:r>
        <w:rPr>
          <w:rFonts w:hint="eastAsia" w:ascii="宋体" w:hAnsi="宋体" w:cs="微软雅黑"/>
          <w:kern w:val="0"/>
          <w:highlight w:val="none"/>
        </w:rPr>
        <w:t>条</w:t>
      </w:r>
      <w:r>
        <w:rPr>
          <w:rFonts w:hint="eastAsia" w:ascii="宋体" w:hAnsi="宋体" w:cs="微软雅黑"/>
          <w:spacing w:val="-2"/>
          <w:kern w:val="0"/>
          <w:highlight w:val="none"/>
        </w:rPr>
        <w:t>件</w:t>
      </w:r>
      <w:r>
        <w:rPr>
          <w:rFonts w:hint="eastAsia" w:ascii="宋体" w:hAnsi="宋体" w:cs="微软雅黑"/>
          <w:kern w:val="0"/>
          <w:highlight w:val="none"/>
        </w:rPr>
        <w:t>；</w:t>
      </w:r>
    </w:p>
    <w:p w14:paraId="081AF10C">
      <w:pPr>
        <w:autoSpaceDE w:val="0"/>
        <w:autoSpaceDN w:val="0"/>
        <w:adjustRightInd w:val="0"/>
        <w:spacing w:line="500" w:lineRule="exact"/>
        <w:ind w:left="420" w:leftChars="200" w:firstLine="420" w:firstLineChars="200"/>
        <w:jc w:val="left"/>
        <w:rPr>
          <w:rFonts w:ascii="宋体" w:hAnsi="宋体" w:cs="微软雅黑"/>
          <w:kern w:val="0"/>
          <w:highlight w:val="none"/>
        </w:rPr>
      </w:pPr>
      <w:r>
        <w:rPr>
          <w:rFonts w:hint="eastAsia" w:ascii="宋体" w:hAnsi="宋体" w:cs="微软雅黑"/>
          <w:kern w:val="0"/>
          <w:highlight w:val="none"/>
        </w:rPr>
        <w:t>（</w:t>
      </w:r>
      <w:r>
        <w:rPr>
          <w:rFonts w:hint="eastAsia" w:ascii="宋体" w:hAnsi="宋体"/>
          <w:kern w:val="0"/>
          <w:highlight w:val="none"/>
        </w:rPr>
        <w:t>3</w:t>
      </w:r>
      <w:r>
        <w:rPr>
          <w:rFonts w:hint="eastAsia" w:ascii="宋体" w:hAnsi="宋体" w:cs="微软雅黑"/>
          <w:spacing w:val="-2"/>
          <w:kern w:val="0"/>
          <w:highlight w:val="none"/>
        </w:rPr>
        <w:t>）</w:t>
      </w:r>
      <w:r>
        <w:rPr>
          <w:rFonts w:hint="eastAsia" w:ascii="宋体" w:hAnsi="宋体" w:cs="微软雅黑"/>
          <w:kern w:val="0"/>
          <w:highlight w:val="none"/>
        </w:rPr>
        <w:t>按</w:t>
      </w:r>
      <w:r>
        <w:rPr>
          <w:rFonts w:hint="eastAsia" w:ascii="宋体" w:hAnsi="宋体" w:cs="微软雅黑"/>
          <w:spacing w:val="-2"/>
          <w:kern w:val="0"/>
          <w:highlight w:val="none"/>
        </w:rPr>
        <w:t>照</w:t>
      </w:r>
      <w:r>
        <w:rPr>
          <w:rFonts w:hint="eastAsia" w:ascii="宋体" w:hAnsi="宋体" w:cs="微软雅黑"/>
          <w:kern w:val="0"/>
          <w:highlight w:val="none"/>
        </w:rPr>
        <w:t>询价采购文件要</w:t>
      </w:r>
      <w:r>
        <w:rPr>
          <w:rFonts w:hint="eastAsia" w:ascii="宋体" w:hAnsi="宋体" w:cs="微软雅黑"/>
          <w:spacing w:val="-2"/>
          <w:kern w:val="0"/>
          <w:highlight w:val="none"/>
        </w:rPr>
        <w:t>求提</w:t>
      </w:r>
      <w:r>
        <w:rPr>
          <w:rFonts w:hint="eastAsia" w:ascii="宋体" w:hAnsi="宋体" w:cs="微软雅黑"/>
          <w:kern w:val="0"/>
          <w:highlight w:val="none"/>
        </w:rPr>
        <w:t>交履</w:t>
      </w:r>
      <w:r>
        <w:rPr>
          <w:rFonts w:hint="eastAsia" w:ascii="宋体" w:hAnsi="宋体" w:cs="微软雅黑"/>
          <w:spacing w:val="-2"/>
          <w:kern w:val="0"/>
          <w:highlight w:val="none"/>
        </w:rPr>
        <w:t>约</w:t>
      </w:r>
      <w:r>
        <w:rPr>
          <w:rFonts w:hint="eastAsia" w:ascii="宋体" w:hAnsi="宋体" w:cs="微软雅黑"/>
          <w:kern w:val="0"/>
          <w:highlight w:val="none"/>
        </w:rPr>
        <w:t>保</w:t>
      </w:r>
      <w:r>
        <w:rPr>
          <w:rFonts w:hint="eastAsia" w:ascii="宋体" w:hAnsi="宋体" w:cs="微软雅黑"/>
          <w:spacing w:val="-2"/>
          <w:kern w:val="0"/>
          <w:highlight w:val="none"/>
        </w:rPr>
        <w:t>证</w:t>
      </w:r>
      <w:r>
        <w:rPr>
          <w:rFonts w:hint="eastAsia" w:ascii="宋体" w:hAnsi="宋体" w:cs="微软雅黑"/>
          <w:kern w:val="0"/>
          <w:highlight w:val="none"/>
        </w:rPr>
        <w:t>金；</w:t>
      </w:r>
    </w:p>
    <w:p w14:paraId="6A8F06F2">
      <w:pPr>
        <w:autoSpaceDE w:val="0"/>
        <w:autoSpaceDN w:val="0"/>
        <w:adjustRightInd w:val="0"/>
        <w:spacing w:line="500" w:lineRule="exact"/>
        <w:ind w:left="420" w:leftChars="200" w:firstLine="420" w:firstLineChars="200"/>
        <w:jc w:val="left"/>
        <w:rPr>
          <w:rFonts w:ascii="宋体" w:hAnsi="宋体" w:cs="微软雅黑"/>
          <w:kern w:val="0"/>
          <w:highlight w:val="none"/>
        </w:rPr>
      </w:pPr>
      <w:r>
        <w:rPr>
          <w:rFonts w:hint="eastAsia" w:ascii="宋体" w:hAnsi="宋体" w:cs="微软雅黑"/>
          <w:kern w:val="0"/>
          <w:highlight w:val="none"/>
        </w:rPr>
        <w:t>（</w:t>
      </w:r>
      <w:r>
        <w:rPr>
          <w:rFonts w:hint="eastAsia" w:ascii="宋体" w:hAnsi="宋体"/>
          <w:kern w:val="0"/>
          <w:highlight w:val="none"/>
        </w:rPr>
        <w:t>4</w:t>
      </w:r>
      <w:r>
        <w:rPr>
          <w:rFonts w:hint="eastAsia" w:ascii="宋体" w:hAnsi="宋体" w:cs="微软雅黑"/>
          <w:spacing w:val="-2"/>
          <w:kern w:val="0"/>
          <w:highlight w:val="none"/>
        </w:rPr>
        <w:t>）</w:t>
      </w:r>
      <w:r>
        <w:rPr>
          <w:rFonts w:hint="eastAsia" w:ascii="宋体" w:hAnsi="宋体" w:cs="微软雅黑"/>
          <w:kern w:val="0"/>
          <w:highlight w:val="none"/>
        </w:rPr>
        <w:t>在</w:t>
      </w:r>
      <w:r>
        <w:rPr>
          <w:rFonts w:hint="eastAsia" w:ascii="宋体" w:hAnsi="宋体" w:cs="微软雅黑"/>
          <w:spacing w:val="-2"/>
          <w:kern w:val="0"/>
          <w:highlight w:val="none"/>
        </w:rPr>
        <w:t>合</w:t>
      </w:r>
      <w:r>
        <w:rPr>
          <w:rFonts w:hint="eastAsia" w:ascii="宋体" w:hAnsi="宋体" w:cs="微软雅黑"/>
          <w:kern w:val="0"/>
          <w:highlight w:val="none"/>
        </w:rPr>
        <w:t>同</w:t>
      </w:r>
      <w:r>
        <w:rPr>
          <w:rFonts w:hint="eastAsia" w:ascii="宋体" w:hAnsi="宋体" w:cs="微软雅黑"/>
          <w:spacing w:val="-2"/>
          <w:kern w:val="0"/>
          <w:highlight w:val="none"/>
        </w:rPr>
        <w:t>约</w:t>
      </w:r>
      <w:r>
        <w:rPr>
          <w:rFonts w:hint="eastAsia" w:ascii="宋体" w:hAnsi="宋体" w:cs="微软雅黑"/>
          <w:kern w:val="0"/>
          <w:highlight w:val="none"/>
        </w:rPr>
        <w:t>定</w:t>
      </w:r>
      <w:r>
        <w:rPr>
          <w:rFonts w:hint="eastAsia" w:ascii="宋体" w:hAnsi="宋体" w:cs="微软雅黑"/>
          <w:spacing w:val="-2"/>
          <w:kern w:val="0"/>
          <w:highlight w:val="none"/>
        </w:rPr>
        <w:t>的</w:t>
      </w:r>
      <w:r>
        <w:rPr>
          <w:rFonts w:hint="eastAsia" w:ascii="宋体" w:hAnsi="宋体" w:cs="微软雅黑"/>
          <w:kern w:val="0"/>
          <w:highlight w:val="none"/>
        </w:rPr>
        <w:t>期</w:t>
      </w:r>
      <w:r>
        <w:rPr>
          <w:rFonts w:hint="eastAsia" w:ascii="宋体" w:hAnsi="宋体" w:cs="微软雅黑"/>
          <w:spacing w:val="-2"/>
          <w:kern w:val="0"/>
          <w:highlight w:val="none"/>
        </w:rPr>
        <w:t>限内</w:t>
      </w:r>
      <w:r>
        <w:rPr>
          <w:rFonts w:hint="eastAsia" w:ascii="宋体" w:hAnsi="宋体" w:cs="微软雅黑"/>
          <w:kern w:val="0"/>
          <w:highlight w:val="none"/>
        </w:rPr>
        <w:t>完成</w:t>
      </w:r>
      <w:r>
        <w:rPr>
          <w:rFonts w:hint="eastAsia" w:ascii="宋体" w:hAnsi="宋体" w:cs="微软雅黑"/>
          <w:spacing w:val="-2"/>
          <w:kern w:val="0"/>
          <w:highlight w:val="none"/>
        </w:rPr>
        <w:t>合</w:t>
      </w:r>
      <w:r>
        <w:rPr>
          <w:rFonts w:hint="eastAsia" w:ascii="宋体" w:hAnsi="宋体" w:cs="微软雅黑"/>
          <w:kern w:val="0"/>
          <w:highlight w:val="none"/>
        </w:rPr>
        <w:t>同</w:t>
      </w:r>
      <w:r>
        <w:rPr>
          <w:rFonts w:hint="eastAsia" w:ascii="宋体" w:hAnsi="宋体" w:cs="微软雅黑"/>
          <w:spacing w:val="-2"/>
          <w:kern w:val="0"/>
          <w:highlight w:val="none"/>
        </w:rPr>
        <w:t>规</w:t>
      </w:r>
      <w:r>
        <w:rPr>
          <w:rFonts w:hint="eastAsia" w:ascii="宋体" w:hAnsi="宋体" w:cs="微软雅黑"/>
          <w:kern w:val="0"/>
          <w:highlight w:val="none"/>
        </w:rPr>
        <w:t>定</w:t>
      </w:r>
      <w:r>
        <w:rPr>
          <w:rFonts w:hint="eastAsia" w:ascii="宋体" w:hAnsi="宋体" w:cs="微软雅黑"/>
          <w:spacing w:val="-2"/>
          <w:kern w:val="0"/>
          <w:highlight w:val="none"/>
        </w:rPr>
        <w:t>的</w:t>
      </w:r>
      <w:r>
        <w:rPr>
          <w:rFonts w:hint="eastAsia" w:ascii="宋体" w:hAnsi="宋体" w:cs="微软雅黑"/>
          <w:kern w:val="0"/>
          <w:highlight w:val="none"/>
        </w:rPr>
        <w:t>全</w:t>
      </w:r>
      <w:r>
        <w:rPr>
          <w:rFonts w:hint="eastAsia" w:ascii="宋体" w:hAnsi="宋体" w:cs="微软雅黑"/>
          <w:spacing w:val="-2"/>
          <w:kern w:val="0"/>
          <w:highlight w:val="none"/>
        </w:rPr>
        <w:t>部</w:t>
      </w:r>
      <w:r>
        <w:rPr>
          <w:rFonts w:hint="eastAsia" w:ascii="宋体" w:hAnsi="宋体" w:cs="微软雅黑"/>
          <w:kern w:val="0"/>
          <w:highlight w:val="none"/>
        </w:rPr>
        <w:t>义</w:t>
      </w:r>
      <w:r>
        <w:rPr>
          <w:rFonts w:hint="eastAsia" w:ascii="宋体" w:hAnsi="宋体" w:cs="微软雅黑"/>
          <w:spacing w:val="-2"/>
          <w:kern w:val="0"/>
          <w:highlight w:val="none"/>
        </w:rPr>
        <w:t>务</w:t>
      </w:r>
      <w:r>
        <w:rPr>
          <w:rFonts w:hint="eastAsia" w:ascii="宋体" w:hAnsi="宋体" w:cs="微软雅黑"/>
          <w:kern w:val="0"/>
          <w:highlight w:val="none"/>
        </w:rPr>
        <w:t>。</w:t>
      </w:r>
    </w:p>
    <w:p w14:paraId="0D99D064">
      <w:pPr>
        <w:spacing w:line="500" w:lineRule="exact"/>
        <w:ind w:left="420" w:leftChars="200" w:firstLine="420" w:firstLineChars="200"/>
        <w:rPr>
          <w:rFonts w:ascii="宋体" w:hAnsi="宋体"/>
          <w:highlight w:val="none"/>
        </w:rPr>
      </w:pPr>
      <w:r>
        <w:rPr>
          <w:rFonts w:hint="eastAsia" w:ascii="宋体" w:hAnsi="宋体"/>
          <w:kern w:val="0"/>
          <w:highlight w:val="none"/>
        </w:rPr>
        <w:t>6</w:t>
      </w:r>
      <w:r>
        <w:rPr>
          <w:rFonts w:hint="eastAsia" w:ascii="宋体" w:hAnsi="宋体" w:cs="微软雅黑"/>
          <w:spacing w:val="-19"/>
          <w:kern w:val="0"/>
          <w:highlight w:val="none"/>
        </w:rPr>
        <w:t>．</w:t>
      </w:r>
      <w:r>
        <w:rPr>
          <w:rFonts w:hint="eastAsia" w:ascii="宋体" w:hAnsi="宋体" w:cs="微软雅黑"/>
          <w:color w:val="000000"/>
          <w:spacing w:val="-2"/>
          <w:kern w:val="0"/>
          <w:highlight w:val="none"/>
        </w:rPr>
        <w:t>我</w:t>
      </w:r>
      <w:r>
        <w:rPr>
          <w:rFonts w:hint="eastAsia" w:ascii="宋体" w:hAnsi="宋体" w:cs="微软雅黑"/>
          <w:color w:val="000000"/>
          <w:kern w:val="0"/>
          <w:highlight w:val="none"/>
        </w:rPr>
        <w:t>方</w:t>
      </w:r>
      <w:r>
        <w:rPr>
          <w:rFonts w:hint="eastAsia" w:ascii="宋体" w:hAnsi="宋体" w:cs="微软雅黑"/>
          <w:color w:val="000000"/>
          <w:spacing w:val="-2"/>
          <w:kern w:val="0"/>
          <w:highlight w:val="none"/>
        </w:rPr>
        <w:t>在</w:t>
      </w:r>
      <w:r>
        <w:rPr>
          <w:rFonts w:hint="eastAsia" w:ascii="宋体" w:hAnsi="宋体" w:cs="微软雅黑"/>
          <w:color w:val="000000"/>
          <w:kern w:val="0"/>
          <w:highlight w:val="none"/>
        </w:rPr>
        <w:t>此</w:t>
      </w:r>
      <w:r>
        <w:rPr>
          <w:rFonts w:hint="eastAsia" w:ascii="宋体" w:hAnsi="宋体" w:cs="微软雅黑"/>
          <w:color w:val="000000"/>
          <w:spacing w:val="-2"/>
          <w:kern w:val="0"/>
          <w:highlight w:val="none"/>
        </w:rPr>
        <w:t>声</w:t>
      </w:r>
      <w:r>
        <w:rPr>
          <w:rFonts w:hint="eastAsia" w:ascii="宋体" w:hAnsi="宋体" w:cs="微软雅黑"/>
          <w:color w:val="000000"/>
          <w:kern w:val="0"/>
          <w:highlight w:val="none"/>
        </w:rPr>
        <w:t>明</w:t>
      </w:r>
      <w:r>
        <w:rPr>
          <w:rFonts w:hint="eastAsia" w:ascii="宋体" w:hAnsi="宋体" w:cs="微软雅黑"/>
          <w:color w:val="000000"/>
          <w:spacing w:val="-19"/>
          <w:kern w:val="0"/>
          <w:highlight w:val="none"/>
        </w:rPr>
        <w:t>，</w:t>
      </w:r>
      <w:r>
        <w:rPr>
          <w:rFonts w:hint="eastAsia" w:ascii="宋体" w:hAnsi="宋体" w:cs="微软雅黑"/>
          <w:color w:val="000000"/>
          <w:spacing w:val="-2"/>
          <w:kern w:val="0"/>
          <w:highlight w:val="none"/>
        </w:rPr>
        <w:t>所</w:t>
      </w:r>
      <w:r>
        <w:rPr>
          <w:rFonts w:hint="eastAsia" w:ascii="宋体" w:hAnsi="宋体" w:cs="微软雅黑"/>
          <w:color w:val="000000"/>
          <w:kern w:val="0"/>
          <w:highlight w:val="none"/>
        </w:rPr>
        <w:t>递</w:t>
      </w:r>
      <w:r>
        <w:rPr>
          <w:rFonts w:hint="eastAsia" w:ascii="宋体" w:hAnsi="宋体" w:cs="微软雅黑"/>
          <w:color w:val="000000"/>
          <w:spacing w:val="-2"/>
          <w:kern w:val="0"/>
          <w:highlight w:val="none"/>
        </w:rPr>
        <w:t>交</w:t>
      </w:r>
      <w:r>
        <w:rPr>
          <w:rFonts w:hint="eastAsia" w:ascii="宋体" w:hAnsi="宋体" w:cs="微软雅黑"/>
          <w:color w:val="000000"/>
          <w:kern w:val="0"/>
          <w:highlight w:val="none"/>
        </w:rPr>
        <w:t>的响应文件及</w:t>
      </w:r>
      <w:r>
        <w:rPr>
          <w:rFonts w:hint="eastAsia" w:ascii="宋体" w:hAnsi="宋体" w:cs="微软雅黑"/>
          <w:color w:val="000000"/>
          <w:spacing w:val="-2"/>
          <w:kern w:val="0"/>
          <w:highlight w:val="none"/>
        </w:rPr>
        <w:t>有</w:t>
      </w:r>
      <w:r>
        <w:rPr>
          <w:rFonts w:hint="eastAsia" w:ascii="宋体" w:hAnsi="宋体" w:cs="微软雅黑"/>
          <w:color w:val="000000"/>
          <w:kern w:val="0"/>
          <w:highlight w:val="none"/>
        </w:rPr>
        <w:t>关</w:t>
      </w:r>
      <w:r>
        <w:rPr>
          <w:rFonts w:hint="eastAsia" w:ascii="宋体" w:hAnsi="宋体" w:cs="微软雅黑"/>
          <w:color w:val="000000"/>
          <w:spacing w:val="-2"/>
          <w:kern w:val="0"/>
          <w:highlight w:val="none"/>
        </w:rPr>
        <w:t>资</w:t>
      </w:r>
      <w:r>
        <w:rPr>
          <w:rFonts w:hint="eastAsia" w:ascii="宋体" w:hAnsi="宋体" w:cs="微软雅黑"/>
          <w:color w:val="000000"/>
          <w:kern w:val="0"/>
          <w:highlight w:val="none"/>
        </w:rPr>
        <w:t>料</w:t>
      </w:r>
      <w:r>
        <w:rPr>
          <w:rFonts w:hint="eastAsia" w:ascii="宋体" w:hAnsi="宋体" w:cs="微软雅黑"/>
          <w:color w:val="000000"/>
          <w:spacing w:val="-2"/>
          <w:kern w:val="0"/>
          <w:highlight w:val="none"/>
        </w:rPr>
        <w:t>内</w:t>
      </w:r>
      <w:r>
        <w:rPr>
          <w:rFonts w:hint="eastAsia" w:ascii="宋体" w:hAnsi="宋体" w:cs="微软雅黑"/>
          <w:color w:val="000000"/>
          <w:kern w:val="0"/>
          <w:highlight w:val="none"/>
        </w:rPr>
        <w:t>容完</w:t>
      </w:r>
      <w:r>
        <w:rPr>
          <w:rFonts w:hint="eastAsia" w:ascii="宋体" w:hAnsi="宋体" w:cs="微软雅黑"/>
          <w:color w:val="000000"/>
          <w:spacing w:val="-2"/>
          <w:kern w:val="0"/>
          <w:highlight w:val="none"/>
        </w:rPr>
        <w:t>整</w:t>
      </w:r>
      <w:r>
        <w:rPr>
          <w:rFonts w:hint="eastAsia" w:ascii="宋体" w:hAnsi="宋体" w:cs="微软雅黑"/>
          <w:color w:val="000000"/>
          <w:spacing w:val="-19"/>
          <w:kern w:val="0"/>
          <w:highlight w:val="none"/>
        </w:rPr>
        <w:t>、</w:t>
      </w:r>
      <w:r>
        <w:rPr>
          <w:rFonts w:hint="eastAsia" w:ascii="宋体" w:hAnsi="宋体" w:cs="微软雅黑"/>
          <w:color w:val="000000"/>
          <w:spacing w:val="-2"/>
          <w:kern w:val="0"/>
          <w:highlight w:val="none"/>
        </w:rPr>
        <w:t>真</w:t>
      </w:r>
      <w:r>
        <w:rPr>
          <w:rFonts w:hint="eastAsia" w:ascii="宋体" w:hAnsi="宋体" w:cs="微软雅黑"/>
          <w:color w:val="000000"/>
          <w:kern w:val="0"/>
          <w:highlight w:val="none"/>
        </w:rPr>
        <w:t>实</w:t>
      </w:r>
      <w:r>
        <w:rPr>
          <w:rFonts w:hint="eastAsia" w:ascii="宋体" w:hAnsi="宋体" w:cs="微软雅黑"/>
          <w:color w:val="000000"/>
          <w:spacing w:val="-2"/>
          <w:kern w:val="0"/>
          <w:highlight w:val="none"/>
        </w:rPr>
        <w:t>和</w:t>
      </w:r>
      <w:r>
        <w:rPr>
          <w:rFonts w:hint="eastAsia" w:ascii="宋体" w:hAnsi="宋体" w:cs="微软雅黑"/>
          <w:color w:val="000000"/>
          <w:kern w:val="0"/>
          <w:highlight w:val="none"/>
        </w:rPr>
        <w:t>准</w:t>
      </w:r>
      <w:r>
        <w:rPr>
          <w:rFonts w:hint="eastAsia" w:ascii="宋体" w:hAnsi="宋体" w:cs="微软雅黑"/>
          <w:color w:val="000000"/>
          <w:spacing w:val="-2"/>
          <w:kern w:val="0"/>
          <w:highlight w:val="none"/>
        </w:rPr>
        <w:t>确</w:t>
      </w:r>
      <w:r>
        <w:rPr>
          <w:rFonts w:hint="eastAsia" w:ascii="宋体" w:hAnsi="宋体" w:cs="微软雅黑"/>
          <w:color w:val="000000"/>
          <w:spacing w:val="-19"/>
          <w:kern w:val="0"/>
          <w:highlight w:val="none"/>
        </w:rPr>
        <w:t>，</w:t>
      </w:r>
      <w:r>
        <w:rPr>
          <w:rFonts w:hint="eastAsia" w:ascii="宋体" w:hAnsi="宋体" w:cs="微软雅黑"/>
          <w:color w:val="000000"/>
          <w:spacing w:val="-2"/>
          <w:kern w:val="0"/>
          <w:highlight w:val="none"/>
        </w:rPr>
        <w:t>且</w:t>
      </w:r>
      <w:r>
        <w:rPr>
          <w:rFonts w:hint="eastAsia" w:ascii="宋体" w:hAnsi="宋体" w:cs="微软雅黑"/>
          <w:color w:val="000000"/>
          <w:kern w:val="0"/>
          <w:highlight w:val="none"/>
        </w:rPr>
        <w:t>不存</w:t>
      </w:r>
      <w:r>
        <w:rPr>
          <w:rFonts w:hint="eastAsia" w:ascii="宋体" w:hAnsi="宋体" w:cs="微软雅黑"/>
          <w:color w:val="000000"/>
          <w:spacing w:val="-2"/>
          <w:kern w:val="0"/>
          <w:highlight w:val="none"/>
        </w:rPr>
        <w:t>在</w:t>
      </w:r>
      <w:r>
        <w:rPr>
          <w:rFonts w:hint="eastAsia" w:ascii="宋体" w:hAnsi="宋体" w:cs="微软雅黑"/>
          <w:color w:val="000000"/>
          <w:kern w:val="0"/>
          <w:highlight w:val="none"/>
        </w:rPr>
        <w:t>第</w:t>
      </w:r>
      <w:r>
        <w:rPr>
          <w:rFonts w:hint="eastAsia" w:ascii="宋体" w:hAnsi="宋体" w:cs="微软雅黑"/>
          <w:color w:val="000000"/>
          <w:spacing w:val="-2"/>
          <w:kern w:val="0"/>
          <w:highlight w:val="none"/>
        </w:rPr>
        <w:t>二</w:t>
      </w:r>
      <w:r>
        <w:rPr>
          <w:rFonts w:hint="eastAsia" w:ascii="宋体" w:hAnsi="宋体" w:cs="微软雅黑"/>
          <w:color w:val="000000"/>
          <w:kern w:val="0"/>
          <w:highlight w:val="none"/>
        </w:rPr>
        <w:t>部分</w:t>
      </w:r>
      <w:r>
        <w:rPr>
          <w:rFonts w:hint="eastAsia" w:ascii="宋体" w:hAnsi="宋体"/>
          <w:color w:val="000000"/>
          <w:kern w:val="0"/>
          <w:highlight w:val="none"/>
        </w:rPr>
        <w:t>“</w:t>
      </w:r>
      <w:r>
        <w:rPr>
          <w:rFonts w:hint="eastAsia" w:ascii="宋体" w:hAnsi="宋体" w:cs="微软雅黑"/>
          <w:color w:val="000000"/>
          <w:kern w:val="0"/>
          <w:highlight w:val="none"/>
        </w:rPr>
        <w:t>询价</w:t>
      </w:r>
      <w:r>
        <w:rPr>
          <w:rFonts w:hint="eastAsia" w:ascii="宋体" w:hAnsi="宋体" w:cs="微软雅黑"/>
          <w:color w:val="000000"/>
          <w:spacing w:val="-2"/>
          <w:kern w:val="0"/>
          <w:highlight w:val="none"/>
        </w:rPr>
        <w:t>须</w:t>
      </w:r>
      <w:r>
        <w:rPr>
          <w:rFonts w:hint="eastAsia" w:ascii="宋体" w:hAnsi="宋体" w:cs="微软雅黑"/>
          <w:color w:val="000000"/>
          <w:kern w:val="0"/>
          <w:highlight w:val="none"/>
        </w:rPr>
        <w:t>知</w:t>
      </w:r>
      <w:r>
        <w:rPr>
          <w:rFonts w:hint="eastAsia" w:ascii="宋体" w:hAnsi="宋体"/>
          <w:color w:val="000000"/>
          <w:kern w:val="0"/>
          <w:highlight w:val="none"/>
        </w:rPr>
        <w:t>”前附表</w:t>
      </w:r>
      <w:r>
        <w:rPr>
          <w:rFonts w:hint="eastAsia" w:ascii="宋体" w:hAnsi="宋体" w:cs="微软雅黑"/>
          <w:color w:val="000000"/>
          <w:kern w:val="0"/>
          <w:highlight w:val="none"/>
        </w:rPr>
        <w:t>第</w:t>
      </w:r>
      <w:r>
        <w:rPr>
          <w:rFonts w:ascii="宋体" w:hAnsi="宋体"/>
          <w:color w:val="000000"/>
          <w:kern w:val="0"/>
          <w:highlight w:val="none"/>
        </w:rPr>
        <w:t>14</w:t>
      </w:r>
      <w:r>
        <w:rPr>
          <w:rFonts w:hint="eastAsia" w:ascii="宋体" w:hAnsi="宋体" w:cs="微软雅黑"/>
          <w:color w:val="000000"/>
          <w:kern w:val="0"/>
          <w:highlight w:val="none"/>
        </w:rPr>
        <w:t>项</w:t>
      </w:r>
      <w:r>
        <w:rPr>
          <w:rFonts w:hint="eastAsia" w:ascii="宋体" w:hAnsi="宋体" w:cs="微软雅黑"/>
          <w:color w:val="000000"/>
          <w:spacing w:val="-2"/>
          <w:kern w:val="0"/>
          <w:highlight w:val="none"/>
        </w:rPr>
        <w:t>规</w:t>
      </w:r>
      <w:r>
        <w:rPr>
          <w:rFonts w:hint="eastAsia" w:ascii="宋体" w:hAnsi="宋体" w:cs="微软雅黑"/>
          <w:color w:val="000000"/>
          <w:kern w:val="0"/>
          <w:highlight w:val="none"/>
        </w:rPr>
        <w:t>定的</w:t>
      </w:r>
      <w:r>
        <w:rPr>
          <w:rFonts w:hint="eastAsia" w:ascii="宋体" w:hAnsi="宋体" w:cs="微软雅黑"/>
          <w:color w:val="000000"/>
          <w:spacing w:val="-2"/>
          <w:kern w:val="0"/>
          <w:highlight w:val="none"/>
        </w:rPr>
        <w:t>任</w:t>
      </w:r>
      <w:r>
        <w:rPr>
          <w:rFonts w:hint="eastAsia" w:ascii="宋体" w:hAnsi="宋体" w:cs="微软雅黑"/>
          <w:color w:val="000000"/>
          <w:kern w:val="0"/>
          <w:highlight w:val="none"/>
        </w:rPr>
        <w:t>何</w:t>
      </w:r>
      <w:r>
        <w:rPr>
          <w:rFonts w:hint="eastAsia" w:ascii="宋体" w:hAnsi="宋体" w:cs="微软雅黑"/>
          <w:color w:val="000000"/>
          <w:spacing w:val="-2"/>
          <w:kern w:val="0"/>
          <w:highlight w:val="none"/>
        </w:rPr>
        <w:t>一</w:t>
      </w:r>
      <w:r>
        <w:rPr>
          <w:rFonts w:hint="eastAsia" w:ascii="宋体" w:hAnsi="宋体" w:cs="微软雅黑"/>
          <w:color w:val="000000"/>
          <w:kern w:val="0"/>
          <w:highlight w:val="none"/>
        </w:rPr>
        <w:t>种</w:t>
      </w:r>
      <w:r>
        <w:rPr>
          <w:rFonts w:hint="eastAsia" w:ascii="宋体" w:hAnsi="宋体" w:cs="微软雅黑"/>
          <w:color w:val="000000"/>
          <w:spacing w:val="-2"/>
          <w:kern w:val="0"/>
          <w:highlight w:val="none"/>
        </w:rPr>
        <w:t>情</w:t>
      </w:r>
      <w:r>
        <w:rPr>
          <w:rFonts w:hint="eastAsia" w:ascii="宋体" w:hAnsi="宋体" w:cs="微软雅黑"/>
          <w:color w:val="000000"/>
          <w:kern w:val="0"/>
          <w:highlight w:val="none"/>
        </w:rPr>
        <w:t>形</w:t>
      </w:r>
      <w:r>
        <w:rPr>
          <w:rFonts w:hint="eastAsia" w:ascii="宋体" w:hAnsi="宋体" w:cs="微软雅黑"/>
          <w:kern w:val="0"/>
          <w:highlight w:val="none"/>
        </w:rPr>
        <w:t>。</w:t>
      </w:r>
    </w:p>
    <w:p w14:paraId="6964FD4F">
      <w:pPr>
        <w:spacing w:line="500" w:lineRule="exact"/>
        <w:ind w:left="420" w:leftChars="200" w:firstLine="420" w:firstLineChars="200"/>
        <w:rPr>
          <w:rFonts w:ascii="宋体" w:hAnsi="宋体"/>
          <w:highlight w:val="none"/>
        </w:rPr>
      </w:pPr>
      <w:r>
        <w:rPr>
          <w:rFonts w:hint="eastAsia" w:ascii="宋体" w:hAnsi="宋体"/>
          <w:highlight w:val="none"/>
        </w:rPr>
        <w:t>7.（其他补充说明）。</w:t>
      </w:r>
    </w:p>
    <w:p w14:paraId="6786BD82">
      <w:pPr>
        <w:spacing w:line="500" w:lineRule="exact"/>
        <w:ind w:left="420" w:leftChars="200" w:firstLine="420" w:firstLineChars="200"/>
        <w:rPr>
          <w:rFonts w:ascii="宋体" w:hAnsi="宋体"/>
          <w:highlight w:val="none"/>
        </w:rPr>
      </w:pPr>
    </w:p>
    <w:p w14:paraId="2A90958C">
      <w:pPr>
        <w:spacing w:line="500" w:lineRule="exact"/>
        <w:ind w:left="420" w:leftChars="200" w:firstLine="420" w:firstLineChars="200"/>
        <w:rPr>
          <w:rFonts w:ascii="宋体" w:hAnsi="宋体"/>
          <w:highlight w:val="none"/>
        </w:rPr>
      </w:pPr>
    </w:p>
    <w:p w14:paraId="03A1911B">
      <w:pPr>
        <w:spacing w:line="500" w:lineRule="exact"/>
        <w:ind w:left="420" w:leftChars="200" w:firstLine="420" w:firstLineChars="200"/>
        <w:rPr>
          <w:rFonts w:ascii="宋体" w:hAnsi="宋体"/>
          <w:highlight w:val="none"/>
        </w:rPr>
      </w:pPr>
    </w:p>
    <w:p w14:paraId="395689F9">
      <w:pPr>
        <w:spacing w:line="500" w:lineRule="exact"/>
        <w:ind w:left="420" w:leftChars="200" w:firstLine="420" w:firstLineChars="200"/>
        <w:rPr>
          <w:rFonts w:ascii="宋体" w:hAnsi="宋体"/>
          <w:highlight w:val="none"/>
        </w:rPr>
      </w:pPr>
      <w:r>
        <w:rPr>
          <w:rFonts w:hint="eastAsia" w:ascii="宋体" w:hAnsi="宋体"/>
          <w:highlight w:val="none"/>
        </w:rPr>
        <w:t>供应商：</w:t>
      </w:r>
      <w:r>
        <w:rPr>
          <w:rFonts w:hint="eastAsia" w:ascii="宋体" w:hAnsi="宋体"/>
          <w:highlight w:val="none"/>
          <w:u w:val="single"/>
        </w:rPr>
        <w:t xml:space="preserve"> </w:t>
      </w:r>
      <w:r>
        <w:rPr>
          <w:rFonts w:ascii="宋体" w:hAnsi="宋体"/>
          <w:highlight w:val="none"/>
          <w:u w:val="single"/>
        </w:rPr>
        <w:t xml:space="preserve">                   </w:t>
      </w:r>
      <w:r>
        <w:rPr>
          <w:rFonts w:hint="eastAsia" w:ascii="宋体" w:hAnsi="宋体"/>
          <w:highlight w:val="none"/>
        </w:rPr>
        <w:t>（单位公章）</w:t>
      </w:r>
    </w:p>
    <w:p w14:paraId="5A784F63">
      <w:pPr>
        <w:spacing w:line="500" w:lineRule="exact"/>
        <w:ind w:left="420" w:leftChars="200" w:firstLine="420" w:firstLineChars="200"/>
        <w:rPr>
          <w:rFonts w:ascii="宋体" w:hAnsi="宋体"/>
          <w:highlight w:val="none"/>
        </w:rPr>
      </w:pPr>
      <w:r>
        <w:rPr>
          <w:rFonts w:hint="eastAsia" w:ascii="宋体" w:hAnsi="宋体"/>
          <w:highlight w:val="none"/>
        </w:rPr>
        <w:t>法定代表人（单位负责人）或其委托代理人：</w:t>
      </w:r>
      <w:r>
        <w:rPr>
          <w:rFonts w:hint="eastAsia" w:ascii="宋体" w:hAnsi="宋体"/>
          <w:highlight w:val="none"/>
          <w:u w:val="single"/>
        </w:rPr>
        <w:t xml:space="preserve">            （</w:t>
      </w:r>
      <w:r>
        <w:rPr>
          <w:rFonts w:hint="eastAsia" w:ascii="宋体" w:hAnsi="宋体"/>
          <w:highlight w:val="none"/>
        </w:rPr>
        <w:t>签字或盖章）</w:t>
      </w:r>
    </w:p>
    <w:p w14:paraId="2658CF35">
      <w:pPr>
        <w:spacing w:line="500" w:lineRule="exact"/>
        <w:ind w:left="420" w:leftChars="200" w:firstLine="420" w:firstLineChars="200"/>
        <w:rPr>
          <w:rFonts w:ascii="宋体" w:hAnsi="宋体"/>
          <w:highlight w:val="none"/>
        </w:rPr>
      </w:pPr>
    </w:p>
    <w:p w14:paraId="18DDA57A">
      <w:pPr>
        <w:spacing w:line="500" w:lineRule="exact"/>
        <w:ind w:left="420" w:leftChars="200" w:firstLine="4305" w:firstLineChars="2050"/>
        <w:rPr>
          <w:rFonts w:ascii="宋体" w:hAnsi="宋体"/>
          <w:highlight w:val="none"/>
        </w:rPr>
      </w:pPr>
      <w:r>
        <w:rPr>
          <w:rFonts w:hint="eastAsia" w:ascii="宋体" w:hAnsi="宋体"/>
          <w:highlight w:val="none"/>
        </w:rPr>
        <w:t>年    月    日</w:t>
      </w:r>
    </w:p>
    <w:p w14:paraId="3ACA447E">
      <w:pPr>
        <w:spacing w:line="500" w:lineRule="exact"/>
        <w:ind w:left="420" w:leftChars="200" w:firstLine="480" w:firstLineChars="200"/>
        <w:rPr>
          <w:rFonts w:ascii="宋体" w:hAnsi="宋体"/>
          <w:sz w:val="24"/>
          <w:highlight w:val="none"/>
        </w:rPr>
      </w:pPr>
    </w:p>
    <w:p w14:paraId="3E8C11C8">
      <w:pPr>
        <w:spacing w:line="500" w:lineRule="exact"/>
        <w:ind w:left="420" w:leftChars="200" w:firstLine="480" w:firstLineChars="200"/>
        <w:rPr>
          <w:rFonts w:ascii="宋体" w:hAnsi="宋体"/>
          <w:sz w:val="24"/>
          <w:highlight w:val="none"/>
        </w:rPr>
      </w:pPr>
    </w:p>
    <w:p w14:paraId="0C7A0547">
      <w:pPr>
        <w:spacing w:line="500" w:lineRule="exact"/>
        <w:ind w:left="420" w:leftChars="200" w:firstLine="480" w:firstLineChars="200"/>
        <w:rPr>
          <w:rFonts w:ascii="宋体" w:hAnsi="宋体"/>
          <w:sz w:val="24"/>
          <w:highlight w:val="none"/>
        </w:rPr>
      </w:pPr>
    </w:p>
    <w:p w14:paraId="6C0C1760">
      <w:pPr>
        <w:spacing w:line="500" w:lineRule="exact"/>
        <w:ind w:left="420" w:leftChars="200" w:firstLine="480" w:firstLineChars="200"/>
        <w:rPr>
          <w:rFonts w:ascii="宋体" w:hAnsi="宋体"/>
          <w:sz w:val="24"/>
          <w:highlight w:val="none"/>
        </w:rPr>
      </w:pPr>
    </w:p>
    <w:p w14:paraId="16395BEF">
      <w:pPr>
        <w:spacing w:line="500" w:lineRule="exact"/>
        <w:ind w:left="420" w:leftChars="200" w:firstLine="480" w:firstLineChars="200"/>
        <w:rPr>
          <w:rFonts w:ascii="宋体" w:hAnsi="宋体"/>
          <w:sz w:val="24"/>
          <w:highlight w:val="none"/>
        </w:rPr>
      </w:pPr>
    </w:p>
    <w:p w14:paraId="4DA8E394">
      <w:pPr>
        <w:spacing w:line="500" w:lineRule="exact"/>
        <w:ind w:left="420" w:leftChars="200" w:firstLine="480" w:firstLineChars="200"/>
        <w:rPr>
          <w:rFonts w:ascii="宋体" w:hAnsi="宋体"/>
          <w:sz w:val="24"/>
          <w:highlight w:val="none"/>
        </w:rPr>
      </w:pPr>
    </w:p>
    <w:p w14:paraId="50067F61">
      <w:pPr>
        <w:spacing w:line="500" w:lineRule="exact"/>
        <w:ind w:left="420" w:leftChars="200" w:firstLine="480" w:firstLineChars="200"/>
        <w:rPr>
          <w:rFonts w:ascii="宋体" w:hAnsi="宋体"/>
          <w:sz w:val="24"/>
          <w:highlight w:val="none"/>
        </w:rPr>
      </w:pPr>
    </w:p>
    <w:p w14:paraId="05DCBEEF">
      <w:pPr>
        <w:spacing w:line="500" w:lineRule="exact"/>
        <w:ind w:left="420" w:leftChars="200" w:firstLine="480" w:firstLineChars="200"/>
        <w:rPr>
          <w:rFonts w:ascii="宋体" w:hAnsi="宋体"/>
          <w:sz w:val="24"/>
          <w:highlight w:val="none"/>
        </w:rPr>
      </w:pPr>
    </w:p>
    <w:p w14:paraId="0858F5DB">
      <w:pPr>
        <w:spacing w:line="500" w:lineRule="exact"/>
        <w:ind w:left="420" w:leftChars="200" w:firstLine="480" w:firstLineChars="200"/>
        <w:rPr>
          <w:rFonts w:ascii="宋体" w:hAnsi="宋体"/>
          <w:sz w:val="24"/>
          <w:highlight w:val="none"/>
        </w:rPr>
      </w:pPr>
    </w:p>
    <w:p w14:paraId="77E716D0">
      <w:pPr>
        <w:spacing w:line="500" w:lineRule="exact"/>
        <w:ind w:left="420" w:leftChars="200" w:firstLine="480" w:firstLineChars="200"/>
        <w:rPr>
          <w:rFonts w:ascii="宋体" w:hAnsi="宋体"/>
          <w:sz w:val="24"/>
          <w:highlight w:val="none"/>
        </w:rPr>
      </w:pPr>
    </w:p>
    <w:p w14:paraId="50EC80F3">
      <w:pPr>
        <w:spacing w:line="500" w:lineRule="exact"/>
        <w:ind w:left="420" w:leftChars="200" w:firstLine="480" w:firstLineChars="200"/>
        <w:rPr>
          <w:rFonts w:ascii="宋体" w:hAnsi="宋体"/>
          <w:sz w:val="24"/>
          <w:highlight w:val="none"/>
        </w:rPr>
      </w:pPr>
    </w:p>
    <w:p w14:paraId="099E70E8">
      <w:pPr>
        <w:pStyle w:val="3"/>
        <w:ind w:left="420" w:leftChars="200"/>
        <w:jc w:val="center"/>
        <w:rPr>
          <w:rFonts w:ascii="宋体" w:hAnsi="宋体"/>
          <w:highlight w:val="none"/>
        </w:rPr>
      </w:pPr>
      <w:bookmarkStart w:id="32" w:name="_Toc511892531"/>
      <w:r>
        <w:rPr>
          <w:rFonts w:ascii="宋体" w:hAnsi="宋体"/>
          <w:highlight w:val="none"/>
        </w:rPr>
        <w:br w:type="page"/>
      </w:r>
      <w:bookmarkStart w:id="33" w:name="_Toc82791197"/>
      <w:bookmarkStart w:id="34" w:name="_Toc70229043"/>
      <w:r>
        <w:rPr>
          <w:rFonts w:hint="eastAsia" w:ascii="宋体" w:hAnsi="宋体"/>
          <w:highlight w:val="none"/>
        </w:rPr>
        <w:t>二、法定代表人（单位负责人）身份证明</w:t>
      </w:r>
      <w:bookmarkEnd w:id="32"/>
      <w:bookmarkEnd w:id="33"/>
      <w:bookmarkEnd w:id="34"/>
    </w:p>
    <w:p w14:paraId="0C609313">
      <w:pPr>
        <w:spacing w:line="500" w:lineRule="exact"/>
        <w:ind w:left="420" w:leftChars="200" w:firstLine="420" w:firstLineChars="200"/>
        <w:jc w:val="center"/>
        <w:rPr>
          <w:rFonts w:ascii="宋体" w:hAnsi="宋体"/>
          <w:szCs w:val="21"/>
          <w:highlight w:val="none"/>
        </w:rPr>
      </w:pPr>
    </w:p>
    <w:p w14:paraId="65C56061">
      <w:pPr>
        <w:spacing w:line="500" w:lineRule="exact"/>
        <w:ind w:left="420" w:leftChars="200" w:firstLine="420" w:firstLineChars="200"/>
        <w:jc w:val="left"/>
        <w:rPr>
          <w:rFonts w:ascii="宋体" w:hAnsi="宋体"/>
          <w:szCs w:val="21"/>
          <w:highlight w:val="none"/>
        </w:rPr>
      </w:pPr>
      <w:r>
        <w:rPr>
          <w:rFonts w:hint="eastAsia" w:ascii="宋体" w:hAnsi="宋体"/>
          <w:szCs w:val="21"/>
          <w:highlight w:val="none"/>
        </w:rPr>
        <w:t>供应商名称：</w:t>
      </w:r>
      <w:r>
        <w:rPr>
          <w:rFonts w:hint="eastAsia" w:ascii="宋体" w:hAnsi="宋体"/>
          <w:szCs w:val="21"/>
          <w:highlight w:val="none"/>
          <w:u w:val="single"/>
        </w:rPr>
        <w:t xml:space="preserve"> </w:t>
      </w:r>
      <w:r>
        <w:rPr>
          <w:rFonts w:ascii="宋体" w:hAnsi="宋体"/>
          <w:szCs w:val="21"/>
          <w:highlight w:val="none"/>
          <w:u w:val="single"/>
        </w:rPr>
        <w:t xml:space="preserve">                              </w:t>
      </w:r>
      <w:r>
        <w:rPr>
          <w:rFonts w:ascii="宋体" w:hAnsi="宋体"/>
          <w:szCs w:val="21"/>
          <w:highlight w:val="none"/>
        </w:rPr>
        <w:t xml:space="preserve">     </w:t>
      </w:r>
    </w:p>
    <w:p w14:paraId="2E847564">
      <w:pPr>
        <w:spacing w:line="500" w:lineRule="exact"/>
        <w:ind w:left="420" w:leftChars="200" w:firstLine="420" w:firstLineChars="200"/>
        <w:jc w:val="left"/>
        <w:rPr>
          <w:rFonts w:ascii="宋体" w:hAnsi="宋体"/>
          <w:szCs w:val="21"/>
          <w:highlight w:val="none"/>
          <w:u w:val="single"/>
        </w:rPr>
      </w:pPr>
      <w:r>
        <w:rPr>
          <w:rFonts w:hint="eastAsia" w:ascii="宋体" w:hAnsi="宋体"/>
          <w:szCs w:val="21"/>
          <w:highlight w:val="none"/>
        </w:rPr>
        <w:t>姓名：</w:t>
      </w:r>
      <w:r>
        <w:rPr>
          <w:rFonts w:hint="eastAsia" w:ascii="宋体" w:hAnsi="宋体"/>
          <w:szCs w:val="21"/>
          <w:highlight w:val="none"/>
          <w:u w:val="single"/>
        </w:rPr>
        <w:t xml:space="preserve"> </w:t>
      </w:r>
      <w:r>
        <w:rPr>
          <w:rFonts w:ascii="宋体" w:hAnsi="宋体"/>
          <w:szCs w:val="21"/>
          <w:highlight w:val="none"/>
          <w:u w:val="single"/>
        </w:rPr>
        <w:t xml:space="preserve">     </w:t>
      </w:r>
      <w:r>
        <w:rPr>
          <w:rFonts w:hint="eastAsia" w:ascii="宋体" w:hAnsi="宋体"/>
          <w:szCs w:val="21"/>
          <w:highlight w:val="none"/>
        </w:rPr>
        <w:t>性别：</w:t>
      </w:r>
      <w:r>
        <w:rPr>
          <w:rFonts w:hint="eastAsia" w:ascii="宋体" w:hAnsi="宋体"/>
          <w:szCs w:val="21"/>
          <w:highlight w:val="none"/>
          <w:u w:val="single"/>
        </w:rPr>
        <w:t xml:space="preserve"> </w:t>
      </w:r>
      <w:r>
        <w:rPr>
          <w:rFonts w:ascii="宋体" w:hAnsi="宋体"/>
          <w:szCs w:val="21"/>
          <w:highlight w:val="none"/>
          <w:u w:val="single"/>
        </w:rPr>
        <w:t xml:space="preserve">    </w:t>
      </w:r>
      <w:r>
        <w:rPr>
          <w:rFonts w:hint="eastAsia" w:ascii="宋体" w:hAnsi="宋体"/>
          <w:szCs w:val="21"/>
          <w:highlight w:val="none"/>
        </w:rPr>
        <w:t>年龄：</w:t>
      </w:r>
      <w:r>
        <w:rPr>
          <w:rFonts w:hint="eastAsia" w:ascii="宋体" w:hAnsi="宋体"/>
          <w:szCs w:val="21"/>
          <w:highlight w:val="none"/>
          <w:u w:val="single"/>
        </w:rPr>
        <w:t xml:space="preserve"> </w:t>
      </w:r>
      <w:r>
        <w:rPr>
          <w:rFonts w:ascii="宋体" w:hAnsi="宋体"/>
          <w:szCs w:val="21"/>
          <w:highlight w:val="none"/>
          <w:u w:val="single"/>
        </w:rPr>
        <w:t xml:space="preserve">    </w:t>
      </w:r>
      <w:r>
        <w:rPr>
          <w:rFonts w:hint="eastAsia" w:ascii="宋体" w:hAnsi="宋体"/>
          <w:szCs w:val="21"/>
          <w:highlight w:val="none"/>
        </w:rPr>
        <w:t>职务：</w:t>
      </w:r>
      <w:r>
        <w:rPr>
          <w:rFonts w:hint="eastAsia" w:ascii="宋体" w:hAnsi="宋体"/>
          <w:szCs w:val="21"/>
          <w:highlight w:val="none"/>
          <w:u w:val="single"/>
        </w:rPr>
        <w:t xml:space="preserve"> </w:t>
      </w:r>
      <w:r>
        <w:rPr>
          <w:rFonts w:ascii="宋体" w:hAnsi="宋体"/>
          <w:szCs w:val="21"/>
          <w:highlight w:val="none"/>
          <w:u w:val="single"/>
        </w:rPr>
        <w:t xml:space="preserve">       </w:t>
      </w:r>
    </w:p>
    <w:p w14:paraId="7E905E1E">
      <w:pPr>
        <w:spacing w:line="500" w:lineRule="exact"/>
        <w:ind w:left="420" w:leftChars="200" w:firstLine="420" w:firstLineChars="200"/>
        <w:jc w:val="left"/>
        <w:rPr>
          <w:rFonts w:ascii="宋体" w:hAnsi="宋体"/>
          <w:szCs w:val="21"/>
          <w:highlight w:val="none"/>
        </w:rPr>
      </w:pPr>
      <w:r>
        <w:rPr>
          <w:rFonts w:hint="eastAsia" w:ascii="宋体" w:hAnsi="宋体"/>
          <w:szCs w:val="21"/>
          <w:highlight w:val="none"/>
        </w:rPr>
        <w:t xml:space="preserve">系 </w:t>
      </w:r>
      <w:r>
        <w:rPr>
          <w:rFonts w:ascii="宋体" w:hAnsi="宋体"/>
          <w:szCs w:val="21"/>
          <w:highlight w:val="none"/>
          <w:u w:val="single"/>
        </w:rPr>
        <w:t xml:space="preserve">                 </w:t>
      </w:r>
      <w:r>
        <w:rPr>
          <w:rFonts w:hint="eastAsia" w:ascii="宋体" w:hAnsi="宋体"/>
          <w:szCs w:val="21"/>
          <w:highlight w:val="none"/>
        </w:rPr>
        <w:t>（供应商名称）的法定代表人（单位负责人）。</w:t>
      </w:r>
    </w:p>
    <w:p w14:paraId="33C8E3F6">
      <w:pPr>
        <w:spacing w:line="500" w:lineRule="exact"/>
        <w:ind w:left="420" w:leftChars="200" w:firstLine="420" w:firstLineChars="200"/>
        <w:jc w:val="left"/>
        <w:rPr>
          <w:rFonts w:ascii="宋体" w:hAnsi="宋体"/>
          <w:szCs w:val="21"/>
          <w:highlight w:val="none"/>
        </w:rPr>
      </w:pPr>
      <w:r>
        <w:rPr>
          <w:rFonts w:hint="eastAsia" w:ascii="宋体" w:hAnsi="宋体"/>
          <w:szCs w:val="21"/>
          <w:highlight w:val="none"/>
        </w:rPr>
        <w:t xml:space="preserve">    特此证明。</w:t>
      </w:r>
    </w:p>
    <w:p w14:paraId="05CD1CE9">
      <w:pPr>
        <w:spacing w:line="500" w:lineRule="exact"/>
        <w:ind w:left="420" w:leftChars="200" w:firstLine="420" w:firstLineChars="200"/>
        <w:jc w:val="left"/>
        <w:rPr>
          <w:rFonts w:ascii="宋体" w:hAnsi="宋体"/>
          <w:szCs w:val="21"/>
          <w:highlight w:val="none"/>
        </w:rPr>
      </w:pPr>
    </w:p>
    <w:p w14:paraId="170C9F7D">
      <w:pPr>
        <w:spacing w:line="500" w:lineRule="exact"/>
        <w:ind w:left="420" w:leftChars="200" w:firstLine="420" w:firstLineChars="200"/>
        <w:jc w:val="left"/>
        <w:rPr>
          <w:rFonts w:ascii="宋体" w:hAnsi="宋体"/>
          <w:szCs w:val="21"/>
          <w:highlight w:val="none"/>
        </w:rPr>
      </w:pPr>
      <w:r>
        <w:rPr>
          <w:rFonts w:hint="eastAsia" w:ascii="宋体" w:hAnsi="宋体"/>
          <w:szCs w:val="21"/>
          <w:highlight w:val="none"/>
        </w:rPr>
        <w:t>附：法定代表人（单位负责人）身份证复印件或扫描件</w:t>
      </w:r>
      <w:bookmarkStart w:id="35" w:name="_Hlk41310092"/>
    </w:p>
    <w:tbl>
      <w:tblPr>
        <w:tblStyle w:val="35"/>
        <w:tblW w:w="0" w:type="auto"/>
        <w:tblInd w:w="13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45"/>
      </w:tblGrid>
      <w:tr w14:paraId="3C4C2D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0" w:hRule="atLeast"/>
        </w:trPr>
        <w:tc>
          <w:tcPr>
            <w:tcW w:w="8345" w:type="dxa"/>
            <w:tcBorders>
              <w:top w:val="single" w:color="auto" w:sz="4" w:space="0"/>
              <w:left w:val="single" w:color="auto" w:sz="4" w:space="0"/>
              <w:bottom w:val="single" w:color="auto" w:sz="4" w:space="0"/>
              <w:right w:val="single" w:color="auto" w:sz="4" w:space="0"/>
            </w:tcBorders>
            <w:vAlign w:val="center"/>
          </w:tcPr>
          <w:p w14:paraId="630154C7">
            <w:pPr>
              <w:spacing w:line="500" w:lineRule="exact"/>
              <w:ind w:left="420" w:leftChars="200" w:firstLine="420" w:firstLineChars="200"/>
              <w:jc w:val="left"/>
              <w:rPr>
                <w:rFonts w:ascii="宋体" w:hAnsi="宋体"/>
                <w:sz w:val="24"/>
                <w:highlight w:val="none"/>
              </w:rPr>
            </w:pPr>
            <w:r>
              <w:rPr>
                <w:rFonts w:hint="eastAsia" w:ascii="宋体" w:hAnsi="宋体"/>
                <w:szCs w:val="21"/>
                <w:highlight w:val="none"/>
              </w:rPr>
              <w:t>法定代表人（或单位负责人）身份证（正反两面）复印件粘贴处</w:t>
            </w:r>
          </w:p>
        </w:tc>
      </w:tr>
      <w:bookmarkEnd w:id="35"/>
    </w:tbl>
    <w:p w14:paraId="109BEAE7">
      <w:pPr>
        <w:spacing w:line="500" w:lineRule="exact"/>
        <w:ind w:left="420" w:leftChars="200" w:firstLine="420" w:firstLineChars="200"/>
        <w:jc w:val="left"/>
        <w:rPr>
          <w:rFonts w:ascii="宋体" w:hAnsi="宋体"/>
          <w:szCs w:val="21"/>
          <w:highlight w:val="none"/>
        </w:rPr>
      </w:pPr>
    </w:p>
    <w:p w14:paraId="62A0D02C">
      <w:pPr>
        <w:spacing w:line="500" w:lineRule="exact"/>
        <w:ind w:left="420" w:leftChars="200" w:firstLine="420" w:firstLineChars="200"/>
        <w:jc w:val="left"/>
        <w:rPr>
          <w:rFonts w:ascii="宋体" w:hAnsi="宋体"/>
          <w:szCs w:val="21"/>
          <w:highlight w:val="none"/>
        </w:rPr>
      </w:pPr>
    </w:p>
    <w:p w14:paraId="291C972B">
      <w:pPr>
        <w:spacing w:line="500" w:lineRule="exact"/>
        <w:ind w:left="420" w:leftChars="200" w:firstLine="420" w:firstLineChars="200"/>
        <w:jc w:val="left"/>
        <w:rPr>
          <w:rFonts w:ascii="宋体" w:hAnsi="宋体"/>
          <w:szCs w:val="21"/>
          <w:highlight w:val="none"/>
        </w:rPr>
      </w:pPr>
    </w:p>
    <w:p w14:paraId="2B8ECDAD">
      <w:pPr>
        <w:spacing w:line="500" w:lineRule="exact"/>
        <w:ind w:left="420" w:leftChars="200" w:firstLine="3360" w:firstLineChars="1600"/>
        <w:rPr>
          <w:rFonts w:ascii="宋体" w:hAnsi="宋体"/>
          <w:szCs w:val="21"/>
          <w:highlight w:val="none"/>
        </w:rPr>
      </w:pPr>
      <w:r>
        <w:rPr>
          <w:rFonts w:hint="eastAsia" w:ascii="宋体" w:hAnsi="宋体"/>
          <w:szCs w:val="21"/>
          <w:highlight w:val="none"/>
        </w:rPr>
        <w:t>供应商：</w:t>
      </w:r>
      <w:r>
        <w:rPr>
          <w:rFonts w:hint="eastAsia" w:ascii="宋体" w:hAnsi="宋体"/>
          <w:szCs w:val="21"/>
          <w:highlight w:val="none"/>
          <w:u w:val="single"/>
        </w:rPr>
        <w:t xml:space="preserve"> </w:t>
      </w:r>
      <w:r>
        <w:rPr>
          <w:rFonts w:ascii="宋体" w:hAnsi="宋体"/>
          <w:szCs w:val="21"/>
          <w:highlight w:val="none"/>
          <w:u w:val="single"/>
        </w:rPr>
        <w:t xml:space="preserve">                  </w:t>
      </w:r>
      <w:r>
        <w:rPr>
          <w:rFonts w:hint="eastAsia" w:ascii="宋体" w:hAnsi="宋体"/>
          <w:szCs w:val="21"/>
          <w:highlight w:val="none"/>
        </w:rPr>
        <w:t>（单位公章）</w:t>
      </w:r>
    </w:p>
    <w:p w14:paraId="4D2F2AA7">
      <w:pPr>
        <w:spacing w:line="500" w:lineRule="exact"/>
        <w:ind w:left="5250" w:leftChars="2250" w:hanging="525" w:hangingChars="250"/>
        <w:rPr>
          <w:rFonts w:ascii="宋体" w:hAnsi="宋体"/>
          <w:szCs w:val="21"/>
          <w:highlight w:val="none"/>
        </w:rPr>
      </w:pPr>
      <w:r>
        <w:rPr>
          <w:rFonts w:hint="eastAsia" w:ascii="宋体" w:hAnsi="宋体"/>
          <w:szCs w:val="21"/>
          <w:highlight w:val="none"/>
        </w:rPr>
        <w:t xml:space="preserve">                                       年   月   日</w:t>
      </w:r>
    </w:p>
    <w:p w14:paraId="0FF8F948">
      <w:pPr>
        <w:spacing w:line="500" w:lineRule="exact"/>
        <w:ind w:left="420" w:leftChars="200" w:firstLine="420" w:firstLineChars="200"/>
        <w:jc w:val="left"/>
        <w:rPr>
          <w:rFonts w:ascii="宋体" w:hAnsi="宋体"/>
          <w:szCs w:val="21"/>
          <w:highlight w:val="none"/>
        </w:rPr>
      </w:pPr>
    </w:p>
    <w:p w14:paraId="3D72260C">
      <w:pPr>
        <w:widowControl/>
        <w:ind w:left="420" w:leftChars="200"/>
        <w:jc w:val="left"/>
        <w:rPr>
          <w:rFonts w:ascii="宋体" w:hAnsi="宋体"/>
          <w:b/>
          <w:bCs/>
          <w:szCs w:val="21"/>
          <w:highlight w:val="none"/>
        </w:rPr>
      </w:pPr>
    </w:p>
    <w:p w14:paraId="55FE57AB">
      <w:pPr>
        <w:pStyle w:val="3"/>
        <w:ind w:left="420" w:leftChars="200"/>
        <w:jc w:val="center"/>
        <w:rPr>
          <w:kern w:val="0"/>
          <w:highlight w:val="none"/>
        </w:rPr>
      </w:pPr>
      <w:r>
        <w:rPr>
          <w:highlight w:val="none"/>
        </w:rPr>
        <w:br w:type="page"/>
      </w:r>
      <w:bookmarkStart w:id="36" w:name="_Toc82791198"/>
      <w:r>
        <w:rPr>
          <w:rFonts w:hint="eastAsia" w:ascii="宋体" w:hAnsi="宋体"/>
          <w:highlight w:val="none"/>
        </w:rPr>
        <w:t>二、授权委托书</w:t>
      </w:r>
      <w:bookmarkEnd w:id="36"/>
    </w:p>
    <w:p w14:paraId="29D9FFB4">
      <w:pPr>
        <w:spacing w:line="600" w:lineRule="exact"/>
        <w:ind w:firstLine="480" w:firstLineChars="200"/>
        <w:rPr>
          <w:rFonts w:ascii="宋体" w:hAnsi="宋体"/>
          <w:sz w:val="24"/>
          <w:highlight w:val="none"/>
        </w:rPr>
      </w:pPr>
      <w:r>
        <w:rPr>
          <w:rFonts w:hint="eastAsia" w:ascii="宋体" w:hAnsi="宋体"/>
          <w:sz w:val="24"/>
          <w:highlight w:val="none"/>
        </w:rPr>
        <w:t>本人</w:t>
      </w:r>
      <w:r>
        <w:rPr>
          <w:rFonts w:hint="eastAsia" w:ascii="宋体" w:hAnsi="宋体"/>
          <w:sz w:val="24"/>
          <w:highlight w:val="none"/>
          <w:u w:val="single"/>
        </w:rPr>
        <w:t xml:space="preserve">         </w:t>
      </w:r>
      <w:r>
        <w:rPr>
          <w:rFonts w:hint="eastAsia" w:ascii="宋体" w:hAnsi="宋体"/>
          <w:sz w:val="24"/>
          <w:highlight w:val="none"/>
        </w:rPr>
        <w:t>（姓名）系</w:t>
      </w:r>
      <w:r>
        <w:rPr>
          <w:rFonts w:hint="eastAsia" w:ascii="宋体" w:hAnsi="宋体"/>
          <w:sz w:val="24"/>
          <w:highlight w:val="none"/>
          <w:u w:val="single"/>
        </w:rPr>
        <w:t xml:space="preserve">        </w:t>
      </w:r>
      <w:r>
        <w:rPr>
          <w:rFonts w:hint="eastAsia" w:ascii="宋体" w:hAnsi="宋体"/>
          <w:sz w:val="24"/>
          <w:highlight w:val="none"/>
        </w:rPr>
        <w:t>（供应商名称）的法定代表人（单位负责人），现委托</w:t>
      </w:r>
      <w:r>
        <w:rPr>
          <w:rFonts w:hint="eastAsia" w:ascii="宋体" w:hAnsi="宋体"/>
          <w:sz w:val="24"/>
          <w:highlight w:val="none"/>
          <w:u w:val="single"/>
        </w:rPr>
        <w:t xml:space="preserve">           </w:t>
      </w:r>
      <w:r>
        <w:rPr>
          <w:rFonts w:hint="eastAsia" w:ascii="宋体" w:hAnsi="宋体"/>
          <w:sz w:val="24"/>
          <w:highlight w:val="none"/>
        </w:rPr>
        <w:t>（姓名）为我方代理人。代理人根据授权，以我方名义签署、澄清确认、递交、撤回、修改该项目的响应文件、签订合同和处理有关事宜，其法律后果由我方承担。</w:t>
      </w:r>
    </w:p>
    <w:p w14:paraId="67C603F9">
      <w:pPr>
        <w:spacing w:line="600" w:lineRule="exact"/>
        <w:ind w:firstLine="480" w:firstLineChars="200"/>
        <w:rPr>
          <w:rFonts w:ascii="宋体" w:hAnsi="宋体"/>
          <w:sz w:val="24"/>
          <w:highlight w:val="none"/>
        </w:rPr>
      </w:pPr>
      <w:r>
        <w:rPr>
          <w:rFonts w:hint="eastAsia" w:ascii="宋体" w:hAnsi="宋体"/>
          <w:sz w:val="24"/>
          <w:highlight w:val="none"/>
        </w:rPr>
        <w:t>委托期限：自本委托书签署之日起至本项目合同签订之日止。</w:t>
      </w:r>
    </w:p>
    <w:p w14:paraId="17881FF2">
      <w:pPr>
        <w:spacing w:line="600" w:lineRule="exact"/>
        <w:ind w:firstLine="480" w:firstLineChars="200"/>
        <w:rPr>
          <w:rFonts w:ascii="宋体" w:hAnsi="宋体"/>
          <w:sz w:val="24"/>
          <w:highlight w:val="none"/>
        </w:rPr>
      </w:pPr>
      <w:r>
        <w:rPr>
          <w:rFonts w:hint="eastAsia" w:ascii="宋体" w:hAnsi="宋体"/>
          <w:sz w:val="24"/>
          <w:highlight w:val="none"/>
        </w:rPr>
        <w:t>代理人无转委托权。</w:t>
      </w:r>
    </w:p>
    <w:p w14:paraId="6C75A218">
      <w:pPr>
        <w:spacing w:line="500" w:lineRule="exact"/>
        <w:ind w:firstLine="1920" w:firstLineChars="800"/>
        <w:rPr>
          <w:rFonts w:ascii="宋体" w:hAnsi="宋体"/>
          <w:sz w:val="24"/>
          <w:highlight w:val="none"/>
        </w:rPr>
      </w:pPr>
    </w:p>
    <w:p w14:paraId="00603C03">
      <w:pPr>
        <w:spacing w:line="500" w:lineRule="exact"/>
        <w:ind w:firstLine="1920" w:firstLineChars="800"/>
        <w:rPr>
          <w:rFonts w:ascii="宋体" w:hAnsi="宋体"/>
          <w:sz w:val="24"/>
          <w:highlight w:val="none"/>
        </w:rPr>
      </w:pPr>
    </w:p>
    <w:p w14:paraId="78E19473">
      <w:pPr>
        <w:spacing w:line="500" w:lineRule="exact"/>
        <w:ind w:firstLine="1920" w:firstLineChars="800"/>
        <w:rPr>
          <w:rFonts w:ascii="宋体" w:hAnsi="宋体"/>
          <w:sz w:val="24"/>
          <w:highlight w:val="none"/>
        </w:rPr>
      </w:pPr>
      <w:r>
        <w:rPr>
          <w:rFonts w:hint="eastAsia" w:ascii="宋体" w:hAnsi="宋体"/>
          <w:sz w:val="24"/>
          <w:highlight w:val="none"/>
        </w:rPr>
        <w:t>供应商：</w:t>
      </w:r>
      <w:r>
        <w:rPr>
          <w:rFonts w:hint="eastAsia" w:ascii="宋体" w:hAnsi="宋体"/>
          <w:sz w:val="24"/>
          <w:highlight w:val="none"/>
          <w:u w:val="single"/>
        </w:rPr>
        <w:t xml:space="preserve">                           </w:t>
      </w:r>
      <w:r>
        <w:rPr>
          <w:rFonts w:hint="eastAsia" w:ascii="宋体" w:hAnsi="宋体"/>
          <w:sz w:val="24"/>
          <w:highlight w:val="none"/>
        </w:rPr>
        <w:t>（盖单位章）</w:t>
      </w:r>
    </w:p>
    <w:p w14:paraId="24B9A8A4">
      <w:pPr>
        <w:spacing w:line="500" w:lineRule="exact"/>
        <w:ind w:firstLine="1920" w:firstLineChars="800"/>
        <w:rPr>
          <w:rFonts w:ascii="宋体" w:hAnsi="宋体"/>
          <w:sz w:val="24"/>
          <w:highlight w:val="none"/>
        </w:rPr>
      </w:pPr>
      <w:r>
        <w:rPr>
          <w:rFonts w:hint="eastAsia" w:ascii="宋体" w:hAnsi="宋体"/>
          <w:sz w:val="24"/>
          <w:highlight w:val="none"/>
        </w:rPr>
        <w:t>法定代表人（单位负责人）：</w:t>
      </w:r>
      <w:r>
        <w:rPr>
          <w:rFonts w:hint="eastAsia" w:ascii="宋体" w:hAnsi="宋体"/>
          <w:sz w:val="24"/>
          <w:highlight w:val="none"/>
          <w:u w:val="single"/>
        </w:rPr>
        <w:t xml:space="preserve">             </w:t>
      </w:r>
      <w:r>
        <w:rPr>
          <w:rFonts w:hint="eastAsia" w:ascii="宋体" w:hAnsi="宋体"/>
          <w:sz w:val="24"/>
          <w:highlight w:val="none"/>
        </w:rPr>
        <w:t>（签字或盖章）</w:t>
      </w:r>
    </w:p>
    <w:p w14:paraId="1E2C6A13">
      <w:pPr>
        <w:spacing w:line="500" w:lineRule="exact"/>
        <w:ind w:firstLine="1920" w:firstLineChars="800"/>
        <w:rPr>
          <w:rFonts w:ascii="宋体" w:hAnsi="宋体"/>
          <w:sz w:val="24"/>
          <w:highlight w:val="none"/>
        </w:rPr>
      </w:pPr>
      <w:r>
        <w:rPr>
          <w:rFonts w:hint="eastAsia" w:ascii="宋体" w:hAnsi="宋体"/>
          <w:sz w:val="24"/>
          <w:highlight w:val="none"/>
        </w:rPr>
        <w:t>委托代理人：</w:t>
      </w:r>
      <w:r>
        <w:rPr>
          <w:rFonts w:hint="eastAsia" w:ascii="宋体" w:hAnsi="宋体"/>
          <w:sz w:val="24"/>
          <w:highlight w:val="none"/>
          <w:u w:val="single"/>
        </w:rPr>
        <w:t xml:space="preserve">                          </w:t>
      </w:r>
      <w:r>
        <w:rPr>
          <w:rFonts w:hint="eastAsia" w:ascii="宋体" w:hAnsi="宋体"/>
          <w:sz w:val="24"/>
          <w:highlight w:val="none"/>
        </w:rPr>
        <w:t>（签字或盖章）</w:t>
      </w:r>
    </w:p>
    <w:p w14:paraId="4FC627F7">
      <w:pPr>
        <w:spacing w:line="500" w:lineRule="exact"/>
        <w:rPr>
          <w:rFonts w:ascii="宋体" w:hAnsi="宋体"/>
          <w:sz w:val="24"/>
          <w:highlight w:val="none"/>
        </w:rPr>
      </w:pPr>
    </w:p>
    <w:p w14:paraId="3BD1085B">
      <w:pPr>
        <w:spacing w:line="500" w:lineRule="exact"/>
        <w:ind w:left="4725" w:leftChars="2250" w:firstLine="360" w:firstLineChars="150"/>
        <w:rPr>
          <w:rFonts w:ascii="宋体" w:hAnsi="宋体"/>
          <w:sz w:val="24"/>
          <w:highlight w:val="none"/>
        </w:rPr>
      </w:pPr>
      <w:r>
        <w:rPr>
          <w:rFonts w:hint="eastAsia" w:ascii="宋体" w:hAnsi="宋体"/>
          <w:sz w:val="24"/>
          <w:highlight w:val="none"/>
          <w:u w:val="single"/>
        </w:rPr>
        <w:t xml:space="preserve">      </w:t>
      </w:r>
      <w:r>
        <w:rPr>
          <w:rFonts w:hint="eastAsia" w:ascii="宋体" w:hAnsi="宋体"/>
          <w:sz w:val="24"/>
          <w:highlight w:val="none"/>
        </w:rPr>
        <w:t>年</w:t>
      </w:r>
      <w:r>
        <w:rPr>
          <w:rFonts w:hint="eastAsia" w:ascii="宋体" w:hAnsi="宋体"/>
          <w:sz w:val="24"/>
          <w:highlight w:val="none"/>
          <w:u w:val="single"/>
        </w:rPr>
        <w:t xml:space="preserve">     </w:t>
      </w:r>
      <w:r>
        <w:rPr>
          <w:rFonts w:hint="eastAsia" w:ascii="宋体" w:hAnsi="宋体"/>
          <w:sz w:val="24"/>
          <w:highlight w:val="none"/>
        </w:rPr>
        <w:t>月</w:t>
      </w:r>
      <w:r>
        <w:rPr>
          <w:rFonts w:hint="eastAsia" w:ascii="宋体" w:hAnsi="宋体"/>
          <w:sz w:val="24"/>
          <w:highlight w:val="none"/>
          <w:u w:val="single"/>
        </w:rPr>
        <w:t xml:space="preserve">     </w:t>
      </w:r>
      <w:r>
        <w:rPr>
          <w:rFonts w:hint="eastAsia" w:ascii="宋体" w:hAnsi="宋体"/>
          <w:sz w:val="24"/>
          <w:highlight w:val="none"/>
        </w:rPr>
        <w:t>日</w:t>
      </w:r>
    </w:p>
    <w:p w14:paraId="13E0D093">
      <w:pPr>
        <w:spacing w:line="720" w:lineRule="exact"/>
        <w:ind w:firstLine="480" w:firstLineChars="200"/>
        <w:rPr>
          <w:rFonts w:ascii="宋体" w:hAnsi="宋体"/>
          <w:sz w:val="24"/>
          <w:highlight w:val="none"/>
        </w:rPr>
      </w:pPr>
      <w:r>
        <w:rPr>
          <w:rFonts w:hint="eastAsia" w:ascii="宋体" w:hAnsi="宋体"/>
          <w:sz w:val="24"/>
          <w:highlight w:val="none"/>
        </w:rPr>
        <w:t>附：法定代表人（单位负责人）身份证复印件及委托代理人身份证复印件</w:t>
      </w:r>
    </w:p>
    <w:tbl>
      <w:tblPr>
        <w:tblStyle w:val="35"/>
        <w:tblW w:w="0" w:type="auto"/>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1"/>
      </w:tblGrid>
      <w:tr w14:paraId="77C099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6" w:hRule="atLeast"/>
        </w:trPr>
        <w:tc>
          <w:tcPr>
            <w:tcW w:w="9281" w:type="dxa"/>
            <w:tcBorders>
              <w:top w:val="single" w:color="auto" w:sz="4" w:space="0"/>
              <w:left w:val="single" w:color="auto" w:sz="4" w:space="0"/>
              <w:bottom w:val="single" w:color="auto" w:sz="4" w:space="0"/>
              <w:right w:val="single" w:color="auto" w:sz="4" w:space="0"/>
            </w:tcBorders>
            <w:vAlign w:val="center"/>
          </w:tcPr>
          <w:p w14:paraId="441F0DC2">
            <w:pPr>
              <w:spacing w:line="360" w:lineRule="auto"/>
              <w:jc w:val="center"/>
              <w:rPr>
                <w:rFonts w:ascii="宋体" w:hAnsi="宋体"/>
                <w:sz w:val="24"/>
                <w:highlight w:val="none"/>
              </w:rPr>
            </w:pPr>
            <w:r>
              <w:rPr>
                <w:rFonts w:hint="eastAsia" w:ascii="宋体" w:hAnsi="宋体"/>
                <w:sz w:val="24"/>
                <w:highlight w:val="none"/>
              </w:rPr>
              <w:t>法定代表人（或单位负责人）身份证（正反两面）复印件粘贴处</w:t>
            </w:r>
          </w:p>
        </w:tc>
      </w:tr>
      <w:tr w14:paraId="230822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6" w:hRule="atLeast"/>
        </w:trPr>
        <w:tc>
          <w:tcPr>
            <w:tcW w:w="9281" w:type="dxa"/>
            <w:tcBorders>
              <w:top w:val="single" w:color="auto" w:sz="4" w:space="0"/>
              <w:left w:val="single" w:color="auto" w:sz="4" w:space="0"/>
              <w:bottom w:val="single" w:color="auto" w:sz="4" w:space="0"/>
              <w:right w:val="single" w:color="auto" w:sz="4" w:space="0"/>
            </w:tcBorders>
            <w:vAlign w:val="center"/>
          </w:tcPr>
          <w:p w14:paraId="2542C840">
            <w:pPr>
              <w:spacing w:line="360" w:lineRule="auto"/>
              <w:jc w:val="center"/>
              <w:rPr>
                <w:rFonts w:ascii="宋体" w:hAnsi="宋体"/>
                <w:sz w:val="24"/>
                <w:highlight w:val="none"/>
              </w:rPr>
            </w:pPr>
            <w:r>
              <w:rPr>
                <w:rFonts w:hint="eastAsia" w:ascii="宋体" w:hAnsi="宋体"/>
                <w:sz w:val="24"/>
                <w:highlight w:val="none"/>
              </w:rPr>
              <w:t>委托代理人身份证（正反两面）复印件粘贴处</w:t>
            </w:r>
          </w:p>
        </w:tc>
      </w:tr>
    </w:tbl>
    <w:p w14:paraId="5CA503BF">
      <w:pPr>
        <w:widowControl/>
        <w:ind w:left="420" w:leftChars="200"/>
        <w:jc w:val="left"/>
        <w:rPr>
          <w:rFonts w:ascii="宋体" w:hAnsi="宋体"/>
          <w:b/>
          <w:bCs/>
          <w:szCs w:val="21"/>
          <w:highlight w:val="none"/>
        </w:rPr>
      </w:pPr>
    </w:p>
    <w:p w14:paraId="4D8E9758">
      <w:pPr>
        <w:pStyle w:val="3"/>
        <w:ind w:left="420" w:leftChars="200"/>
        <w:jc w:val="center"/>
        <w:rPr>
          <w:rFonts w:ascii="宋体" w:hAnsi="宋体"/>
          <w:highlight w:val="none"/>
        </w:rPr>
      </w:pPr>
      <w:bookmarkStart w:id="37" w:name="_Toc39479100"/>
      <w:bookmarkStart w:id="38" w:name="_Toc511892533"/>
      <w:bookmarkStart w:id="39" w:name="_Toc511892536"/>
      <w:bookmarkStart w:id="40" w:name="_Toc70229045"/>
      <w:r>
        <w:rPr>
          <w:rFonts w:ascii="宋体" w:hAnsi="宋体"/>
          <w:highlight w:val="none"/>
        </w:rPr>
        <w:br w:type="page"/>
      </w:r>
      <w:bookmarkStart w:id="41" w:name="_Toc82791199"/>
      <w:r>
        <w:rPr>
          <w:rFonts w:hint="eastAsia" w:ascii="宋体" w:hAnsi="宋体"/>
          <w:highlight w:val="none"/>
        </w:rPr>
        <w:t>三、响应保证金</w:t>
      </w:r>
      <w:bookmarkEnd w:id="37"/>
      <w:bookmarkEnd w:id="38"/>
      <w:r>
        <w:rPr>
          <w:rFonts w:hint="eastAsia" w:ascii="宋体" w:hAnsi="宋体"/>
          <w:highlight w:val="none"/>
        </w:rPr>
        <w:t>（如有）</w:t>
      </w:r>
      <w:bookmarkEnd w:id="41"/>
    </w:p>
    <w:p w14:paraId="7E54A485">
      <w:pPr>
        <w:widowControl/>
        <w:ind w:left="420" w:leftChars="200"/>
        <w:jc w:val="left"/>
        <w:rPr>
          <w:rFonts w:ascii="宋体" w:hAnsi="宋体"/>
          <w:szCs w:val="21"/>
          <w:highlight w:val="none"/>
        </w:rPr>
      </w:pPr>
      <w:r>
        <w:rPr>
          <w:rFonts w:hint="eastAsia" w:ascii="宋体" w:hAnsi="宋体"/>
          <w:szCs w:val="21"/>
          <w:highlight w:val="none"/>
        </w:rPr>
        <w:br w:type="page"/>
      </w:r>
    </w:p>
    <w:p w14:paraId="23CBA662">
      <w:pPr>
        <w:pStyle w:val="3"/>
        <w:ind w:left="420" w:leftChars="200"/>
        <w:jc w:val="center"/>
        <w:rPr>
          <w:rFonts w:ascii="宋体" w:hAnsi="宋体"/>
          <w:highlight w:val="none"/>
        </w:rPr>
      </w:pPr>
      <w:bookmarkStart w:id="42" w:name="_Toc82791200"/>
      <w:r>
        <w:rPr>
          <w:rFonts w:hint="eastAsia" w:ascii="宋体" w:hAnsi="宋体"/>
          <w:highlight w:val="none"/>
        </w:rPr>
        <w:t>四、</w:t>
      </w:r>
      <w:bookmarkEnd w:id="39"/>
      <w:bookmarkEnd w:id="40"/>
      <w:r>
        <w:rPr>
          <w:rFonts w:hint="eastAsia" w:ascii="宋体" w:hAnsi="宋体"/>
          <w:highlight w:val="none"/>
        </w:rPr>
        <w:t>商务和技术偏差表</w:t>
      </w:r>
      <w:bookmarkEnd w:id="42"/>
    </w:p>
    <w:tbl>
      <w:tblPr>
        <w:tblStyle w:val="35"/>
        <w:tblW w:w="0" w:type="auto"/>
        <w:tblInd w:w="-1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
        <w:gridCol w:w="3119"/>
        <w:gridCol w:w="3403"/>
        <w:gridCol w:w="1355"/>
      </w:tblGrid>
      <w:tr w14:paraId="0934B2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3" w:type="dxa"/>
            <w:tcBorders>
              <w:top w:val="single" w:color="auto" w:sz="4" w:space="0"/>
              <w:left w:val="single" w:color="auto" w:sz="4" w:space="0"/>
              <w:bottom w:val="single" w:color="auto" w:sz="4" w:space="0"/>
              <w:right w:val="single" w:color="auto" w:sz="4" w:space="0"/>
            </w:tcBorders>
          </w:tcPr>
          <w:p w14:paraId="0E509B29">
            <w:pPr>
              <w:spacing w:line="500" w:lineRule="exact"/>
              <w:jc w:val="center"/>
              <w:rPr>
                <w:rFonts w:ascii="宋体" w:hAnsi="宋体"/>
                <w:highlight w:val="none"/>
              </w:rPr>
            </w:pPr>
            <w:r>
              <w:rPr>
                <w:rFonts w:hint="eastAsia" w:ascii="宋体" w:hAnsi="宋体"/>
                <w:highlight w:val="none"/>
              </w:rPr>
              <w:t>序号</w:t>
            </w:r>
          </w:p>
        </w:tc>
        <w:tc>
          <w:tcPr>
            <w:tcW w:w="3119" w:type="dxa"/>
            <w:tcBorders>
              <w:top w:val="single" w:color="auto" w:sz="4" w:space="0"/>
              <w:left w:val="single" w:color="auto" w:sz="4" w:space="0"/>
              <w:bottom w:val="single" w:color="auto" w:sz="4" w:space="0"/>
              <w:right w:val="single" w:color="auto" w:sz="4" w:space="0"/>
            </w:tcBorders>
          </w:tcPr>
          <w:p w14:paraId="04CD81DF">
            <w:pPr>
              <w:spacing w:line="500" w:lineRule="exact"/>
              <w:jc w:val="center"/>
              <w:rPr>
                <w:rFonts w:ascii="宋体" w:hAnsi="宋体"/>
                <w:highlight w:val="none"/>
              </w:rPr>
            </w:pPr>
            <w:r>
              <w:rPr>
                <w:rFonts w:hint="eastAsia" w:ascii="宋体" w:hAnsi="宋体"/>
                <w:highlight w:val="none"/>
              </w:rPr>
              <w:t>询价采购文件要求</w:t>
            </w:r>
          </w:p>
        </w:tc>
        <w:tc>
          <w:tcPr>
            <w:tcW w:w="3403" w:type="dxa"/>
            <w:tcBorders>
              <w:top w:val="single" w:color="auto" w:sz="4" w:space="0"/>
              <w:left w:val="single" w:color="auto" w:sz="4" w:space="0"/>
              <w:bottom w:val="single" w:color="auto" w:sz="4" w:space="0"/>
              <w:right w:val="single" w:color="auto" w:sz="4" w:space="0"/>
            </w:tcBorders>
          </w:tcPr>
          <w:p w14:paraId="6CB14832">
            <w:pPr>
              <w:spacing w:line="500" w:lineRule="exact"/>
              <w:jc w:val="center"/>
              <w:rPr>
                <w:rFonts w:ascii="宋体" w:hAnsi="宋体"/>
                <w:highlight w:val="none"/>
              </w:rPr>
            </w:pPr>
            <w:r>
              <w:rPr>
                <w:rFonts w:hint="eastAsia" w:ascii="宋体" w:hAnsi="宋体"/>
                <w:highlight w:val="none"/>
              </w:rPr>
              <w:t>响应文件响应情况</w:t>
            </w:r>
          </w:p>
        </w:tc>
        <w:tc>
          <w:tcPr>
            <w:tcW w:w="1355" w:type="dxa"/>
            <w:tcBorders>
              <w:top w:val="single" w:color="auto" w:sz="4" w:space="0"/>
              <w:left w:val="single" w:color="auto" w:sz="4" w:space="0"/>
              <w:bottom w:val="single" w:color="auto" w:sz="4" w:space="0"/>
              <w:right w:val="single" w:color="auto" w:sz="4" w:space="0"/>
            </w:tcBorders>
          </w:tcPr>
          <w:p w14:paraId="044CD6A2">
            <w:pPr>
              <w:spacing w:line="500" w:lineRule="exact"/>
              <w:jc w:val="center"/>
              <w:rPr>
                <w:rFonts w:ascii="宋体" w:hAnsi="宋体"/>
                <w:highlight w:val="none"/>
              </w:rPr>
            </w:pPr>
            <w:r>
              <w:rPr>
                <w:rFonts w:hint="eastAsia" w:ascii="宋体" w:hAnsi="宋体"/>
                <w:highlight w:val="none"/>
              </w:rPr>
              <w:t>偏差说明</w:t>
            </w:r>
          </w:p>
        </w:tc>
      </w:tr>
      <w:tr w14:paraId="71156A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3" w:type="dxa"/>
            <w:tcBorders>
              <w:top w:val="single" w:color="auto" w:sz="4" w:space="0"/>
              <w:left w:val="single" w:color="auto" w:sz="4" w:space="0"/>
              <w:bottom w:val="single" w:color="auto" w:sz="4" w:space="0"/>
              <w:right w:val="single" w:color="auto" w:sz="4" w:space="0"/>
            </w:tcBorders>
          </w:tcPr>
          <w:p w14:paraId="3DDC09A9">
            <w:pPr>
              <w:spacing w:line="500" w:lineRule="exact"/>
              <w:jc w:val="center"/>
              <w:rPr>
                <w:rFonts w:ascii="宋体" w:hAnsi="宋体"/>
                <w:highlight w:val="none"/>
              </w:rPr>
            </w:pPr>
            <w:r>
              <w:rPr>
                <w:rFonts w:hint="eastAsia" w:ascii="宋体" w:hAnsi="宋体"/>
                <w:highlight w:val="none"/>
              </w:rPr>
              <w:t>1</w:t>
            </w:r>
          </w:p>
        </w:tc>
        <w:tc>
          <w:tcPr>
            <w:tcW w:w="3119" w:type="dxa"/>
            <w:tcBorders>
              <w:top w:val="single" w:color="auto" w:sz="4" w:space="0"/>
              <w:left w:val="single" w:color="auto" w:sz="4" w:space="0"/>
              <w:bottom w:val="single" w:color="auto" w:sz="4" w:space="0"/>
              <w:right w:val="single" w:color="auto" w:sz="4" w:space="0"/>
            </w:tcBorders>
          </w:tcPr>
          <w:p w14:paraId="428EFF50">
            <w:pPr>
              <w:spacing w:line="500" w:lineRule="exact"/>
              <w:jc w:val="center"/>
              <w:rPr>
                <w:rFonts w:ascii="宋体" w:hAnsi="宋体"/>
                <w:highlight w:val="none"/>
              </w:rPr>
            </w:pPr>
          </w:p>
        </w:tc>
        <w:tc>
          <w:tcPr>
            <w:tcW w:w="3403" w:type="dxa"/>
            <w:tcBorders>
              <w:top w:val="single" w:color="auto" w:sz="4" w:space="0"/>
              <w:left w:val="single" w:color="auto" w:sz="4" w:space="0"/>
              <w:bottom w:val="single" w:color="auto" w:sz="4" w:space="0"/>
              <w:right w:val="single" w:color="auto" w:sz="4" w:space="0"/>
            </w:tcBorders>
          </w:tcPr>
          <w:p w14:paraId="6FD35DD9">
            <w:pPr>
              <w:spacing w:line="500" w:lineRule="exact"/>
              <w:jc w:val="center"/>
              <w:rPr>
                <w:rFonts w:ascii="宋体" w:hAnsi="宋体"/>
                <w:highlight w:val="none"/>
              </w:rPr>
            </w:pPr>
          </w:p>
        </w:tc>
        <w:tc>
          <w:tcPr>
            <w:tcW w:w="1355" w:type="dxa"/>
            <w:tcBorders>
              <w:top w:val="single" w:color="auto" w:sz="4" w:space="0"/>
              <w:left w:val="single" w:color="auto" w:sz="4" w:space="0"/>
              <w:bottom w:val="single" w:color="auto" w:sz="4" w:space="0"/>
              <w:right w:val="single" w:color="auto" w:sz="4" w:space="0"/>
            </w:tcBorders>
          </w:tcPr>
          <w:p w14:paraId="79AF16D0">
            <w:pPr>
              <w:spacing w:line="500" w:lineRule="exact"/>
              <w:jc w:val="center"/>
              <w:rPr>
                <w:rFonts w:ascii="宋体" w:hAnsi="宋体"/>
                <w:highlight w:val="none"/>
              </w:rPr>
            </w:pPr>
          </w:p>
        </w:tc>
      </w:tr>
      <w:tr w14:paraId="2D56E5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3" w:type="dxa"/>
            <w:tcBorders>
              <w:top w:val="single" w:color="auto" w:sz="4" w:space="0"/>
              <w:left w:val="single" w:color="auto" w:sz="4" w:space="0"/>
              <w:bottom w:val="single" w:color="auto" w:sz="4" w:space="0"/>
              <w:right w:val="single" w:color="auto" w:sz="4" w:space="0"/>
            </w:tcBorders>
          </w:tcPr>
          <w:p w14:paraId="3E7C152D">
            <w:pPr>
              <w:spacing w:line="500" w:lineRule="exact"/>
              <w:jc w:val="center"/>
              <w:rPr>
                <w:rFonts w:ascii="宋体" w:hAnsi="宋体"/>
                <w:highlight w:val="none"/>
              </w:rPr>
            </w:pPr>
            <w:r>
              <w:rPr>
                <w:rFonts w:hint="eastAsia" w:ascii="宋体" w:hAnsi="宋体"/>
                <w:highlight w:val="none"/>
              </w:rPr>
              <w:t>2</w:t>
            </w:r>
          </w:p>
        </w:tc>
        <w:tc>
          <w:tcPr>
            <w:tcW w:w="3119" w:type="dxa"/>
            <w:tcBorders>
              <w:top w:val="single" w:color="auto" w:sz="4" w:space="0"/>
              <w:left w:val="single" w:color="auto" w:sz="4" w:space="0"/>
              <w:bottom w:val="single" w:color="auto" w:sz="4" w:space="0"/>
              <w:right w:val="single" w:color="auto" w:sz="4" w:space="0"/>
            </w:tcBorders>
          </w:tcPr>
          <w:p w14:paraId="530A4378">
            <w:pPr>
              <w:spacing w:line="500" w:lineRule="exact"/>
              <w:jc w:val="center"/>
              <w:rPr>
                <w:rFonts w:ascii="宋体" w:hAnsi="宋体"/>
                <w:highlight w:val="none"/>
              </w:rPr>
            </w:pPr>
          </w:p>
        </w:tc>
        <w:tc>
          <w:tcPr>
            <w:tcW w:w="3403" w:type="dxa"/>
            <w:tcBorders>
              <w:top w:val="single" w:color="auto" w:sz="4" w:space="0"/>
              <w:left w:val="single" w:color="auto" w:sz="4" w:space="0"/>
              <w:bottom w:val="single" w:color="auto" w:sz="4" w:space="0"/>
              <w:right w:val="single" w:color="auto" w:sz="4" w:space="0"/>
            </w:tcBorders>
          </w:tcPr>
          <w:p w14:paraId="38E18957">
            <w:pPr>
              <w:spacing w:line="500" w:lineRule="exact"/>
              <w:jc w:val="center"/>
              <w:rPr>
                <w:rFonts w:ascii="宋体" w:hAnsi="宋体"/>
                <w:highlight w:val="none"/>
              </w:rPr>
            </w:pPr>
          </w:p>
        </w:tc>
        <w:tc>
          <w:tcPr>
            <w:tcW w:w="1355" w:type="dxa"/>
            <w:tcBorders>
              <w:top w:val="single" w:color="auto" w:sz="4" w:space="0"/>
              <w:left w:val="single" w:color="auto" w:sz="4" w:space="0"/>
              <w:bottom w:val="single" w:color="auto" w:sz="4" w:space="0"/>
              <w:right w:val="single" w:color="auto" w:sz="4" w:space="0"/>
            </w:tcBorders>
          </w:tcPr>
          <w:p w14:paraId="1AF68161">
            <w:pPr>
              <w:spacing w:line="500" w:lineRule="exact"/>
              <w:jc w:val="center"/>
              <w:rPr>
                <w:rFonts w:ascii="宋体" w:hAnsi="宋体"/>
                <w:highlight w:val="none"/>
              </w:rPr>
            </w:pPr>
          </w:p>
        </w:tc>
      </w:tr>
      <w:tr w14:paraId="7F2EA5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3" w:type="dxa"/>
            <w:tcBorders>
              <w:top w:val="single" w:color="auto" w:sz="4" w:space="0"/>
              <w:left w:val="single" w:color="auto" w:sz="4" w:space="0"/>
              <w:bottom w:val="single" w:color="auto" w:sz="4" w:space="0"/>
              <w:right w:val="single" w:color="auto" w:sz="4" w:space="0"/>
            </w:tcBorders>
          </w:tcPr>
          <w:p w14:paraId="5947AABD">
            <w:pPr>
              <w:spacing w:line="500" w:lineRule="exact"/>
              <w:jc w:val="center"/>
              <w:rPr>
                <w:rFonts w:ascii="宋体" w:hAnsi="宋体"/>
                <w:highlight w:val="none"/>
              </w:rPr>
            </w:pPr>
            <w:r>
              <w:rPr>
                <w:rFonts w:hint="eastAsia" w:ascii="宋体" w:hAnsi="宋体"/>
                <w:highlight w:val="none"/>
              </w:rPr>
              <w:t>3</w:t>
            </w:r>
          </w:p>
        </w:tc>
        <w:tc>
          <w:tcPr>
            <w:tcW w:w="3119" w:type="dxa"/>
            <w:tcBorders>
              <w:top w:val="single" w:color="auto" w:sz="4" w:space="0"/>
              <w:left w:val="single" w:color="auto" w:sz="4" w:space="0"/>
              <w:bottom w:val="single" w:color="auto" w:sz="4" w:space="0"/>
              <w:right w:val="single" w:color="auto" w:sz="4" w:space="0"/>
            </w:tcBorders>
          </w:tcPr>
          <w:p w14:paraId="29F852CE">
            <w:pPr>
              <w:spacing w:line="500" w:lineRule="exact"/>
              <w:jc w:val="center"/>
              <w:rPr>
                <w:rFonts w:ascii="宋体" w:hAnsi="宋体"/>
                <w:highlight w:val="none"/>
              </w:rPr>
            </w:pPr>
          </w:p>
        </w:tc>
        <w:tc>
          <w:tcPr>
            <w:tcW w:w="3403" w:type="dxa"/>
            <w:tcBorders>
              <w:top w:val="single" w:color="auto" w:sz="4" w:space="0"/>
              <w:left w:val="single" w:color="auto" w:sz="4" w:space="0"/>
              <w:bottom w:val="single" w:color="auto" w:sz="4" w:space="0"/>
              <w:right w:val="single" w:color="auto" w:sz="4" w:space="0"/>
            </w:tcBorders>
          </w:tcPr>
          <w:p w14:paraId="44B3240C">
            <w:pPr>
              <w:spacing w:line="500" w:lineRule="exact"/>
              <w:jc w:val="center"/>
              <w:rPr>
                <w:rFonts w:ascii="宋体" w:hAnsi="宋体"/>
                <w:highlight w:val="none"/>
              </w:rPr>
            </w:pPr>
          </w:p>
        </w:tc>
        <w:tc>
          <w:tcPr>
            <w:tcW w:w="1355" w:type="dxa"/>
            <w:tcBorders>
              <w:top w:val="single" w:color="auto" w:sz="4" w:space="0"/>
              <w:left w:val="single" w:color="auto" w:sz="4" w:space="0"/>
              <w:bottom w:val="single" w:color="auto" w:sz="4" w:space="0"/>
              <w:right w:val="single" w:color="auto" w:sz="4" w:space="0"/>
            </w:tcBorders>
          </w:tcPr>
          <w:p w14:paraId="074E66CD">
            <w:pPr>
              <w:spacing w:line="500" w:lineRule="exact"/>
              <w:jc w:val="center"/>
              <w:rPr>
                <w:rFonts w:ascii="宋体" w:hAnsi="宋体"/>
                <w:highlight w:val="none"/>
              </w:rPr>
            </w:pPr>
          </w:p>
        </w:tc>
      </w:tr>
      <w:tr w14:paraId="425828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3" w:type="dxa"/>
            <w:tcBorders>
              <w:top w:val="single" w:color="auto" w:sz="4" w:space="0"/>
              <w:left w:val="single" w:color="auto" w:sz="4" w:space="0"/>
              <w:bottom w:val="single" w:color="auto" w:sz="4" w:space="0"/>
              <w:right w:val="single" w:color="auto" w:sz="4" w:space="0"/>
            </w:tcBorders>
          </w:tcPr>
          <w:p w14:paraId="142821EB">
            <w:pPr>
              <w:spacing w:line="500" w:lineRule="exact"/>
              <w:jc w:val="center"/>
              <w:rPr>
                <w:rFonts w:ascii="宋体" w:hAnsi="宋体"/>
                <w:highlight w:val="none"/>
              </w:rPr>
            </w:pPr>
            <w:r>
              <w:rPr>
                <w:rFonts w:hint="eastAsia" w:ascii="宋体" w:hAnsi="宋体"/>
                <w:highlight w:val="none"/>
              </w:rPr>
              <w:t>4</w:t>
            </w:r>
          </w:p>
        </w:tc>
        <w:tc>
          <w:tcPr>
            <w:tcW w:w="3119" w:type="dxa"/>
            <w:tcBorders>
              <w:top w:val="single" w:color="auto" w:sz="4" w:space="0"/>
              <w:left w:val="single" w:color="auto" w:sz="4" w:space="0"/>
              <w:bottom w:val="single" w:color="auto" w:sz="4" w:space="0"/>
              <w:right w:val="single" w:color="auto" w:sz="4" w:space="0"/>
            </w:tcBorders>
          </w:tcPr>
          <w:p w14:paraId="727764E2">
            <w:pPr>
              <w:spacing w:line="500" w:lineRule="exact"/>
              <w:jc w:val="center"/>
              <w:rPr>
                <w:rFonts w:ascii="宋体" w:hAnsi="宋体"/>
                <w:highlight w:val="none"/>
              </w:rPr>
            </w:pPr>
          </w:p>
        </w:tc>
        <w:tc>
          <w:tcPr>
            <w:tcW w:w="3403" w:type="dxa"/>
            <w:tcBorders>
              <w:top w:val="single" w:color="auto" w:sz="4" w:space="0"/>
              <w:left w:val="single" w:color="auto" w:sz="4" w:space="0"/>
              <w:bottom w:val="single" w:color="auto" w:sz="4" w:space="0"/>
              <w:right w:val="single" w:color="auto" w:sz="4" w:space="0"/>
            </w:tcBorders>
          </w:tcPr>
          <w:p w14:paraId="1C885601">
            <w:pPr>
              <w:spacing w:line="500" w:lineRule="exact"/>
              <w:jc w:val="center"/>
              <w:rPr>
                <w:rFonts w:ascii="宋体" w:hAnsi="宋体"/>
                <w:highlight w:val="none"/>
              </w:rPr>
            </w:pPr>
          </w:p>
        </w:tc>
        <w:tc>
          <w:tcPr>
            <w:tcW w:w="1355" w:type="dxa"/>
            <w:tcBorders>
              <w:top w:val="single" w:color="auto" w:sz="4" w:space="0"/>
              <w:left w:val="single" w:color="auto" w:sz="4" w:space="0"/>
              <w:bottom w:val="single" w:color="auto" w:sz="4" w:space="0"/>
              <w:right w:val="single" w:color="auto" w:sz="4" w:space="0"/>
            </w:tcBorders>
          </w:tcPr>
          <w:p w14:paraId="36F0C5A2">
            <w:pPr>
              <w:spacing w:line="500" w:lineRule="exact"/>
              <w:jc w:val="center"/>
              <w:rPr>
                <w:rFonts w:ascii="宋体" w:hAnsi="宋体"/>
                <w:highlight w:val="none"/>
              </w:rPr>
            </w:pPr>
          </w:p>
        </w:tc>
      </w:tr>
      <w:tr w14:paraId="360506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3" w:type="dxa"/>
            <w:tcBorders>
              <w:top w:val="single" w:color="auto" w:sz="4" w:space="0"/>
              <w:left w:val="single" w:color="auto" w:sz="4" w:space="0"/>
              <w:bottom w:val="single" w:color="auto" w:sz="4" w:space="0"/>
              <w:right w:val="single" w:color="auto" w:sz="4" w:space="0"/>
            </w:tcBorders>
          </w:tcPr>
          <w:p w14:paraId="0A4ABBB4">
            <w:pPr>
              <w:spacing w:line="500" w:lineRule="exact"/>
              <w:jc w:val="center"/>
              <w:rPr>
                <w:rFonts w:ascii="宋体" w:hAnsi="宋体"/>
                <w:highlight w:val="none"/>
              </w:rPr>
            </w:pPr>
            <w:r>
              <w:rPr>
                <w:rFonts w:hint="eastAsia" w:ascii="宋体" w:hAnsi="宋体"/>
                <w:highlight w:val="none"/>
              </w:rPr>
              <w:t>5</w:t>
            </w:r>
          </w:p>
        </w:tc>
        <w:tc>
          <w:tcPr>
            <w:tcW w:w="3119" w:type="dxa"/>
            <w:tcBorders>
              <w:top w:val="single" w:color="auto" w:sz="4" w:space="0"/>
              <w:left w:val="single" w:color="auto" w:sz="4" w:space="0"/>
              <w:bottom w:val="single" w:color="auto" w:sz="4" w:space="0"/>
              <w:right w:val="single" w:color="auto" w:sz="4" w:space="0"/>
            </w:tcBorders>
          </w:tcPr>
          <w:p w14:paraId="309A25CA">
            <w:pPr>
              <w:spacing w:line="500" w:lineRule="exact"/>
              <w:jc w:val="center"/>
              <w:rPr>
                <w:rFonts w:ascii="宋体" w:hAnsi="宋体"/>
                <w:highlight w:val="none"/>
              </w:rPr>
            </w:pPr>
          </w:p>
        </w:tc>
        <w:tc>
          <w:tcPr>
            <w:tcW w:w="3403" w:type="dxa"/>
            <w:tcBorders>
              <w:top w:val="single" w:color="auto" w:sz="4" w:space="0"/>
              <w:left w:val="single" w:color="auto" w:sz="4" w:space="0"/>
              <w:bottom w:val="single" w:color="auto" w:sz="4" w:space="0"/>
              <w:right w:val="single" w:color="auto" w:sz="4" w:space="0"/>
            </w:tcBorders>
          </w:tcPr>
          <w:p w14:paraId="0BFB6656">
            <w:pPr>
              <w:spacing w:line="500" w:lineRule="exact"/>
              <w:jc w:val="center"/>
              <w:rPr>
                <w:rFonts w:ascii="宋体" w:hAnsi="宋体"/>
                <w:highlight w:val="none"/>
              </w:rPr>
            </w:pPr>
          </w:p>
        </w:tc>
        <w:tc>
          <w:tcPr>
            <w:tcW w:w="1355" w:type="dxa"/>
            <w:tcBorders>
              <w:top w:val="single" w:color="auto" w:sz="4" w:space="0"/>
              <w:left w:val="single" w:color="auto" w:sz="4" w:space="0"/>
              <w:bottom w:val="single" w:color="auto" w:sz="4" w:space="0"/>
              <w:right w:val="single" w:color="auto" w:sz="4" w:space="0"/>
            </w:tcBorders>
          </w:tcPr>
          <w:p w14:paraId="3F6FC96E">
            <w:pPr>
              <w:spacing w:line="500" w:lineRule="exact"/>
              <w:jc w:val="center"/>
              <w:rPr>
                <w:rFonts w:ascii="宋体" w:hAnsi="宋体"/>
                <w:highlight w:val="none"/>
              </w:rPr>
            </w:pPr>
          </w:p>
        </w:tc>
      </w:tr>
      <w:tr w14:paraId="2700CA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3" w:type="dxa"/>
            <w:tcBorders>
              <w:top w:val="single" w:color="auto" w:sz="4" w:space="0"/>
              <w:left w:val="single" w:color="auto" w:sz="4" w:space="0"/>
              <w:bottom w:val="single" w:color="auto" w:sz="4" w:space="0"/>
              <w:right w:val="single" w:color="auto" w:sz="4" w:space="0"/>
            </w:tcBorders>
          </w:tcPr>
          <w:p w14:paraId="193EA34A">
            <w:pPr>
              <w:spacing w:line="500" w:lineRule="exact"/>
              <w:jc w:val="center"/>
              <w:rPr>
                <w:rFonts w:ascii="宋体" w:hAnsi="宋体"/>
                <w:highlight w:val="none"/>
              </w:rPr>
            </w:pPr>
            <w:r>
              <w:rPr>
                <w:rFonts w:hint="eastAsia" w:ascii="宋体" w:hAnsi="宋体"/>
                <w:highlight w:val="none"/>
              </w:rPr>
              <w:t>…</w:t>
            </w:r>
          </w:p>
        </w:tc>
        <w:tc>
          <w:tcPr>
            <w:tcW w:w="3119" w:type="dxa"/>
            <w:tcBorders>
              <w:top w:val="single" w:color="auto" w:sz="4" w:space="0"/>
              <w:left w:val="single" w:color="auto" w:sz="4" w:space="0"/>
              <w:bottom w:val="single" w:color="auto" w:sz="4" w:space="0"/>
              <w:right w:val="single" w:color="auto" w:sz="4" w:space="0"/>
            </w:tcBorders>
          </w:tcPr>
          <w:p w14:paraId="66E1FCCD">
            <w:pPr>
              <w:spacing w:line="500" w:lineRule="exact"/>
              <w:jc w:val="center"/>
              <w:rPr>
                <w:rFonts w:ascii="宋体" w:hAnsi="宋体"/>
                <w:highlight w:val="none"/>
              </w:rPr>
            </w:pPr>
          </w:p>
        </w:tc>
        <w:tc>
          <w:tcPr>
            <w:tcW w:w="3403" w:type="dxa"/>
            <w:tcBorders>
              <w:top w:val="single" w:color="auto" w:sz="4" w:space="0"/>
              <w:left w:val="single" w:color="auto" w:sz="4" w:space="0"/>
              <w:bottom w:val="single" w:color="auto" w:sz="4" w:space="0"/>
              <w:right w:val="single" w:color="auto" w:sz="4" w:space="0"/>
            </w:tcBorders>
          </w:tcPr>
          <w:p w14:paraId="3395FEF9">
            <w:pPr>
              <w:spacing w:line="500" w:lineRule="exact"/>
              <w:jc w:val="center"/>
              <w:rPr>
                <w:rFonts w:ascii="宋体" w:hAnsi="宋体"/>
                <w:highlight w:val="none"/>
              </w:rPr>
            </w:pPr>
          </w:p>
        </w:tc>
        <w:tc>
          <w:tcPr>
            <w:tcW w:w="1355" w:type="dxa"/>
            <w:tcBorders>
              <w:top w:val="single" w:color="auto" w:sz="4" w:space="0"/>
              <w:left w:val="single" w:color="auto" w:sz="4" w:space="0"/>
              <w:bottom w:val="single" w:color="auto" w:sz="4" w:space="0"/>
              <w:right w:val="single" w:color="auto" w:sz="4" w:space="0"/>
            </w:tcBorders>
          </w:tcPr>
          <w:p w14:paraId="5A2E3D19">
            <w:pPr>
              <w:spacing w:line="500" w:lineRule="exact"/>
              <w:jc w:val="center"/>
              <w:rPr>
                <w:rFonts w:ascii="宋体" w:hAnsi="宋体"/>
                <w:highlight w:val="none"/>
              </w:rPr>
            </w:pPr>
          </w:p>
        </w:tc>
      </w:tr>
    </w:tbl>
    <w:p w14:paraId="026BE35F">
      <w:pPr>
        <w:spacing w:line="500" w:lineRule="exact"/>
        <w:ind w:left="420" w:leftChars="200" w:firstLine="480" w:firstLineChars="200"/>
        <w:rPr>
          <w:rFonts w:ascii="宋体" w:hAnsi="宋体"/>
          <w:sz w:val="24"/>
          <w:highlight w:val="none"/>
        </w:rPr>
      </w:pPr>
    </w:p>
    <w:p w14:paraId="0AB189FB">
      <w:pPr>
        <w:spacing w:line="500" w:lineRule="exact"/>
        <w:ind w:left="420" w:leftChars="200" w:firstLine="480" w:firstLineChars="200"/>
        <w:rPr>
          <w:rFonts w:ascii="宋体" w:hAnsi="宋体"/>
          <w:sz w:val="24"/>
          <w:highlight w:val="none"/>
        </w:rPr>
      </w:pPr>
    </w:p>
    <w:p w14:paraId="18A0D883">
      <w:pPr>
        <w:spacing w:line="500" w:lineRule="exact"/>
        <w:ind w:left="420" w:leftChars="200" w:firstLine="480" w:firstLineChars="200"/>
        <w:rPr>
          <w:rFonts w:ascii="宋体" w:hAnsi="宋体"/>
          <w:sz w:val="24"/>
          <w:highlight w:val="none"/>
        </w:rPr>
      </w:pPr>
    </w:p>
    <w:p w14:paraId="209AFDD2">
      <w:pPr>
        <w:widowControl/>
        <w:ind w:left="420" w:leftChars="200"/>
        <w:jc w:val="left"/>
        <w:rPr>
          <w:rFonts w:ascii="宋体" w:hAnsi="宋体"/>
          <w:b/>
          <w:bCs/>
          <w:szCs w:val="32"/>
          <w:highlight w:val="none"/>
        </w:rPr>
      </w:pPr>
      <w:r>
        <w:rPr>
          <w:rFonts w:hint="eastAsia" w:ascii="宋体" w:hAnsi="宋体"/>
          <w:highlight w:val="none"/>
        </w:rPr>
        <w:br w:type="page"/>
      </w:r>
    </w:p>
    <w:p w14:paraId="1048A8D4">
      <w:pPr>
        <w:pStyle w:val="3"/>
        <w:ind w:left="420" w:leftChars="200"/>
        <w:jc w:val="center"/>
        <w:rPr>
          <w:rFonts w:ascii="宋体" w:hAnsi="宋体"/>
          <w:highlight w:val="none"/>
        </w:rPr>
      </w:pPr>
      <w:bookmarkStart w:id="43" w:name="_Toc511892537"/>
      <w:bookmarkStart w:id="44" w:name="_Toc70229046"/>
      <w:bookmarkStart w:id="45" w:name="_Toc82791201"/>
      <w:r>
        <w:rPr>
          <w:rFonts w:hint="eastAsia" w:ascii="宋体" w:hAnsi="宋体"/>
          <w:highlight w:val="none"/>
        </w:rPr>
        <w:t>五、分项报价表</w:t>
      </w:r>
      <w:bookmarkEnd w:id="43"/>
      <w:bookmarkEnd w:id="44"/>
      <w:bookmarkEnd w:id="45"/>
    </w:p>
    <w:p w14:paraId="1ED1E861">
      <w:pPr>
        <w:spacing w:line="500" w:lineRule="exact"/>
        <w:ind w:left="420" w:leftChars="200"/>
        <w:jc w:val="left"/>
        <w:rPr>
          <w:rFonts w:ascii="宋体" w:hAnsi="宋体"/>
          <w:highlight w:val="none"/>
        </w:rPr>
      </w:pPr>
      <w:r>
        <w:rPr>
          <w:rFonts w:hint="eastAsia" w:ascii="宋体" w:hAnsi="宋体"/>
          <w:highlight w:val="none"/>
        </w:rPr>
        <w:t xml:space="preserve">                                                    单位：人民币 万元</w:t>
      </w:r>
    </w:p>
    <w:tbl>
      <w:tblPr>
        <w:tblStyle w:val="3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1836"/>
        <w:gridCol w:w="857"/>
        <w:gridCol w:w="851"/>
        <w:gridCol w:w="1673"/>
        <w:gridCol w:w="1494"/>
        <w:gridCol w:w="1218"/>
      </w:tblGrid>
      <w:tr w14:paraId="5FEA1F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tcBorders>
              <w:top w:val="single" w:color="auto" w:sz="4" w:space="0"/>
              <w:left w:val="single" w:color="auto" w:sz="4" w:space="0"/>
              <w:bottom w:val="single" w:color="auto" w:sz="4" w:space="0"/>
              <w:right w:val="single" w:color="auto" w:sz="4" w:space="0"/>
            </w:tcBorders>
            <w:vAlign w:val="center"/>
          </w:tcPr>
          <w:p w14:paraId="3CF3C2D0">
            <w:pPr>
              <w:spacing w:line="240" w:lineRule="atLeast"/>
              <w:jc w:val="center"/>
              <w:rPr>
                <w:rFonts w:ascii="宋体" w:hAnsi="宋体"/>
                <w:highlight w:val="none"/>
              </w:rPr>
            </w:pPr>
            <w:r>
              <w:rPr>
                <w:rFonts w:hint="eastAsia" w:ascii="宋体" w:hAnsi="宋体"/>
                <w:highlight w:val="none"/>
              </w:rPr>
              <w:t>序号</w:t>
            </w:r>
          </w:p>
        </w:tc>
        <w:tc>
          <w:tcPr>
            <w:tcW w:w="1836" w:type="dxa"/>
            <w:tcBorders>
              <w:top w:val="single" w:color="auto" w:sz="4" w:space="0"/>
              <w:left w:val="single" w:color="auto" w:sz="4" w:space="0"/>
              <w:bottom w:val="single" w:color="auto" w:sz="4" w:space="0"/>
              <w:right w:val="single" w:color="auto" w:sz="4" w:space="0"/>
            </w:tcBorders>
            <w:vAlign w:val="center"/>
          </w:tcPr>
          <w:p w14:paraId="6E725226">
            <w:pPr>
              <w:spacing w:line="240" w:lineRule="atLeast"/>
              <w:jc w:val="center"/>
              <w:rPr>
                <w:rFonts w:ascii="宋体" w:hAnsi="宋体"/>
                <w:highlight w:val="none"/>
              </w:rPr>
            </w:pPr>
            <w:r>
              <w:rPr>
                <w:rFonts w:hint="eastAsia" w:ascii="宋体" w:hAnsi="宋体"/>
                <w:highlight w:val="none"/>
              </w:rPr>
              <w:t>分项名称</w:t>
            </w:r>
          </w:p>
        </w:tc>
        <w:tc>
          <w:tcPr>
            <w:tcW w:w="857" w:type="dxa"/>
            <w:tcBorders>
              <w:top w:val="single" w:color="auto" w:sz="4" w:space="0"/>
              <w:left w:val="single" w:color="auto" w:sz="4" w:space="0"/>
              <w:bottom w:val="single" w:color="auto" w:sz="4" w:space="0"/>
              <w:right w:val="single" w:color="auto" w:sz="4" w:space="0"/>
            </w:tcBorders>
            <w:vAlign w:val="center"/>
          </w:tcPr>
          <w:p w14:paraId="348D1C80">
            <w:pPr>
              <w:spacing w:line="240" w:lineRule="atLeast"/>
              <w:jc w:val="center"/>
              <w:rPr>
                <w:rFonts w:ascii="宋体" w:hAnsi="宋体"/>
                <w:highlight w:val="none"/>
              </w:rPr>
            </w:pPr>
            <w:r>
              <w:rPr>
                <w:rFonts w:hint="eastAsia" w:ascii="宋体" w:hAnsi="宋体"/>
                <w:highlight w:val="none"/>
              </w:rPr>
              <w:t>单位</w:t>
            </w:r>
          </w:p>
        </w:tc>
        <w:tc>
          <w:tcPr>
            <w:tcW w:w="851" w:type="dxa"/>
            <w:tcBorders>
              <w:top w:val="single" w:color="auto" w:sz="4" w:space="0"/>
              <w:left w:val="single" w:color="auto" w:sz="4" w:space="0"/>
              <w:bottom w:val="single" w:color="auto" w:sz="4" w:space="0"/>
              <w:right w:val="single" w:color="auto" w:sz="4" w:space="0"/>
            </w:tcBorders>
            <w:vAlign w:val="center"/>
          </w:tcPr>
          <w:p w14:paraId="51354748">
            <w:pPr>
              <w:spacing w:line="240" w:lineRule="atLeast"/>
              <w:jc w:val="center"/>
              <w:rPr>
                <w:rFonts w:ascii="宋体" w:hAnsi="宋体"/>
                <w:highlight w:val="none"/>
              </w:rPr>
            </w:pPr>
            <w:r>
              <w:rPr>
                <w:rFonts w:hint="eastAsia" w:ascii="宋体" w:hAnsi="宋体"/>
                <w:highlight w:val="none"/>
              </w:rPr>
              <w:t>数量</w:t>
            </w:r>
          </w:p>
        </w:tc>
        <w:tc>
          <w:tcPr>
            <w:tcW w:w="1673" w:type="dxa"/>
            <w:tcBorders>
              <w:top w:val="single" w:color="auto" w:sz="4" w:space="0"/>
              <w:left w:val="single" w:color="auto" w:sz="4" w:space="0"/>
              <w:bottom w:val="single" w:color="auto" w:sz="4" w:space="0"/>
              <w:right w:val="single" w:color="auto" w:sz="4" w:space="0"/>
            </w:tcBorders>
            <w:vAlign w:val="center"/>
          </w:tcPr>
          <w:p w14:paraId="4D41A9BB">
            <w:pPr>
              <w:spacing w:line="240" w:lineRule="atLeast"/>
              <w:jc w:val="center"/>
              <w:rPr>
                <w:rFonts w:ascii="宋体" w:hAnsi="宋体"/>
                <w:highlight w:val="none"/>
              </w:rPr>
            </w:pPr>
            <w:r>
              <w:rPr>
                <w:rFonts w:hint="eastAsia" w:ascii="宋体" w:hAnsi="宋体"/>
                <w:highlight w:val="none"/>
              </w:rPr>
              <w:t>单价</w:t>
            </w:r>
          </w:p>
          <w:p w14:paraId="35465DA6">
            <w:pPr>
              <w:spacing w:line="240" w:lineRule="atLeast"/>
              <w:jc w:val="center"/>
              <w:rPr>
                <w:rFonts w:ascii="宋体" w:hAnsi="宋体"/>
                <w:highlight w:val="none"/>
              </w:rPr>
            </w:pPr>
            <w:r>
              <w:rPr>
                <w:rFonts w:hint="eastAsia" w:ascii="宋体" w:hAnsi="宋体"/>
                <w:highlight w:val="none"/>
              </w:rPr>
              <w:t>（万元）</w:t>
            </w:r>
          </w:p>
        </w:tc>
        <w:tc>
          <w:tcPr>
            <w:tcW w:w="1494" w:type="dxa"/>
            <w:tcBorders>
              <w:top w:val="single" w:color="auto" w:sz="4" w:space="0"/>
              <w:left w:val="single" w:color="auto" w:sz="4" w:space="0"/>
              <w:bottom w:val="single" w:color="auto" w:sz="4" w:space="0"/>
              <w:right w:val="single" w:color="auto" w:sz="4" w:space="0"/>
            </w:tcBorders>
            <w:vAlign w:val="center"/>
          </w:tcPr>
          <w:p w14:paraId="548EF0F2">
            <w:pPr>
              <w:spacing w:line="240" w:lineRule="atLeast"/>
              <w:jc w:val="center"/>
              <w:rPr>
                <w:rFonts w:ascii="宋体" w:hAnsi="宋体"/>
                <w:highlight w:val="none"/>
              </w:rPr>
            </w:pPr>
            <w:r>
              <w:rPr>
                <w:rFonts w:hint="eastAsia" w:ascii="宋体" w:hAnsi="宋体"/>
                <w:highlight w:val="none"/>
              </w:rPr>
              <w:t>总价</w:t>
            </w:r>
          </w:p>
          <w:p w14:paraId="1A35B692">
            <w:pPr>
              <w:spacing w:line="240" w:lineRule="atLeast"/>
              <w:jc w:val="center"/>
              <w:rPr>
                <w:rFonts w:ascii="宋体" w:hAnsi="宋体"/>
                <w:highlight w:val="none"/>
              </w:rPr>
            </w:pPr>
            <w:r>
              <w:rPr>
                <w:rFonts w:hint="eastAsia" w:ascii="宋体" w:hAnsi="宋体"/>
                <w:highlight w:val="none"/>
              </w:rPr>
              <w:t>（万元）</w:t>
            </w:r>
          </w:p>
        </w:tc>
        <w:tc>
          <w:tcPr>
            <w:tcW w:w="1218" w:type="dxa"/>
            <w:tcBorders>
              <w:top w:val="single" w:color="auto" w:sz="4" w:space="0"/>
              <w:left w:val="single" w:color="auto" w:sz="4" w:space="0"/>
              <w:bottom w:val="single" w:color="auto" w:sz="4" w:space="0"/>
              <w:right w:val="single" w:color="auto" w:sz="4" w:space="0"/>
            </w:tcBorders>
            <w:vAlign w:val="center"/>
          </w:tcPr>
          <w:p w14:paraId="2A40C7C8">
            <w:pPr>
              <w:spacing w:line="240" w:lineRule="atLeast"/>
              <w:jc w:val="center"/>
              <w:rPr>
                <w:rFonts w:ascii="宋体" w:hAnsi="宋体"/>
                <w:highlight w:val="none"/>
              </w:rPr>
            </w:pPr>
            <w:r>
              <w:rPr>
                <w:rFonts w:hint="eastAsia" w:ascii="宋体" w:hAnsi="宋体"/>
                <w:highlight w:val="none"/>
              </w:rPr>
              <w:t>备注</w:t>
            </w:r>
          </w:p>
        </w:tc>
      </w:tr>
      <w:tr w14:paraId="09BA66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tcBorders>
              <w:top w:val="single" w:color="auto" w:sz="4" w:space="0"/>
              <w:left w:val="single" w:color="auto" w:sz="4" w:space="0"/>
              <w:bottom w:val="single" w:color="auto" w:sz="4" w:space="0"/>
              <w:right w:val="single" w:color="auto" w:sz="4" w:space="0"/>
            </w:tcBorders>
            <w:vAlign w:val="center"/>
          </w:tcPr>
          <w:p w14:paraId="57CCCC6B">
            <w:pPr>
              <w:spacing w:line="240" w:lineRule="atLeast"/>
              <w:jc w:val="center"/>
              <w:rPr>
                <w:rFonts w:ascii="宋体" w:hAnsi="宋体"/>
                <w:highlight w:val="none"/>
              </w:rPr>
            </w:pPr>
            <w:bookmarkStart w:id="46" w:name="OLE_LINK1"/>
          </w:p>
        </w:tc>
        <w:tc>
          <w:tcPr>
            <w:tcW w:w="1836" w:type="dxa"/>
            <w:tcBorders>
              <w:top w:val="single" w:color="auto" w:sz="4" w:space="0"/>
              <w:left w:val="single" w:color="auto" w:sz="4" w:space="0"/>
              <w:bottom w:val="single" w:color="auto" w:sz="4" w:space="0"/>
              <w:right w:val="single" w:color="auto" w:sz="4" w:space="0"/>
            </w:tcBorders>
            <w:vAlign w:val="center"/>
          </w:tcPr>
          <w:p w14:paraId="2DAEAEE7">
            <w:pPr>
              <w:spacing w:line="240" w:lineRule="atLeast"/>
              <w:jc w:val="center"/>
              <w:rPr>
                <w:rFonts w:ascii="宋体" w:hAnsi="宋体"/>
                <w:highlight w:val="none"/>
              </w:rPr>
            </w:pPr>
          </w:p>
        </w:tc>
        <w:tc>
          <w:tcPr>
            <w:tcW w:w="857" w:type="dxa"/>
            <w:tcBorders>
              <w:top w:val="single" w:color="auto" w:sz="4" w:space="0"/>
              <w:left w:val="single" w:color="auto" w:sz="4" w:space="0"/>
              <w:bottom w:val="single" w:color="auto" w:sz="4" w:space="0"/>
              <w:right w:val="single" w:color="auto" w:sz="4" w:space="0"/>
            </w:tcBorders>
            <w:vAlign w:val="center"/>
          </w:tcPr>
          <w:p w14:paraId="3F6571A7">
            <w:pPr>
              <w:spacing w:line="500" w:lineRule="exact"/>
              <w:jc w:val="left"/>
              <w:rPr>
                <w:rFonts w:ascii="宋体" w:hAnsi="宋体"/>
                <w:highlight w:val="none"/>
              </w:rPr>
            </w:pPr>
          </w:p>
        </w:tc>
        <w:tc>
          <w:tcPr>
            <w:tcW w:w="851" w:type="dxa"/>
            <w:tcBorders>
              <w:top w:val="single" w:color="auto" w:sz="4" w:space="0"/>
              <w:left w:val="single" w:color="auto" w:sz="4" w:space="0"/>
              <w:bottom w:val="single" w:color="auto" w:sz="4" w:space="0"/>
              <w:right w:val="single" w:color="auto" w:sz="4" w:space="0"/>
            </w:tcBorders>
            <w:vAlign w:val="center"/>
          </w:tcPr>
          <w:p w14:paraId="73925306">
            <w:pPr>
              <w:spacing w:line="500" w:lineRule="exact"/>
              <w:jc w:val="left"/>
              <w:rPr>
                <w:rFonts w:ascii="宋体" w:hAnsi="宋体"/>
                <w:highlight w:val="none"/>
              </w:rPr>
            </w:pPr>
          </w:p>
        </w:tc>
        <w:tc>
          <w:tcPr>
            <w:tcW w:w="1673" w:type="dxa"/>
            <w:tcBorders>
              <w:top w:val="single" w:color="auto" w:sz="4" w:space="0"/>
              <w:left w:val="single" w:color="auto" w:sz="4" w:space="0"/>
              <w:bottom w:val="single" w:color="auto" w:sz="4" w:space="0"/>
              <w:right w:val="single" w:color="auto" w:sz="4" w:space="0"/>
            </w:tcBorders>
            <w:vAlign w:val="center"/>
          </w:tcPr>
          <w:p w14:paraId="44E11FDC">
            <w:pPr>
              <w:spacing w:line="500" w:lineRule="exact"/>
              <w:jc w:val="left"/>
              <w:rPr>
                <w:rFonts w:ascii="宋体" w:hAnsi="宋体"/>
                <w:highlight w:val="none"/>
              </w:rPr>
            </w:pPr>
          </w:p>
        </w:tc>
        <w:tc>
          <w:tcPr>
            <w:tcW w:w="1494" w:type="dxa"/>
            <w:tcBorders>
              <w:top w:val="single" w:color="auto" w:sz="4" w:space="0"/>
              <w:left w:val="single" w:color="auto" w:sz="4" w:space="0"/>
              <w:bottom w:val="single" w:color="auto" w:sz="4" w:space="0"/>
              <w:right w:val="single" w:color="auto" w:sz="4" w:space="0"/>
            </w:tcBorders>
            <w:vAlign w:val="center"/>
          </w:tcPr>
          <w:p w14:paraId="053D8C9C">
            <w:pPr>
              <w:spacing w:line="500" w:lineRule="exact"/>
              <w:jc w:val="left"/>
              <w:rPr>
                <w:rFonts w:ascii="宋体" w:hAnsi="宋体"/>
                <w:highlight w:val="none"/>
              </w:rPr>
            </w:pPr>
          </w:p>
        </w:tc>
        <w:tc>
          <w:tcPr>
            <w:tcW w:w="1218" w:type="dxa"/>
            <w:tcBorders>
              <w:top w:val="single" w:color="auto" w:sz="4" w:space="0"/>
              <w:left w:val="single" w:color="auto" w:sz="4" w:space="0"/>
              <w:bottom w:val="single" w:color="auto" w:sz="4" w:space="0"/>
              <w:right w:val="single" w:color="auto" w:sz="4" w:space="0"/>
            </w:tcBorders>
            <w:vAlign w:val="center"/>
          </w:tcPr>
          <w:p w14:paraId="05EDB2E9">
            <w:pPr>
              <w:spacing w:line="0" w:lineRule="atLeast"/>
              <w:jc w:val="center"/>
              <w:rPr>
                <w:rFonts w:ascii="宋体" w:hAnsi="宋体"/>
                <w:highlight w:val="none"/>
              </w:rPr>
            </w:pPr>
          </w:p>
          <w:bookmarkEnd w:id="46"/>
        </w:tc>
      </w:tr>
      <w:tr w14:paraId="7ED838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tcBorders>
              <w:top w:val="single" w:color="auto" w:sz="4" w:space="0"/>
              <w:left w:val="single" w:color="auto" w:sz="4" w:space="0"/>
              <w:bottom w:val="single" w:color="auto" w:sz="4" w:space="0"/>
              <w:right w:val="single" w:color="auto" w:sz="4" w:space="0"/>
            </w:tcBorders>
            <w:vAlign w:val="center"/>
          </w:tcPr>
          <w:p w14:paraId="393B4534">
            <w:pPr>
              <w:spacing w:line="240" w:lineRule="atLeast"/>
              <w:jc w:val="center"/>
              <w:rPr>
                <w:rFonts w:ascii="宋体" w:hAnsi="宋体"/>
                <w:highlight w:val="none"/>
              </w:rPr>
            </w:pPr>
          </w:p>
        </w:tc>
        <w:tc>
          <w:tcPr>
            <w:tcW w:w="1836" w:type="dxa"/>
            <w:tcBorders>
              <w:top w:val="single" w:color="auto" w:sz="4" w:space="0"/>
              <w:left w:val="single" w:color="auto" w:sz="4" w:space="0"/>
              <w:bottom w:val="single" w:color="auto" w:sz="4" w:space="0"/>
              <w:right w:val="single" w:color="auto" w:sz="4" w:space="0"/>
            </w:tcBorders>
            <w:vAlign w:val="center"/>
          </w:tcPr>
          <w:p w14:paraId="51060EBE">
            <w:pPr>
              <w:spacing w:line="240" w:lineRule="atLeast"/>
              <w:jc w:val="center"/>
              <w:rPr>
                <w:rFonts w:ascii="宋体" w:hAnsi="宋体"/>
                <w:highlight w:val="none"/>
              </w:rPr>
            </w:pPr>
          </w:p>
        </w:tc>
        <w:tc>
          <w:tcPr>
            <w:tcW w:w="857" w:type="dxa"/>
            <w:tcBorders>
              <w:top w:val="single" w:color="auto" w:sz="4" w:space="0"/>
              <w:left w:val="single" w:color="auto" w:sz="4" w:space="0"/>
              <w:bottom w:val="single" w:color="auto" w:sz="4" w:space="0"/>
              <w:right w:val="single" w:color="auto" w:sz="4" w:space="0"/>
            </w:tcBorders>
            <w:vAlign w:val="center"/>
          </w:tcPr>
          <w:p w14:paraId="3A18491D">
            <w:pPr>
              <w:spacing w:line="500" w:lineRule="exact"/>
              <w:jc w:val="left"/>
              <w:rPr>
                <w:rFonts w:ascii="宋体" w:hAnsi="宋体"/>
                <w:highlight w:val="none"/>
              </w:rPr>
            </w:pPr>
          </w:p>
        </w:tc>
        <w:tc>
          <w:tcPr>
            <w:tcW w:w="851" w:type="dxa"/>
            <w:tcBorders>
              <w:top w:val="single" w:color="auto" w:sz="4" w:space="0"/>
              <w:left w:val="single" w:color="auto" w:sz="4" w:space="0"/>
              <w:bottom w:val="single" w:color="auto" w:sz="4" w:space="0"/>
              <w:right w:val="single" w:color="auto" w:sz="4" w:space="0"/>
            </w:tcBorders>
            <w:vAlign w:val="center"/>
          </w:tcPr>
          <w:p w14:paraId="773797A5">
            <w:pPr>
              <w:spacing w:line="500" w:lineRule="exact"/>
              <w:jc w:val="left"/>
              <w:rPr>
                <w:rFonts w:ascii="宋体" w:hAnsi="宋体"/>
                <w:highlight w:val="none"/>
              </w:rPr>
            </w:pPr>
          </w:p>
        </w:tc>
        <w:tc>
          <w:tcPr>
            <w:tcW w:w="1673" w:type="dxa"/>
            <w:tcBorders>
              <w:top w:val="single" w:color="auto" w:sz="4" w:space="0"/>
              <w:left w:val="single" w:color="auto" w:sz="4" w:space="0"/>
              <w:bottom w:val="single" w:color="auto" w:sz="4" w:space="0"/>
              <w:right w:val="single" w:color="auto" w:sz="4" w:space="0"/>
            </w:tcBorders>
            <w:vAlign w:val="center"/>
          </w:tcPr>
          <w:p w14:paraId="19486049">
            <w:pPr>
              <w:spacing w:line="500" w:lineRule="exact"/>
              <w:jc w:val="left"/>
              <w:rPr>
                <w:rFonts w:ascii="宋体" w:hAnsi="宋体"/>
                <w:highlight w:val="none"/>
              </w:rPr>
            </w:pPr>
          </w:p>
        </w:tc>
        <w:tc>
          <w:tcPr>
            <w:tcW w:w="1494" w:type="dxa"/>
            <w:tcBorders>
              <w:top w:val="single" w:color="auto" w:sz="4" w:space="0"/>
              <w:left w:val="single" w:color="auto" w:sz="4" w:space="0"/>
              <w:bottom w:val="single" w:color="auto" w:sz="4" w:space="0"/>
              <w:right w:val="single" w:color="auto" w:sz="4" w:space="0"/>
            </w:tcBorders>
            <w:vAlign w:val="center"/>
          </w:tcPr>
          <w:p w14:paraId="6E9A9F1C">
            <w:pPr>
              <w:spacing w:line="500" w:lineRule="exact"/>
              <w:jc w:val="left"/>
              <w:rPr>
                <w:rFonts w:ascii="宋体" w:hAnsi="宋体"/>
                <w:highlight w:val="none"/>
              </w:rPr>
            </w:pPr>
          </w:p>
        </w:tc>
        <w:tc>
          <w:tcPr>
            <w:tcW w:w="1218" w:type="dxa"/>
            <w:tcBorders>
              <w:top w:val="single" w:color="auto" w:sz="4" w:space="0"/>
              <w:left w:val="single" w:color="auto" w:sz="4" w:space="0"/>
              <w:bottom w:val="single" w:color="auto" w:sz="4" w:space="0"/>
              <w:right w:val="single" w:color="auto" w:sz="4" w:space="0"/>
            </w:tcBorders>
            <w:vAlign w:val="center"/>
          </w:tcPr>
          <w:p w14:paraId="226B399D">
            <w:pPr>
              <w:spacing w:line="0" w:lineRule="atLeast"/>
              <w:jc w:val="center"/>
              <w:rPr>
                <w:rFonts w:ascii="宋体" w:hAnsi="宋体"/>
                <w:highlight w:val="none"/>
              </w:rPr>
            </w:pPr>
          </w:p>
        </w:tc>
      </w:tr>
      <w:tr w14:paraId="1A7793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tcBorders>
              <w:top w:val="single" w:color="auto" w:sz="4" w:space="0"/>
              <w:left w:val="single" w:color="auto" w:sz="4" w:space="0"/>
              <w:bottom w:val="single" w:color="auto" w:sz="4" w:space="0"/>
              <w:right w:val="single" w:color="auto" w:sz="4" w:space="0"/>
            </w:tcBorders>
            <w:vAlign w:val="center"/>
          </w:tcPr>
          <w:p w14:paraId="5B2ACD54">
            <w:pPr>
              <w:spacing w:line="240" w:lineRule="atLeast"/>
              <w:jc w:val="center"/>
              <w:rPr>
                <w:rFonts w:ascii="宋体" w:hAnsi="宋体"/>
                <w:highlight w:val="none"/>
              </w:rPr>
            </w:pPr>
          </w:p>
        </w:tc>
        <w:tc>
          <w:tcPr>
            <w:tcW w:w="1836" w:type="dxa"/>
            <w:tcBorders>
              <w:top w:val="single" w:color="auto" w:sz="4" w:space="0"/>
              <w:left w:val="single" w:color="auto" w:sz="4" w:space="0"/>
              <w:bottom w:val="single" w:color="auto" w:sz="4" w:space="0"/>
              <w:right w:val="single" w:color="auto" w:sz="4" w:space="0"/>
            </w:tcBorders>
            <w:vAlign w:val="center"/>
          </w:tcPr>
          <w:p w14:paraId="7380F67B">
            <w:pPr>
              <w:spacing w:line="240" w:lineRule="atLeast"/>
              <w:jc w:val="center"/>
              <w:rPr>
                <w:rFonts w:ascii="宋体" w:hAnsi="宋体"/>
                <w:highlight w:val="none"/>
              </w:rPr>
            </w:pPr>
          </w:p>
        </w:tc>
        <w:tc>
          <w:tcPr>
            <w:tcW w:w="857" w:type="dxa"/>
            <w:tcBorders>
              <w:top w:val="single" w:color="auto" w:sz="4" w:space="0"/>
              <w:left w:val="single" w:color="auto" w:sz="4" w:space="0"/>
              <w:bottom w:val="single" w:color="auto" w:sz="4" w:space="0"/>
              <w:right w:val="single" w:color="auto" w:sz="4" w:space="0"/>
            </w:tcBorders>
            <w:vAlign w:val="center"/>
          </w:tcPr>
          <w:p w14:paraId="7540B762">
            <w:pPr>
              <w:spacing w:line="500" w:lineRule="exact"/>
              <w:jc w:val="left"/>
              <w:rPr>
                <w:rFonts w:ascii="宋体" w:hAnsi="宋体"/>
                <w:highlight w:val="none"/>
              </w:rPr>
            </w:pPr>
          </w:p>
        </w:tc>
        <w:tc>
          <w:tcPr>
            <w:tcW w:w="851" w:type="dxa"/>
            <w:tcBorders>
              <w:top w:val="single" w:color="auto" w:sz="4" w:space="0"/>
              <w:left w:val="single" w:color="auto" w:sz="4" w:space="0"/>
              <w:bottom w:val="single" w:color="auto" w:sz="4" w:space="0"/>
              <w:right w:val="single" w:color="auto" w:sz="4" w:space="0"/>
            </w:tcBorders>
            <w:vAlign w:val="center"/>
          </w:tcPr>
          <w:p w14:paraId="501A2FE5">
            <w:pPr>
              <w:spacing w:line="500" w:lineRule="exact"/>
              <w:jc w:val="left"/>
              <w:rPr>
                <w:rFonts w:ascii="宋体" w:hAnsi="宋体"/>
                <w:highlight w:val="none"/>
              </w:rPr>
            </w:pPr>
          </w:p>
        </w:tc>
        <w:tc>
          <w:tcPr>
            <w:tcW w:w="1673" w:type="dxa"/>
            <w:tcBorders>
              <w:top w:val="single" w:color="auto" w:sz="4" w:space="0"/>
              <w:left w:val="single" w:color="auto" w:sz="4" w:space="0"/>
              <w:bottom w:val="single" w:color="auto" w:sz="4" w:space="0"/>
              <w:right w:val="single" w:color="auto" w:sz="4" w:space="0"/>
            </w:tcBorders>
            <w:vAlign w:val="center"/>
          </w:tcPr>
          <w:p w14:paraId="3541211C">
            <w:pPr>
              <w:spacing w:line="500" w:lineRule="exact"/>
              <w:jc w:val="left"/>
              <w:rPr>
                <w:rFonts w:ascii="宋体" w:hAnsi="宋体"/>
                <w:highlight w:val="none"/>
              </w:rPr>
            </w:pPr>
          </w:p>
        </w:tc>
        <w:tc>
          <w:tcPr>
            <w:tcW w:w="1494" w:type="dxa"/>
            <w:tcBorders>
              <w:top w:val="single" w:color="auto" w:sz="4" w:space="0"/>
              <w:left w:val="single" w:color="auto" w:sz="4" w:space="0"/>
              <w:bottom w:val="single" w:color="auto" w:sz="4" w:space="0"/>
              <w:right w:val="single" w:color="auto" w:sz="4" w:space="0"/>
            </w:tcBorders>
            <w:vAlign w:val="center"/>
          </w:tcPr>
          <w:p w14:paraId="66AE8D42">
            <w:pPr>
              <w:spacing w:line="500" w:lineRule="exact"/>
              <w:jc w:val="left"/>
              <w:rPr>
                <w:rFonts w:ascii="宋体" w:hAnsi="宋体"/>
                <w:highlight w:val="none"/>
              </w:rPr>
            </w:pPr>
          </w:p>
        </w:tc>
        <w:tc>
          <w:tcPr>
            <w:tcW w:w="1218" w:type="dxa"/>
            <w:tcBorders>
              <w:top w:val="single" w:color="auto" w:sz="4" w:space="0"/>
              <w:left w:val="single" w:color="auto" w:sz="4" w:space="0"/>
              <w:bottom w:val="single" w:color="auto" w:sz="4" w:space="0"/>
              <w:right w:val="single" w:color="auto" w:sz="4" w:space="0"/>
            </w:tcBorders>
            <w:vAlign w:val="center"/>
          </w:tcPr>
          <w:p w14:paraId="2A49F1A5">
            <w:pPr>
              <w:spacing w:line="500" w:lineRule="exact"/>
              <w:jc w:val="left"/>
              <w:rPr>
                <w:rFonts w:ascii="宋体" w:hAnsi="宋体"/>
                <w:highlight w:val="none"/>
              </w:rPr>
            </w:pPr>
          </w:p>
        </w:tc>
      </w:tr>
      <w:tr w14:paraId="03D5E6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tcBorders>
              <w:top w:val="single" w:color="auto" w:sz="4" w:space="0"/>
              <w:left w:val="single" w:color="auto" w:sz="4" w:space="0"/>
              <w:bottom w:val="single" w:color="auto" w:sz="4" w:space="0"/>
              <w:right w:val="single" w:color="auto" w:sz="4" w:space="0"/>
            </w:tcBorders>
            <w:vAlign w:val="center"/>
          </w:tcPr>
          <w:p w14:paraId="34AD982B">
            <w:pPr>
              <w:spacing w:line="240" w:lineRule="atLeast"/>
              <w:jc w:val="center"/>
              <w:rPr>
                <w:rFonts w:ascii="宋体" w:hAnsi="宋体"/>
                <w:highlight w:val="none"/>
              </w:rPr>
            </w:pPr>
          </w:p>
        </w:tc>
        <w:tc>
          <w:tcPr>
            <w:tcW w:w="1836" w:type="dxa"/>
            <w:tcBorders>
              <w:top w:val="single" w:color="auto" w:sz="4" w:space="0"/>
              <w:left w:val="single" w:color="auto" w:sz="4" w:space="0"/>
              <w:bottom w:val="single" w:color="auto" w:sz="4" w:space="0"/>
              <w:right w:val="single" w:color="auto" w:sz="4" w:space="0"/>
            </w:tcBorders>
            <w:vAlign w:val="center"/>
          </w:tcPr>
          <w:p w14:paraId="1782A7CE">
            <w:pPr>
              <w:spacing w:line="240" w:lineRule="atLeast"/>
              <w:jc w:val="center"/>
              <w:rPr>
                <w:rFonts w:ascii="宋体" w:hAnsi="宋体"/>
                <w:highlight w:val="none"/>
              </w:rPr>
            </w:pPr>
          </w:p>
        </w:tc>
        <w:tc>
          <w:tcPr>
            <w:tcW w:w="857" w:type="dxa"/>
            <w:tcBorders>
              <w:top w:val="single" w:color="auto" w:sz="4" w:space="0"/>
              <w:left w:val="single" w:color="auto" w:sz="4" w:space="0"/>
              <w:bottom w:val="single" w:color="auto" w:sz="4" w:space="0"/>
              <w:right w:val="single" w:color="auto" w:sz="4" w:space="0"/>
            </w:tcBorders>
            <w:vAlign w:val="center"/>
          </w:tcPr>
          <w:p w14:paraId="52B3F09C">
            <w:pPr>
              <w:spacing w:line="500" w:lineRule="exact"/>
              <w:jc w:val="left"/>
              <w:rPr>
                <w:rFonts w:ascii="宋体" w:hAnsi="宋体"/>
                <w:highlight w:val="none"/>
              </w:rPr>
            </w:pPr>
          </w:p>
        </w:tc>
        <w:tc>
          <w:tcPr>
            <w:tcW w:w="851" w:type="dxa"/>
            <w:tcBorders>
              <w:top w:val="single" w:color="auto" w:sz="4" w:space="0"/>
              <w:left w:val="single" w:color="auto" w:sz="4" w:space="0"/>
              <w:bottom w:val="single" w:color="auto" w:sz="4" w:space="0"/>
              <w:right w:val="single" w:color="auto" w:sz="4" w:space="0"/>
            </w:tcBorders>
            <w:vAlign w:val="center"/>
          </w:tcPr>
          <w:p w14:paraId="2E23265F">
            <w:pPr>
              <w:spacing w:line="500" w:lineRule="exact"/>
              <w:jc w:val="left"/>
              <w:rPr>
                <w:rFonts w:ascii="宋体" w:hAnsi="宋体"/>
                <w:highlight w:val="none"/>
              </w:rPr>
            </w:pPr>
          </w:p>
        </w:tc>
        <w:tc>
          <w:tcPr>
            <w:tcW w:w="1673" w:type="dxa"/>
            <w:tcBorders>
              <w:top w:val="single" w:color="auto" w:sz="4" w:space="0"/>
              <w:left w:val="single" w:color="auto" w:sz="4" w:space="0"/>
              <w:bottom w:val="single" w:color="auto" w:sz="4" w:space="0"/>
              <w:right w:val="single" w:color="auto" w:sz="4" w:space="0"/>
            </w:tcBorders>
            <w:vAlign w:val="center"/>
          </w:tcPr>
          <w:p w14:paraId="6500D9FA">
            <w:pPr>
              <w:spacing w:line="500" w:lineRule="exact"/>
              <w:jc w:val="left"/>
              <w:rPr>
                <w:rFonts w:ascii="宋体" w:hAnsi="宋体"/>
                <w:highlight w:val="none"/>
              </w:rPr>
            </w:pPr>
          </w:p>
        </w:tc>
        <w:tc>
          <w:tcPr>
            <w:tcW w:w="1494" w:type="dxa"/>
            <w:tcBorders>
              <w:top w:val="single" w:color="auto" w:sz="4" w:space="0"/>
              <w:left w:val="single" w:color="auto" w:sz="4" w:space="0"/>
              <w:bottom w:val="single" w:color="auto" w:sz="4" w:space="0"/>
              <w:right w:val="single" w:color="auto" w:sz="4" w:space="0"/>
            </w:tcBorders>
            <w:vAlign w:val="center"/>
          </w:tcPr>
          <w:p w14:paraId="5ECE2E5B">
            <w:pPr>
              <w:spacing w:line="500" w:lineRule="exact"/>
              <w:jc w:val="left"/>
              <w:rPr>
                <w:rFonts w:ascii="宋体" w:hAnsi="宋体"/>
                <w:highlight w:val="none"/>
              </w:rPr>
            </w:pPr>
          </w:p>
        </w:tc>
        <w:tc>
          <w:tcPr>
            <w:tcW w:w="1218" w:type="dxa"/>
            <w:tcBorders>
              <w:top w:val="single" w:color="auto" w:sz="4" w:space="0"/>
              <w:left w:val="single" w:color="auto" w:sz="4" w:space="0"/>
              <w:bottom w:val="single" w:color="auto" w:sz="4" w:space="0"/>
              <w:right w:val="single" w:color="auto" w:sz="4" w:space="0"/>
            </w:tcBorders>
            <w:vAlign w:val="center"/>
          </w:tcPr>
          <w:p w14:paraId="4B3A4500">
            <w:pPr>
              <w:spacing w:line="500" w:lineRule="exact"/>
              <w:jc w:val="left"/>
              <w:rPr>
                <w:rFonts w:ascii="宋体" w:hAnsi="宋体"/>
                <w:highlight w:val="none"/>
              </w:rPr>
            </w:pPr>
          </w:p>
        </w:tc>
      </w:tr>
      <w:tr w14:paraId="45D365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tcBorders>
              <w:top w:val="single" w:color="auto" w:sz="4" w:space="0"/>
              <w:left w:val="single" w:color="auto" w:sz="4" w:space="0"/>
              <w:bottom w:val="single" w:color="auto" w:sz="4" w:space="0"/>
              <w:right w:val="single" w:color="auto" w:sz="4" w:space="0"/>
            </w:tcBorders>
            <w:vAlign w:val="center"/>
          </w:tcPr>
          <w:p w14:paraId="03CEE3E0">
            <w:pPr>
              <w:spacing w:line="240" w:lineRule="atLeast"/>
              <w:jc w:val="center"/>
              <w:rPr>
                <w:rFonts w:ascii="宋体" w:hAnsi="宋体"/>
                <w:highlight w:val="none"/>
              </w:rPr>
            </w:pPr>
          </w:p>
        </w:tc>
        <w:tc>
          <w:tcPr>
            <w:tcW w:w="1836" w:type="dxa"/>
            <w:tcBorders>
              <w:top w:val="single" w:color="auto" w:sz="4" w:space="0"/>
              <w:left w:val="single" w:color="auto" w:sz="4" w:space="0"/>
              <w:bottom w:val="single" w:color="auto" w:sz="4" w:space="0"/>
              <w:right w:val="single" w:color="auto" w:sz="4" w:space="0"/>
            </w:tcBorders>
            <w:vAlign w:val="center"/>
          </w:tcPr>
          <w:p w14:paraId="51845D79">
            <w:pPr>
              <w:spacing w:line="240" w:lineRule="atLeast"/>
              <w:jc w:val="center"/>
              <w:rPr>
                <w:rFonts w:ascii="宋体" w:hAnsi="宋体"/>
                <w:highlight w:val="none"/>
              </w:rPr>
            </w:pPr>
          </w:p>
        </w:tc>
        <w:tc>
          <w:tcPr>
            <w:tcW w:w="857" w:type="dxa"/>
            <w:tcBorders>
              <w:top w:val="single" w:color="auto" w:sz="4" w:space="0"/>
              <w:left w:val="single" w:color="auto" w:sz="4" w:space="0"/>
              <w:bottom w:val="single" w:color="auto" w:sz="4" w:space="0"/>
              <w:right w:val="single" w:color="auto" w:sz="4" w:space="0"/>
            </w:tcBorders>
            <w:vAlign w:val="center"/>
          </w:tcPr>
          <w:p w14:paraId="095AE19D">
            <w:pPr>
              <w:spacing w:line="500" w:lineRule="exact"/>
              <w:jc w:val="left"/>
              <w:rPr>
                <w:rFonts w:ascii="宋体" w:hAnsi="宋体"/>
                <w:highlight w:val="none"/>
              </w:rPr>
            </w:pPr>
          </w:p>
        </w:tc>
        <w:tc>
          <w:tcPr>
            <w:tcW w:w="851" w:type="dxa"/>
            <w:tcBorders>
              <w:top w:val="single" w:color="auto" w:sz="4" w:space="0"/>
              <w:left w:val="single" w:color="auto" w:sz="4" w:space="0"/>
              <w:bottom w:val="single" w:color="auto" w:sz="4" w:space="0"/>
              <w:right w:val="single" w:color="auto" w:sz="4" w:space="0"/>
            </w:tcBorders>
            <w:vAlign w:val="center"/>
          </w:tcPr>
          <w:p w14:paraId="41FE57E2">
            <w:pPr>
              <w:spacing w:line="500" w:lineRule="exact"/>
              <w:jc w:val="left"/>
              <w:rPr>
                <w:rFonts w:ascii="宋体" w:hAnsi="宋体"/>
                <w:highlight w:val="none"/>
              </w:rPr>
            </w:pPr>
          </w:p>
        </w:tc>
        <w:tc>
          <w:tcPr>
            <w:tcW w:w="1673" w:type="dxa"/>
            <w:tcBorders>
              <w:top w:val="single" w:color="auto" w:sz="4" w:space="0"/>
              <w:left w:val="single" w:color="auto" w:sz="4" w:space="0"/>
              <w:bottom w:val="single" w:color="auto" w:sz="4" w:space="0"/>
              <w:right w:val="single" w:color="auto" w:sz="4" w:space="0"/>
            </w:tcBorders>
            <w:vAlign w:val="center"/>
          </w:tcPr>
          <w:p w14:paraId="24EED303">
            <w:pPr>
              <w:spacing w:line="500" w:lineRule="exact"/>
              <w:jc w:val="left"/>
              <w:rPr>
                <w:rFonts w:ascii="宋体" w:hAnsi="宋体"/>
                <w:highlight w:val="none"/>
              </w:rPr>
            </w:pPr>
          </w:p>
        </w:tc>
        <w:tc>
          <w:tcPr>
            <w:tcW w:w="1494" w:type="dxa"/>
            <w:tcBorders>
              <w:top w:val="single" w:color="auto" w:sz="4" w:space="0"/>
              <w:left w:val="single" w:color="auto" w:sz="4" w:space="0"/>
              <w:bottom w:val="single" w:color="auto" w:sz="4" w:space="0"/>
              <w:right w:val="single" w:color="auto" w:sz="4" w:space="0"/>
            </w:tcBorders>
            <w:vAlign w:val="center"/>
          </w:tcPr>
          <w:p w14:paraId="302645CF">
            <w:pPr>
              <w:spacing w:line="500" w:lineRule="exact"/>
              <w:jc w:val="left"/>
              <w:rPr>
                <w:rFonts w:ascii="宋体" w:hAnsi="宋体"/>
                <w:highlight w:val="none"/>
              </w:rPr>
            </w:pPr>
          </w:p>
        </w:tc>
        <w:tc>
          <w:tcPr>
            <w:tcW w:w="1218" w:type="dxa"/>
            <w:tcBorders>
              <w:top w:val="single" w:color="auto" w:sz="4" w:space="0"/>
              <w:left w:val="single" w:color="auto" w:sz="4" w:space="0"/>
              <w:bottom w:val="single" w:color="auto" w:sz="4" w:space="0"/>
              <w:right w:val="single" w:color="auto" w:sz="4" w:space="0"/>
            </w:tcBorders>
            <w:vAlign w:val="center"/>
          </w:tcPr>
          <w:p w14:paraId="7D67C546">
            <w:pPr>
              <w:spacing w:line="500" w:lineRule="exact"/>
              <w:jc w:val="left"/>
              <w:rPr>
                <w:rFonts w:ascii="宋体" w:hAnsi="宋体"/>
                <w:highlight w:val="none"/>
              </w:rPr>
            </w:pPr>
          </w:p>
        </w:tc>
      </w:tr>
      <w:tr w14:paraId="48F242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tcBorders>
              <w:top w:val="single" w:color="auto" w:sz="4" w:space="0"/>
              <w:left w:val="single" w:color="auto" w:sz="4" w:space="0"/>
              <w:bottom w:val="single" w:color="auto" w:sz="4" w:space="0"/>
              <w:right w:val="single" w:color="auto" w:sz="4" w:space="0"/>
            </w:tcBorders>
            <w:vAlign w:val="center"/>
          </w:tcPr>
          <w:p w14:paraId="031345E9">
            <w:pPr>
              <w:spacing w:line="240" w:lineRule="atLeast"/>
              <w:jc w:val="center"/>
              <w:rPr>
                <w:rFonts w:ascii="宋体" w:hAnsi="宋体"/>
                <w:highlight w:val="none"/>
              </w:rPr>
            </w:pPr>
          </w:p>
        </w:tc>
        <w:tc>
          <w:tcPr>
            <w:tcW w:w="1836" w:type="dxa"/>
            <w:tcBorders>
              <w:top w:val="single" w:color="auto" w:sz="4" w:space="0"/>
              <w:left w:val="single" w:color="auto" w:sz="4" w:space="0"/>
              <w:bottom w:val="single" w:color="auto" w:sz="4" w:space="0"/>
              <w:right w:val="single" w:color="auto" w:sz="4" w:space="0"/>
            </w:tcBorders>
            <w:vAlign w:val="center"/>
          </w:tcPr>
          <w:p w14:paraId="2F8B8E4B">
            <w:pPr>
              <w:spacing w:line="240" w:lineRule="atLeast"/>
              <w:jc w:val="center"/>
              <w:rPr>
                <w:rFonts w:ascii="宋体" w:hAnsi="宋体"/>
                <w:highlight w:val="none"/>
              </w:rPr>
            </w:pPr>
          </w:p>
        </w:tc>
        <w:tc>
          <w:tcPr>
            <w:tcW w:w="857" w:type="dxa"/>
            <w:tcBorders>
              <w:top w:val="single" w:color="auto" w:sz="4" w:space="0"/>
              <w:left w:val="single" w:color="auto" w:sz="4" w:space="0"/>
              <w:bottom w:val="single" w:color="auto" w:sz="4" w:space="0"/>
              <w:right w:val="single" w:color="auto" w:sz="4" w:space="0"/>
            </w:tcBorders>
            <w:vAlign w:val="center"/>
          </w:tcPr>
          <w:p w14:paraId="7E2CD115">
            <w:pPr>
              <w:spacing w:line="500" w:lineRule="exact"/>
              <w:jc w:val="left"/>
              <w:rPr>
                <w:rFonts w:ascii="宋体" w:hAnsi="宋体"/>
                <w:highlight w:val="none"/>
              </w:rPr>
            </w:pPr>
          </w:p>
        </w:tc>
        <w:tc>
          <w:tcPr>
            <w:tcW w:w="851" w:type="dxa"/>
            <w:tcBorders>
              <w:top w:val="single" w:color="auto" w:sz="4" w:space="0"/>
              <w:left w:val="single" w:color="auto" w:sz="4" w:space="0"/>
              <w:bottom w:val="single" w:color="auto" w:sz="4" w:space="0"/>
              <w:right w:val="single" w:color="auto" w:sz="4" w:space="0"/>
            </w:tcBorders>
            <w:vAlign w:val="center"/>
          </w:tcPr>
          <w:p w14:paraId="7E195941">
            <w:pPr>
              <w:spacing w:line="500" w:lineRule="exact"/>
              <w:jc w:val="left"/>
              <w:rPr>
                <w:rFonts w:ascii="宋体" w:hAnsi="宋体"/>
                <w:highlight w:val="none"/>
              </w:rPr>
            </w:pPr>
          </w:p>
        </w:tc>
        <w:tc>
          <w:tcPr>
            <w:tcW w:w="1673" w:type="dxa"/>
            <w:tcBorders>
              <w:top w:val="single" w:color="auto" w:sz="4" w:space="0"/>
              <w:left w:val="single" w:color="auto" w:sz="4" w:space="0"/>
              <w:bottom w:val="single" w:color="auto" w:sz="4" w:space="0"/>
              <w:right w:val="single" w:color="auto" w:sz="4" w:space="0"/>
            </w:tcBorders>
            <w:vAlign w:val="center"/>
          </w:tcPr>
          <w:p w14:paraId="589F11AC">
            <w:pPr>
              <w:spacing w:line="500" w:lineRule="exact"/>
              <w:jc w:val="left"/>
              <w:rPr>
                <w:rFonts w:ascii="宋体" w:hAnsi="宋体"/>
                <w:highlight w:val="none"/>
              </w:rPr>
            </w:pPr>
          </w:p>
        </w:tc>
        <w:tc>
          <w:tcPr>
            <w:tcW w:w="1494" w:type="dxa"/>
            <w:tcBorders>
              <w:top w:val="single" w:color="auto" w:sz="4" w:space="0"/>
              <w:left w:val="single" w:color="auto" w:sz="4" w:space="0"/>
              <w:bottom w:val="single" w:color="auto" w:sz="4" w:space="0"/>
              <w:right w:val="single" w:color="auto" w:sz="4" w:space="0"/>
            </w:tcBorders>
            <w:vAlign w:val="center"/>
          </w:tcPr>
          <w:p w14:paraId="7D117D08">
            <w:pPr>
              <w:spacing w:line="500" w:lineRule="exact"/>
              <w:jc w:val="left"/>
              <w:rPr>
                <w:rFonts w:ascii="宋体" w:hAnsi="宋体"/>
                <w:highlight w:val="none"/>
              </w:rPr>
            </w:pPr>
          </w:p>
        </w:tc>
        <w:tc>
          <w:tcPr>
            <w:tcW w:w="1218" w:type="dxa"/>
            <w:tcBorders>
              <w:top w:val="single" w:color="auto" w:sz="4" w:space="0"/>
              <w:left w:val="single" w:color="auto" w:sz="4" w:space="0"/>
              <w:bottom w:val="single" w:color="auto" w:sz="4" w:space="0"/>
              <w:right w:val="single" w:color="auto" w:sz="4" w:space="0"/>
            </w:tcBorders>
            <w:vAlign w:val="center"/>
          </w:tcPr>
          <w:p w14:paraId="2F320874">
            <w:pPr>
              <w:spacing w:line="500" w:lineRule="exact"/>
              <w:jc w:val="left"/>
              <w:rPr>
                <w:rFonts w:ascii="宋体" w:hAnsi="宋体"/>
                <w:highlight w:val="none"/>
              </w:rPr>
            </w:pPr>
          </w:p>
        </w:tc>
      </w:tr>
      <w:tr w14:paraId="27476E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tcBorders>
              <w:top w:val="single" w:color="auto" w:sz="4" w:space="0"/>
              <w:left w:val="single" w:color="auto" w:sz="4" w:space="0"/>
              <w:bottom w:val="single" w:color="auto" w:sz="4" w:space="0"/>
              <w:right w:val="single" w:color="auto" w:sz="4" w:space="0"/>
            </w:tcBorders>
            <w:vAlign w:val="center"/>
          </w:tcPr>
          <w:p w14:paraId="6B7D5607">
            <w:pPr>
              <w:spacing w:line="240" w:lineRule="atLeast"/>
              <w:jc w:val="center"/>
              <w:rPr>
                <w:rFonts w:ascii="宋体" w:hAnsi="宋体"/>
                <w:highlight w:val="none"/>
              </w:rPr>
            </w:pPr>
          </w:p>
        </w:tc>
        <w:tc>
          <w:tcPr>
            <w:tcW w:w="1836" w:type="dxa"/>
            <w:tcBorders>
              <w:top w:val="single" w:color="auto" w:sz="4" w:space="0"/>
              <w:left w:val="single" w:color="auto" w:sz="4" w:space="0"/>
              <w:bottom w:val="single" w:color="auto" w:sz="4" w:space="0"/>
              <w:right w:val="single" w:color="auto" w:sz="4" w:space="0"/>
            </w:tcBorders>
            <w:vAlign w:val="center"/>
          </w:tcPr>
          <w:p w14:paraId="5D21D51B">
            <w:pPr>
              <w:spacing w:line="240" w:lineRule="atLeast"/>
              <w:jc w:val="center"/>
              <w:rPr>
                <w:rFonts w:ascii="宋体" w:hAnsi="宋体"/>
                <w:highlight w:val="none"/>
              </w:rPr>
            </w:pPr>
          </w:p>
        </w:tc>
        <w:tc>
          <w:tcPr>
            <w:tcW w:w="857" w:type="dxa"/>
            <w:tcBorders>
              <w:top w:val="single" w:color="auto" w:sz="4" w:space="0"/>
              <w:left w:val="single" w:color="auto" w:sz="4" w:space="0"/>
              <w:bottom w:val="single" w:color="auto" w:sz="4" w:space="0"/>
              <w:right w:val="single" w:color="auto" w:sz="4" w:space="0"/>
            </w:tcBorders>
            <w:vAlign w:val="center"/>
          </w:tcPr>
          <w:p w14:paraId="4D05693C">
            <w:pPr>
              <w:spacing w:line="500" w:lineRule="exact"/>
              <w:jc w:val="left"/>
              <w:rPr>
                <w:rFonts w:ascii="宋体" w:hAnsi="宋体"/>
                <w:highlight w:val="none"/>
              </w:rPr>
            </w:pPr>
          </w:p>
        </w:tc>
        <w:tc>
          <w:tcPr>
            <w:tcW w:w="851" w:type="dxa"/>
            <w:tcBorders>
              <w:top w:val="single" w:color="auto" w:sz="4" w:space="0"/>
              <w:left w:val="single" w:color="auto" w:sz="4" w:space="0"/>
              <w:bottom w:val="single" w:color="auto" w:sz="4" w:space="0"/>
              <w:right w:val="single" w:color="auto" w:sz="4" w:space="0"/>
            </w:tcBorders>
            <w:vAlign w:val="center"/>
          </w:tcPr>
          <w:p w14:paraId="2E2FEF95">
            <w:pPr>
              <w:spacing w:line="500" w:lineRule="exact"/>
              <w:jc w:val="left"/>
              <w:rPr>
                <w:rFonts w:ascii="宋体" w:hAnsi="宋体"/>
                <w:highlight w:val="none"/>
              </w:rPr>
            </w:pPr>
          </w:p>
        </w:tc>
        <w:tc>
          <w:tcPr>
            <w:tcW w:w="1673" w:type="dxa"/>
            <w:tcBorders>
              <w:top w:val="single" w:color="auto" w:sz="4" w:space="0"/>
              <w:left w:val="single" w:color="auto" w:sz="4" w:space="0"/>
              <w:bottom w:val="single" w:color="auto" w:sz="4" w:space="0"/>
              <w:right w:val="single" w:color="auto" w:sz="4" w:space="0"/>
            </w:tcBorders>
            <w:vAlign w:val="center"/>
          </w:tcPr>
          <w:p w14:paraId="7B651C6B">
            <w:pPr>
              <w:spacing w:line="500" w:lineRule="exact"/>
              <w:jc w:val="left"/>
              <w:rPr>
                <w:rFonts w:ascii="宋体" w:hAnsi="宋体"/>
                <w:highlight w:val="none"/>
              </w:rPr>
            </w:pPr>
          </w:p>
        </w:tc>
        <w:tc>
          <w:tcPr>
            <w:tcW w:w="1494" w:type="dxa"/>
            <w:tcBorders>
              <w:top w:val="single" w:color="auto" w:sz="4" w:space="0"/>
              <w:left w:val="single" w:color="auto" w:sz="4" w:space="0"/>
              <w:bottom w:val="single" w:color="auto" w:sz="4" w:space="0"/>
              <w:right w:val="single" w:color="auto" w:sz="4" w:space="0"/>
            </w:tcBorders>
            <w:vAlign w:val="center"/>
          </w:tcPr>
          <w:p w14:paraId="6F29F433">
            <w:pPr>
              <w:spacing w:line="500" w:lineRule="exact"/>
              <w:jc w:val="left"/>
              <w:rPr>
                <w:rFonts w:ascii="宋体" w:hAnsi="宋体"/>
                <w:highlight w:val="none"/>
              </w:rPr>
            </w:pPr>
          </w:p>
        </w:tc>
        <w:tc>
          <w:tcPr>
            <w:tcW w:w="1218" w:type="dxa"/>
            <w:tcBorders>
              <w:top w:val="single" w:color="auto" w:sz="4" w:space="0"/>
              <w:left w:val="single" w:color="auto" w:sz="4" w:space="0"/>
              <w:bottom w:val="single" w:color="auto" w:sz="4" w:space="0"/>
              <w:right w:val="single" w:color="auto" w:sz="4" w:space="0"/>
            </w:tcBorders>
            <w:vAlign w:val="center"/>
          </w:tcPr>
          <w:p w14:paraId="1EEE2432">
            <w:pPr>
              <w:spacing w:line="500" w:lineRule="exact"/>
              <w:jc w:val="left"/>
              <w:rPr>
                <w:rFonts w:ascii="宋体" w:hAnsi="宋体"/>
                <w:highlight w:val="none"/>
              </w:rPr>
            </w:pPr>
          </w:p>
        </w:tc>
      </w:tr>
      <w:tr w14:paraId="78CC0D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tcBorders>
              <w:top w:val="single" w:color="auto" w:sz="4" w:space="0"/>
              <w:left w:val="single" w:color="auto" w:sz="4" w:space="0"/>
              <w:bottom w:val="single" w:color="auto" w:sz="4" w:space="0"/>
              <w:right w:val="single" w:color="auto" w:sz="4" w:space="0"/>
            </w:tcBorders>
            <w:vAlign w:val="center"/>
          </w:tcPr>
          <w:p w14:paraId="674CC620">
            <w:pPr>
              <w:spacing w:line="500" w:lineRule="exact"/>
              <w:jc w:val="center"/>
              <w:rPr>
                <w:rFonts w:ascii="宋体" w:hAnsi="宋体"/>
                <w:highlight w:val="none"/>
              </w:rPr>
            </w:pPr>
            <w:r>
              <w:rPr>
                <w:rFonts w:hint="eastAsia" w:ascii="宋体" w:hAnsi="宋体"/>
                <w:highlight w:val="none"/>
              </w:rPr>
              <w:t>…</w:t>
            </w:r>
          </w:p>
        </w:tc>
        <w:tc>
          <w:tcPr>
            <w:tcW w:w="1836" w:type="dxa"/>
            <w:tcBorders>
              <w:top w:val="single" w:color="auto" w:sz="4" w:space="0"/>
              <w:left w:val="single" w:color="auto" w:sz="4" w:space="0"/>
              <w:bottom w:val="single" w:color="auto" w:sz="4" w:space="0"/>
              <w:right w:val="single" w:color="auto" w:sz="4" w:space="0"/>
            </w:tcBorders>
            <w:vAlign w:val="center"/>
          </w:tcPr>
          <w:p w14:paraId="62E9E245">
            <w:pPr>
              <w:spacing w:line="500" w:lineRule="exact"/>
              <w:jc w:val="center"/>
              <w:rPr>
                <w:rFonts w:ascii="宋体" w:hAnsi="宋体"/>
                <w:highlight w:val="none"/>
              </w:rPr>
            </w:pPr>
            <w:r>
              <w:rPr>
                <w:rFonts w:hint="eastAsia" w:ascii="宋体" w:hAnsi="宋体"/>
                <w:highlight w:val="none"/>
              </w:rPr>
              <w:t>……</w:t>
            </w:r>
          </w:p>
        </w:tc>
        <w:tc>
          <w:tcPr>
            <w:tcW w:w="857" w:type="dxa"/>
            <w:tcBorders>
              <w:top w:val="single" w:color="auto" w:sz="4" w:space="0"/>
              <w:left w:val="single" w:color="auto" w:sz="4" w:space="0"/>
              <w:bottom w:val="single" w:color="auto" w:sz="4" w:space="0"/>
              <w:right w:val="single" w:color="auto" w:sz="4" w:space="0"/>
            </w:tcBorders>
            <w:vAlign w:val="center"/>
          </w:tcPr>
          <w:p w14:paraId="3421B5B3">
            <w:pPr>
              <w:spacing w:line="500" w:lineRule="exact"/>
              <w:jc w:val="left"/>
              <w:rPr>
                <w:rFonts w:ascii="宋体" w:hAnsi="宋体"/>
                <w:highlight w:val="none"/>
              </w:rPr>
            </w:pPr>
          </w:p>
        </w:tc>
        <w:tc>
          <w:tcPr>
            <w:tcW w:w="851" w:type="dxa"/>
            <w:tcBorders>
              <w:top w:val="single" w:color="auto" w:sz="4" w:space="0"/>
              <w:left w:val="single" w:color="auto" w:sz="4" w:space="0"/>
              <w:bottom w:val="single" w:color="auto" w:sz="4" w:space="0"/>
              <w:right w:val="single" w:color="auto" w:sz="4" w:space="0"/>
            </w:tcBorders>
            <w:vAlign w:val="center"/>
          </w:tcPr>
          <w:p w14:paraId="3A6FC294">
            <w:pPr>
              <w:spacing w:line="500" w:lineRule="exact"/>
              <w:jc w:val="left"/>
              <w:rPr>
                <w:rFonts w:ascii="宋体" w:hAnsi="宋体"/>
                <w:highlight w:val="none"/>
              </w:rPr>
            </w:pPr>
          </w:p>
        </w:tc>
        <w:tc>
          <w:tcPr>
            <w:tcW w:w="1673" w:type="dxa"/>
            <w:tcBorders>
              <w:top w:val="single" w:color="auto" w:sz="4" w:space="0"/>
              <w:left w:val="single" w:color="auto" w:sz="4" w:space="0"/>
              <w:bottom w:val="single" w:color="auto" w:sz="4" w:space="0"/>
              <w:right w:val="single" w:color="auto" w:sz="4" w:space="0"/>
            </w:tcBorders>
            <w:vAlign w:val="center"/>
          </w:tcPr>
          <w:p w14:paraId="211AE4E3">
            <w:pPr>
              <w:spacing w:line="500" w:lineRule="exact"/>
              <w:jc w:val="left"/>
              <w:rPr>
                <w:rFonts w:ascii="宋体" w:hAnsi="宋体"/>
                <w:highlight w:val="none"/>
              </w:rPr>
            </w:pPr>
          </w:p>
        </w:tc>
        <w:tc>
          <w:tcPr>
            <w:tcW w:w="1494" w:type="dxa"/>
            <w:tcBorders>
              <w:top w:val="single" w:color="auto" w:sz="4" w:space="0"/>
              <w:left w:val="single" w:color="auto" w:sz="4" w:space="0"/>
              <w:bottom w:val="single" w:color="auto" w:sz="4" w:space="0"/>
              <w:right w:val="single" w:color="auto" w:sz="4" w:space="0"/>
            </w:tcBorders>
            <w:vAlign w:val="center"/>
          </w:tcPr>
          <w:p w14:paraId="6C41BB34">
            <w:pPr>
              <w:spacing w:line="500" w:lineRule="exact"/>
              <w:jc w:val="left"/>
              <w:rPr>
                <w:rFonts w:ascii="宋体" w:hAnsi="宋体"/>
                <w:highlight w:val="none"/>
              </w:rPr>
            </w:pPr>
          </w:p>
        </w:tc>
        <w:tc>
          <w:tcPr>
            <w:tcW w:w="1218" w:type="dxa"/>
            <w:tcBorders>
              <w:top w:val="single" w:color="auto" w:sz="4" w:space="0"/>
              <w:left w:val="single" w:color="auto" w:sz="4" w:space="0"/>
              <w:bottom w:val="single" w:color="auto" w:sz="4" w:space="0"/>
              <w:right w:val="single" w:color="auto" w:sz="4" w:space="0"/>
            </w:tcBorders>
            <w:vAlign w:val="center"/>
          </w:tcPr>
          <w:p w14:paraId="6C7FDD57">
            <w:pPr>
              <w:spacing w:line="500" w:lineRule="exact"/>
              <w:jc w:val="left"/>
              <w:rPr>
                <w:rFonts w:ascii="宋体" w:hAnsi="宋体"/>
                <w:highlight w:val="none"/>
              </w:rPr>
            </w:pPr>
          </w:p>
        </w:tc>
      </w:tr>
      <w:tr w14:paraId="7B3BA2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tcBorders>
              <w:top w:val="single" w:color="auto" w:sz="4" w:space="0"/>
              <w:left w:val="single" w:color="auto" w:sz="4" w:space="0"/>
              <w:bottom w:val="single" w:color="auto" w:sz="4" w:space="0"/>
              <w:right w:val="single" w:color="auto" w:sz="4" w:space="0"/>
            </w:tcBorders>
            <w:vAlign w:val="center"/>
          </w:tcPr>
          <w:p w14:paraId="644F7C32">
            <w:pPr>
              <w:spacing w:line="500" w:lineRule="exact"/>
              <w:jc w:val="left"/>
              <w:rPr>
                <w:rFonts w:ascii="宋体" w:hAnsi="宋体"/>
                <w:highlight w:val="none"/>
              </w:rPr>
            </w:pPr>
          </w:p>
        </w:tc>
        <w:tc>
          <w:tcPr>
            <w:tcW w:w="5217" w:type="dxa"/>
            <w:gridSpan w:val="4"/>
            <w:tcBorders>
              <w:top w:val="single" w:color="auto" w:sz="4" w:space="0"/>
              <w:left w:val="single" w:color="auto" w:sz="4" w:space="0"/>
              <w:bottom w:val="single" w:color="auto" w:sz="4" w:space="0"/>
              <w:right w:val="single" w:color="auto" w:sz="4" w:space="0"/>
            </w:tcBorders>
            <w:vAlign w:val="center"/>
          </w:tcPr>
          <w:p w14:paraId="47C9930E">
            <w:pPr>
              <w:spacing w:line="500" w:lineRule="exact"/>
              <w:jc w:val="center"/>
              <w:rPr>
                <w:rFonts w:ascii="宋体" w:hAnsi="宋体"/>
                <w:highlight w:val="none"/>
              </w:rPr>
            </w:pPr>
            <w:r>
              <w:rPr>
                <w:rFonts w:hint="eastAsia" w:ascii="宋体" w:hAnsi="宋体"/>
                <w:highlight w:val="none"/>
              </w:rPr>
              <w:t>合计报价</w:t>
            </w:r>
          </w:p>
        </w:tc>
        <w:tc>
          <w:tcPr>
            <w:tcW w:w="1494" w:type="dxa"/>
            <w:tcBorders>
              <w:top w:val="single" w:color="auto" w:sz="4" w:space="0"/>
              <w:left w:val="single" w:color="auto" w:sz="4" w:space="0"/>
              <w:bottom w:val="single" w:color="auto" w:sz="4" w:space="0"/>
              <w:right w:val="single" w:color="auto" w:sz="4" w:space="0"/>
            </w:tcBorders>
            <w:vAlign w:val="center"/>
          </w:tcPr>
          <w:p w14:paraId="6B46C51D">
            <w:pPr>
              <w:spacing w:line="500" w:lineRule="exact"/>
              <w:jc w:val="left"/>
              <w:rPr>
                <w:rFonts w:ascii="宋体" w:hAnsi="宋体"/>
                <w:highlight w:val="none"/>
              </w:rPr>
            </w:pPr>
          </w:p>
        </w:tc>
        <w:tc>
          <w:tcPr>
            <w:tcW w:w="1218" w:type="dxa"/>
            <w:tcBorders>
              <w:top w:val="single" w:color="auto" w:sz="4" w:space="0"/>
              <w:left w:val="single" w:color="auto" w:sz="4" w:space="0"/>
              <w:bottom w:val="single" w:color="auto" w:sz="4" w:space="0"/>
              <w:right w:val="single" w:color="auto" w:sz="4" w:space="0"/>
            </w:tcBorders>
            <w:vAlign w:val="center"/>
          </w:tcPr>
          <w:p w14:paraId="58409658">
            <w:pPr>
              <w:spacing w:line="500" w:lineRule="exact"/>
              <w:jc w:val="left"/>
              <w:rPr>
                <w:rFonts w:ascii="宋体" w:hAnsi="宋体"/>
                <w:highlight w:val="none"/>
              </w:rPr>
            </w:pPr>
          </w:p>
        </w:tc>
      </w:tr>
    </w:tbl>
    <w:p w14:paraId="3D7650B9">
      <w:pPr>
        <w:spacing w:line="500" w:lineRule="exact"/>
        <w:ind w:left="420" w:leftChars="200"/>
        <w:jc w:val="left"/>
        <w:rPr>
          <w:rFonts w:ascii="宋体" w:hAnsi="宋体"/>
          <w:highlight w:val="none"/>
        </w:rPr>
      </w:pPr>
    </w:p>
    <w:p w14:paraId="69BEE22D">
      <w:pPr>
        <w:pStyle w:val="3"/>
        <w:ind w:left="420" w:leftChars="200"/>
        <w:jc w:val="center"/>
        <w:rPr>
          <w:rFonts w:ascii="宋体" w:hAnsi="宋体"/>
          <w:highlight w:val="none"/>
        </w:rPr>
      </w:pPr>
      <w:r>
        <w:rPr>
          <w:rFonts w:hint="eastAsia" w:ascii="宋体" w:hAnsi="宋体"/>
          <w:b w:val="0"/>
          <w:color w:val="FF0000"/>
          <w:szCs w:val="24"/>
          <w:highlight w:val="none"/>
        </w:rPr>
        <w:br w:type="page"/>
      </w:r>
      <w:bookmarkStart w:id="47" w:name="_Toc511892539"/>
      <w:bookmarkStart w:id="48" w:name="_Toc70229051"/>
      <w:bookmarkStart w:id="49" w:name="_Toc82791204"/>
      <w:r>
        <w:rPr>
          <w:rFonts w:hint="eastAsia" w:ascii="宋体" w:hAnsi="宋体"/>
          <w:highlight w:val="none"/>
        </w:rPr>
        <w:t>六、资格审查资料</w:t>
      </w:r>
      <w:bookmarkEnd w:id="47"/>
      <w:bookmarkEnd w:id="48"/>
      <w:bookmarkEnd w:id="49"/>
    </w:p>
    <w:p w14:paraId="68DFCD4A">
      <w:pPr>
        <w:pStyle w:val="4"/>
        <w:ind w:left="420" w:leftChars="200" w:firstLine="422"/>
        <w:rPr>
          <w:rFonts w:ascii="宋体" w:hAnsi="宋体"/>
          <w:sz w:val="21"/>
          <w:szCs w:val="21"/>
          <w:highlight w:val="none"/>
        </w:rPr>
      </w:pPr>
      <w:bookmarkStart w:id="50" w:name="_Toc511892540"/>
      <w:bookmarkStart w:id="51" w:name="_Toc70229052"/>
      <w:r>
        <w:rPr>
          <w:rFonts w:hint="eastAsia" w:ascii="宋体" w:hAnsi="宋体"/>
          <w:sz w:val="21"/>
          <w:szCs w:val="21"/>
          <w:highlight w:val="none"/>
        </w:rPr>
        <w:t>（一）基本情况表</w:t>
      </w:r>
      <w:bookmarkEnd w:id="50"/>
      <w:bookmarkEnd w:id="51"/>
    </w:p>
    <w:tbl>
      <w:tblPr>
        <w:tblStyle w:val="3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12"/>
        <w:gridCol w:w="1313"/>
        <w:gridCol w:w="1749"/>
        <w:gridCol w:w="1288"/>
        <w:gridCol w:w="1708"/>
      </w:tblGrid>
      <w:tr w14:paraId="48D6D5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2912" w:type="dxa"/>
            <w:tcBorders>
              <w:top w:val="single" w:color="auto" w:sz="4" w:space="0"/>
              <w:left w:val="single" w:color="auto" w:sz="4" w:space="0"/>
              <w:bottom w:val="single" w:color="auto" w:sz="4" w:space="0"/>
              <w:right w:val="single" w:color="auto" w:sz="4" w:space="0"/>
            </w:tcBorders>
            <w:vAlign w:val="center"/>
          </w:tcPr>
          <w:p w14:paraId="225271D3">
            <w:pPr>
              <w:spacing w:line="240" w:lineRule="atLeast"/>
              <w:jc w:val="center"/>
              <w:rPr>
                <w:rFonts w:ascii="宋体" w:hAnsi="宋体"/>
                <w:szCs w:val="21"/>
                <w:highlight w:val="none"/>
              </w:rPr>
            </w:pPr>
            <w:r>
              <w:rPr>
                <w:rFonts w:hint="eastAsia" w:ascii="宋体" w:hAnsi="宋体"/>
                <w:szCs w:val="21"/>
                <w:highlight w:val="none"/>
              </w:rPr>
              <w:t>供应商名称</w:t>
            </w:r>
          </w:p>
        </w:tc>
        <w:tc>
          <w:tcPr>
            <w:tcW w:w="6058" w:type="dxa"/>
            <w:gridSpan w:val="4"/>
            <w:tcBorders>
              <w:top w:val="single" w:color="auto" w:sz="4" w:space="0"/>
              <w:left w:val="single" w:color="auto" w:sz="4" w:space="0"/>
              <w:bottom w:val="single" w:color="auto" w:sz="4" w:space="0"/>
              <w:right w:val="single" w:color="auto" w:sz="4" w:space="0"/>
            </w:tcBorders>
            <w:vAlign w:val="center"/>
          </w:tcPr>
          <w:p w14:paraId="01D97344">
            <w:pPr>
              <w:spacing w:line="240" w:lineRule="atLeast"/>
              <w:jc w:val="center"/>
              <w:rPr>
                <w:rFonts w:ascii="宋体" w:hAnsi="宋体"/>
                <w:szCs w:val="21"/>
                <w:highlight w:val="none"/>
              </w:rPr>
            </w:pPr>
          </w:p>
        </w:tc>
      </w:tr>
      <w:tr w14:paraId="562B0A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2912" w:type="dxa"/>
            <w:tcBorders>
              <w:top w:val="single" w:color="auto" w:sz="4" w:space="0"/>
              <w:left w:val="single" w:color="auto" w:sz="4" w:space="0"/>
              <w:bottom w:val="single" w:color="auto" w:sz="4" w:space="0"/>
              <w:right w:val="single" w:color="auto" w:sz="4" w:space="0"/>
            </w:tcBorders>
            <w:vAlign w:val="center"/>
          </w:tcPr>
          <w:p w14:paraId="2171B994">
            <w:pPr>
              <w:spacing w:line="240" w:lineRule="atLeast"/>
              <w:jc w:val="center"/>
              <w:rPr>
                <w:rFonts w:ascii="宋体" w:hAnsi="宋体"/>
                <w:szCs w:val="21"/>
                <w:highlight w:val="none"/>
              </w:rPr>
            </w:pPr>
            <w:r>
              <w:rPr>
                <w:rFonts w:hint="eastAsia" w:ascii="宋体" w:hAnsi="宋体"/>
                <w:szCs w:val="21"/>
                <w:highlight w:val="none"/>
              </w:rPr>
              <w:t>注册资金</w:t>
            </w:r>
          </w:p>
        </w:tc>
        <w:tc>
          <w:tcPr>
            <w:tcW w:w="3062" w:type="dxa"/>
            <w:gridSpan w:val="2"/>
            <w:tcBorders>
              <w:top w:val="single" w:color="auto" w:sz="4" w:space="0"/>
              <w:left w:val="single" w:color="auto" w:sz="4" w:space="0"/>
              <w:bottom w:val="single" w:color="auto" w:sz="4" w:space="0"/>
              <w:right w:val="single" w:color="auto" w:sz="4" w:space="0"/>
            </w:tcBorders>
            <w:vAlign w:val="center"/>
          </w:tcPr>
          <w:p w14:paraId="15914471">
            <w:pPr>
              <w:spacing w:line="240" w:lineRule="atLeast"/>
              <w:jc w:val="left"/>
              <w:rPr>
                <w:rFonts w:ascii="宋体" w:hAnsi="宋体"/>
                <w:szCs w:val="21"/>
                <w:highlight w:val="none"/>
              </w:rPr>
            </w:pPr>
          </w:p>
        </w:tc>
        <w:tc>
          <w:tcPr>
            <w:tcW w:w="1288" w:type="dxa"/>
            <w:tcBorders>
              <w:top w:val="single" w:color="auto" w:sz="4" w:space="0"/>
              <w:left w:val="single" w:color="auto" w:sz="4" w:space="0"/>
              <w:bottom w:val="single" w:color="auto" w:sz="4" w:space="0"/>
              <w:right w:val="single" w:color="auto" w:sz="4" w:space="0"/>
            </w:tcBorders>
            <w:vAlign w:val="center"/>
          </w:tcPr>
          <w:p w14:paraId="45AF4DAE">
            <w:pPr>
              <w:spacing w:line="240" w:lineRule="atLeast"/>
              <w:jc w:val="center"/>
              <w:rPr>
                <w:rFonts w:ascii="宋体" w:hAnsi="宋体"/>
                <w:szCs w:val="21"/>
                <w:highlight w:val="none"/>
              </w:rPr>
            </w:pPr>
            <w:r>
              <w:rPr>
                <w:rFonts w:hint="eastAsia" w:ascii="宋体" w:hAnsi="宋体"/>
                <w:szCs w:val="21"/>
                <w:highlight w:val="none"/>
              </w:rPr>
              <w:t>成立时间</w:t>
            </w:r>
          </w:p>
        </w:tc>
        <w:tc>
          <w:tcPr>
            <w:tcW w:w="1708" w:type="dxa"/>
            <w:tcBorders>
              <w:top w:val="single" w:color="auto" w:sz="4" w:space="0"/>
              <w:left w:val="single" w:color="auto" w:sz="4" w:space="0"/>
              <w:bottom w:val="single" w:color="auto" w:sz="4" w:space="0"/>
              <w:right w:val="single" w:color="auto" w:sz="4" w:space="0"/>
            </w:tcBorders>
            <w:vAlign w:val="center"/>
          </w:tcPr>
          <w:p w14:paraId="64121205">
            <w:pPr>
              <w:spacing w:line="240" w:lineRule="atLeast"/>
              <w:jc w:val="left"/>
              <w:rPr>
                <w:rFonts w:ascii="宋体" w:hAnsi="宋体"/>
                <w:szCs w:val="21"/>
                <w:highlight w:val="none"/>
              </w:rPr>
            </w:pPr>
          </w:p>
        </w:tc>
      </w:tr>
      <w:tr w14:paraId="26720D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2912" w:type="dxa"/>
            <w:tcBorders>
              <w:top w:val="single" w:color="auto" w:sz="4" w:space="0"/>
              <w:left w:val="single" w:color="auto" w:sz="4" w:space="0"/>
              <w:bottom w:val="single" w:color="auto" w:sz="4" w:space="0"/>
              <w:right w:val="single" w:color="auto" w:sz="4" w:space="0"/>
            </w:tcBorders>
            <w:vAlign w:val="center"/>
          </w:tcPr>
          <w:p w14:paraId="55A3EB0D">
            <w:pPr>
              <w:spacing w:line="240" w:lineRule="atLeast"/>
              <w:jc w:val="center"/>
              <w:rPr>
                <w:rFonts w:ascii="宋体" w:hAnsi="宋体"/>
                <w:szCs w:val="21"/>
                <w:highlight w:val="none"/>
              </w:rPr>
            </w:pPr>
            <w:r>
              <w:rPr>
                <w:rFonts w:hint="eastAsia" w:ascii="宋体" w:hAnsi="宋体"/>
                <w:szCs w:val="21"/>
                <w:highlight w:val="none"/>
              </w:rPr>
              <w:t>注册地址</w:t>
            </w:r>
          </w:p>
        </w:tc>
        <w:tc>
          <w:tcPr>
            <w:tcW w:w="6058" w:type="dxa"/>
            <w:gridSpan w:val="4"/>
            <w:tcBorders>
              <w:top w:val="single" w:color="auto" w:sz="4" w:space="0"/>
              <w:left w:val="single" w:color="auto" w:sz="4" w:space="0"/>
              <w:bottom w:val="single" w:color="auto" w:sz="4" w:space="0"/>
              <w:right w:val="single" w:color="auto" w:sz="4" w:space="0"/>
            </w:tcBorders>
            <w:vAlign w:val="center"/>
          </w:tcPr>
          <w:p w14:paraId="25FE4D6F">
            <w:pPr>
              <w:spacing w:line="240" w:lineRule="atLeast"/>
              <w:jc w:val="center"/>
              <w:rPr>
                <w:rFonts w:ascii="宋体" w:hAnsi="宋体"/>
                <w:szCs w:val="21"/>
                <w:highlight w:val="none"/>
              </w:rPr>
            </w:pPr>
          </w:p>
        </w:tc>
      </w:tr>
      <w:tr w14:paraId="3F9B4B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2912" w:type="dxa"/>
            <w:tcBorders>
              <w:top w:val="single" w:color="auto" w:sz="4" w:space="0"/>
              <w:left w:val="single" w:color="auto" w:sz="4" w:space="0"/>
              <w:bottom w:val="single" w:color="auto" w:sz="4" w:space="0"/>
              <w:right w:val="single" w:color="auto" w:sz="4" w:space="0"/>
            </w:tcBorders>
            <w:vAlign w:val="center"/>
          </w:tcPr>
          <w:p w14:paraId="784B19DC">
            <w:pPr>
              <w:spacing w:line="240" w:lineRule="atLeast"/>
              <w:jc w:val="center"/>
              <w:rPr>
                <w:rFonts w:ascii="宋体" w:hAnsi="宋体"/>
                <w:szCs w:val="21"/>
                <w:highlight w:val="none"/>
              </w:rPr>
            </w:pPr>
            <w:r>
              <w:rPr>
                <w:rFonts w:hint="eastAsia" w:ascii="宋体" w:hAnsi="宋体"/>
                <w:szCs w:val="21"/>
                <w:highlight w:val="none"/>
              </w:rPr>
              <w:t>邮政编码</w:t>
            </w:r>
          </w:p>
        </w:tc>
        <w:tc>
          <w:tcPr>
            <w:tcW w:w="3062" w:type="dxa"/>
            <w:gridSpan w:val="2"/>
            <w:tcBorders>
              <w:top w:val="single" w:color="auto" w:sz="4" w:space="0"/>
              <w:left w:val="single" w:color="auto" w:sz="4" w:space="0"/>
              <w:bottom w:val="single" w:color="auto" w:sz="4" w:space="0"/>
              <w:right w:val="single" w:color="auto" w:sz="4" w:space="0"/>
            </w:tcBorders>
            <w:vAlign w:val="center"/>
          </w:tcPr>
          <w:p w14:paraId="0F2D4764">
            <w:pPr>
              <w:spacing w:line="240" w:lineRule="atLeast"/>
              <w:jc w:val="left"/>
              <w:rPr>
                <w:rFonts w:ascii="宋体" w:hAnsi="宋体"/>
                <w:szCs w:val="21"/>
                <w:highlight w:val="none"/>
              </w:rPr>
            </w:pPr>
          </w:p>
        </w:tc>
        <w:tc>
          <w:tcPr>
            <w:tcW w:w="1288" w:type="dxa"/>
            <w:tcBorders>
              <w:top w:val="single" w:color="auto" w:sz="4" w:space="0"/>
              <w:left w:val="single" w:color="auto" w:sz="4" w:space="0"/>
              <w:bottom w:val="single" w:color="auto" w:sz="4" w:space="0"/>
              <w:right w:val="single" w:color="auto" w:sz="4" w:space="0"/>
            </w:tcBorders>
            <w:vAlign w:val="center"/>
          </w:tcPr>
          <w:p w14:paraId="5E805771">
            <w:pPr>
              <w:spacing w:line="240" w:lineRule="atLeast"/>
              <w:jc w:val="center"/>
              <w:rPr>
                <w:rFonts w:ascii="宋体" w:hAnsi="宋体"/>
                <w:szCs w:val="21"/>
                <w:highlight w:val="none"/>
              </w:rPr>
            </w:pPr>
            <w:r>
              <w:rPr>
                <w:rFonts w:hint="eastAsia" w:ascii="宋体" w:hAnsi="宋体"/>
                <w:szCs w:val="21"/>
                <w:highlight w:val="none"/>
              </w:rPr>
              <w:t>员工总数</w:t>
            </w:r>
          </w:p>
        </w:tc>
        <w:tc>
          <w:tcPr>
            <w:tcW w:w="1708" w:type="dxa"/>
            <w:tcBorders>
              <w:top w:val="single" w:color="auto" w:sz="4" w:space="0"/>
              <w:left w:val="single" w:color="auto" w:sz="4" w:space="0"/>
              <w:bottom w:val="single" w:color="auto" w:sz="4" w:space="0"/>
              <w:right w:val="single" w:color="auto" w:sz="4" w:space="0"/>
            </w:tcBorders>
            <w:vAlign w:val="center"/>
          </w:tcPr>
          <w:p w14:paraId="5422E02E">
            <w:pPr>
              <w:spacing w:line="240" w:lineRule="atLeast"/>
              <w:jc w:val="left"/>
              <w:rPr>
                <w:rFonts w:ascii="宋体" w:hAnsi="宋体"/>
                <w:szCs w:val="21"/>
                <w:highlight w:val="none"/>
              </w:rPr>
            </w:pPr>
          </w:p>
        </w:tc>
      </w:tr>
      <w:tr w14:paraId="3E9481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2912" w:type="dxa"/>
            <w:tcBorders>
              <w:top w:val="single" w:color="auto" w:sz="4" w:space="0"/>
              <w:left w:val="single" w:color="auto" w:sz="4" w:space="0"/>
              <w:bottom w:val="single" w:color="auto" w:sz="4" w:space="0"/>
              <w:right w:val="single" w:color="auto" w:sz="4" w:space="0"/>
            </w:tcBorders>
            <w:vAlign w:val="center"/>
          </w:tcPr>
          <w:p w14:paraId="619BA3B3">
            <w:pPr>
              <w:spacing w:line="240" w:lineRule="atLeast"/>
              <w:jc w:val="center"/>
              <w:rPr>
                <w:rFonts w:ascii="宋体" w:hAnsi="宋体"/>
                <w:szCs w:val="21"/>
                <w:highlight w:val="none"/>
              </w:rPr>
            </w:pPr>
            <w:r>
              <w:rPr>
                <w:rFonts w:hint="eastAsia" w:ascii="宋体" w:hAnsi="宋体"/>
                <w:szCs w:val="21"/>
                <w:highlight w:val="none"/>
              </w:rPr>
              <w:t>法定代表人</w:t>
            </w:r>
          </w:p>
          <w:p w14:paraId="37770B52">
            <w:pPr>
              <w:spacing w:line="240" w:lineRule="atLeast"/>
              <w:jc w:val="center"/>
              <w:rPr>
                <w:rFonts w:ascii="宋体" w:hAnsi="宋体"/>
                <w:szCs w:val="21"/>
                <w:highlight w:val="none"/>
              </w:rPr>
            </w:pPr>
            <w:r>
              <w:rPr>
                <w:rFonts w:hint="eastAsia" w:ascii="宋体" w:hAnsi="宋体"/>
                <w:szCs w:val="21"/>
                <w:highlight w:val="none"/>
              </w:rPr>
              <w:t>（单位负责人）</w:t>
            </w:r>
          </w:p>
        </w:tc>
        <w:tc>
          <w:tcPr>
            <w:tcW w:w="1313" w:type="dxa"/>
            <w:tcBorders>
              <w:top w:val="single" w:color="auto" w:sz="4" w:space="0"/>
              <w:left w:val="single" w:color="auto" w:sz="4" w:space="0"/>
              <w:bottom w:val="single" w:color="auto" w:sz="4" w:space="0"/>
              <w:right w:val="single" w:color="auto" w:sz="4" w:space="0"/>
            </w:tcBorders>
            <w:vAlign w:val="center"/>
          </w:tcPr>
          <w:p w14:paraId="65452637">
            <w:pPr>
              <w:spacing w:line="240" w:lineRule="atLeast"/>
              <w:jc w:val="center"/>
              <w:rPr>
                <w:rFonts w:ascii="宋体" w:hAnsi="宋体"/>
                <w:szCs w:val="21"/>
                <w:highlight w:val="none"/>
              </w:rPr>
            </w:pPr>
            <w:r>
              <w:rPr>
                <w:rFonts w:hint="eastAsia" w:ascii="宋体" w:hAnsi="宋体"/>
                <w:szCs w:val="21"/>
                <w:highlight w:val="none"/>
              </w:rPr>
              <w:t>姓名</w:t>
            </w:r>
          </w:p>
        </w:tc>
        <w:tc>
          <w:tcPr>
            <w:tcW w:w="1749" w:type="dxa"/>
            <w:tcBorders>
              <w:top w:val="single" w:color="auto" w:sz="4" w:space="0"/>
              <w:left w:val="single" w:color="auto" w:sz="4" w:space="0"/>
              <w:bottom w:val="single" w:color="auto" w:sz="4" w:space="0"/>
              <w:right w:val="single" w:color="auto" w:sz="4" w:space="0"/>
            </w:tcBorders>
            <w:vAlign w:val="center"/>
          </w:tcPr>
          <w:p w14:paraId="011C837A">
            <w:pPr>
              <w:spacing w:line="240" w:lineRule="atLeast"/>
              <w:jc w:val="left"/>
              <w:rPr>
                <w:rFonts w:ascii="宋体" w:hAnsi="宋体"/>
                <w:szCs w:val="21"/>
                <w:highlight w:val="none"/>
              </w:rPr>
            </w:pPr>
          </w:p>
        </w:tc>
        <w:tc>
          <w:tcPr>
            <w:tcW w:w="1288" w:type="dxa"/>
            <w:tcBorders>
              <w:top w:val="single" w:color="auto" w:sz="4" w:space="0"/>
              <w:left w:val="single" w:color="auto" w:sz="4" w:space="0"/>
              <w:bottom w:val="single" w:color="auto" w:sz="4" w:space="0"/>
              <w:right w:val="single" w:color="auto" w:sz="4" w:space="0"/>
            </w:tcBorders>
            <w:vAlign w:val="center"/>
          </w:tcPr>
          <w:p w14:paraId="499E9A10">
            <w:pPr>
              <w:spacing w:line="240" w:lineRule="atLeast"/>
              <w:jc w:val="center"/>
              <w:rPr>
                <w:rFonts w:ascii="宋体" w:hAnsi="宋体"/>
                <w:szCs w:val="21"/>
                <w:highlight w:val="none"/>
              </w:rPr>
            </w:pPr>
            <w:r>
              <w:rPr>
                <w:rFonts w:hint="eastAsia" w:ascii="宋体" w:hAnsi="宋体"/>
                <w:szCs w:val="21"/>
                <w:highlight w:val="none"/>
              </w:rPr>
              <w:t>电话</w:t>
            </w:r>
          </w:p>
        </w:tc>
        <w:tc>
          <w:tcPr>
            <w:tcW w:w="1708" w:type="dxa"/>
            <w:tcBorders>
              <w:top w:val="single" w:color="auto" w:sz="4" w:space="0"/>
              <w:left w:val="single" w:color="auto" w:sz="4" w:space="0"/>
              <w:bottom w:val="single" w:color="auto" w:sz="4" w:space="0"/>
              <w:right w:val="single" w:color="auto" w:sz="4" w:space="0"/>
            </w:tcBorders>
            <w:vAlign w:val="center"/>
          </w:tcPr>
          <w:p w14:paraId="6EB28D3F">
            <w:pPr>
              <w:spacing w:line="240" w:lineRule="atLeast"/>
              <w:jc w:val="left"/>
              <w:rPr>
                <w:rFonts w:ascii="宋体" w:hAnsi="宋体"/>
                <w:szCs w:val="21"/>
                <w:highlight w:val="none"/>
              </w:rPr>
            </w:pPr>
          </w:p>
        </w:tc>
      </w:tr>
      <w:tr w14:paraId="6F4718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2912" w:type="dxa"/>
            <w:tcBorders>
              <w:top w:val="single" w:color="auto" w:sz="4" w:space="0"/>
              <w:left w:val="single" w:color="auto" w:sz="4" w:space="0"/>
              <w:bottom w:val="single" w:color="auto" w:sz="4" w:space="0"/>
              <w:right w:val="single" w:color="auto" w:sz="4" w:space="0"/>
            </w:tcBorders>
            <w:vAlign w:val="center"/>
          </w:tcPr>
          <w:p w14:paraId="17EAACC8">
            <w:pPr>
              <w:spacing w:line="240" w:lineRule="atLeast"/>
              <w:jc w:val="center"/>
              <w:rPr>
                <w:rFonts w:ascii="宋体" w:hAnsi="宋体"/>
                <w:szCs w:val="21"/>
                <w:highlight w:val="none"/>
              </w:rPr>
            </w:pPr>
            <w:r>
              <w:rPr>
                <w:rFonts w:hint="eastAsia" w:ascii="宋体" w:hAnsi="宋体"/>
                <w:szCs w:val="21"/>
                <w:highlight w:val="none"/>
              </w:rPr>
              <w:t>设备制造商名称</w:t>
            </w:r>
          </w:p>
        </w:tc>
        <w:tc>
          <w:tcPr>
            <w:tcW w:w="6058" w:type="dxa"/>
            <w:gridSpan w:val="4"/>
            <w:tcBorders>
              <w:top w:val="single" w:color="auto" w:sz="4" w:space="0"/>
              <w:left w:val="single" w:color="auto" w:sz="4" w:space="0"/>
              <w:bottom w:val="single" w:color="auto" w:sz="4" w:space="0"/>
              <w:right w:val="single" w:color="auto" w:sz="4" w:space="0"/>
            </w:tcBorders>
            <w:vAlign w:val="center"/>
          </w:tcPr>
          <w:p w14:paraId="195CE2AE">
            <w:pPr>
              <w:spacing w:line="240" w:lineRule="atLeast"/>
              <w:jc w:val="left"/>
              <w:rPr>
                <w:rFonts w:ascii="宋体" w:hAnsi="宋体"/>
                <w:szCs w:val="21"/>
                <w:highlight w:val="none"/>
              </w:rPr>
            </w:pPr>
          </w:p>
        </w:tc>
      </w:tr>
      <w:tr w14:paraId="44981E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2912" w:type="dxa"/>
            <w:tcBorders>
              <w:top w:val="single" w:color="auto" w:sz="4" w:space="0"/>
              <w:left w:val="single" w:color="auto" w:sz="4" w:space="0"/>
              <w:bottom w:val="single" w:color="auto" w:sz="4" w:space="0"/>
              <w:right w:val="single" w:color="auto" w:sz="4" w:space="0"/>
            </w:tcBorders>
            <w:vAlign w:val="center"/>
          </w:tcPr>
          <w:p w14:paraId="3D25A777">
            <w:pPr>
              <w:spacing w:line="240" w:lineRule="atLeast"/>
              <w:jc w:val="center"/>
              <w:rPr>
                <w:rFonts w:ascii="宋体" w:hAnsi="宋体"/>
                <w:szCs w:val="21"/>
                <w:highlight w:val="none"/>
              </w:rPr>
            </w:pPr>
            <w:r>
              <w:rPr>
                <w:rFonts w:hint="eastAsia" w:ascii="宋体" w:hAnsi="宋体"/>
                <w:spacing w:val="4"/>
                <w:szCs w:val="21"/>
                <w:highlight w:val="none"/>
              </w:rPr>
              <w:t>主要产品</w:t>
            </w:r>
          </w:p>
        </w:tc>
        <w:tc>
          <w:tcPr>
            <w:tcW w:w="6058" w:type="dxa"/>
            <w:gridSpan w:val="4"/>
            <w:tcBorders>
              <w:top w:val="single" w:color="auto" w:sz="4" w:space="0"/>
              <w:left w:val="single" w:color="auto" w:sz="4" w:space="0"/>
              <w:bottom w:val="single" w:color="auto" w:sz="4" w:space="0"/>
              <w:right w:val="single" w:color="auto" w:sz="4" w:space="0"/>
            </w:tcBorders>
            <w:vAlign w:val="center"/>
          </w:tcPr>
          <w:p w14:paraId="533FE185">
            <w:pPr>
              <w:spacing w:line="240" w:lineRule="atLeast"/>
              <w:jc w:val="left"/>
              <w:rPr>
                <w:rFonts w:ascii="宋体" w:hAnsi="宋体"/>
                <w:szCs w:val="21"/>
                <w:highlight w:val="none"/>
              </w:rPr>
            </w:pPr>
          </w:p>
        </w:tc>
      </w:tr>
      <w:tr w14:paraId="6BBE0E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2912" w:type="dxa"/>
            <w:tcBorders>
              <w:top w:val="single" w:color="auto" w:sz="4" w:space="0"/>
              <w:left w:val="single" w:color="auto" w:sz="4" w:space="0"/>
              <w:bottom w:val="single" w:color="auto" w:sz="4" w:space="0"/>
              <w:right w:val="single" w:color="auto" w:sz="4" w:space="0"/>
            </w:tcBorders>
            <w:vAlign w:val="center"/>
          </w:tcPr>
          <w:p w14:paraId="6764CA0C">
            <w:pPr>
              <w:spacing w:line="240" w:lineRule="atLeast"/>
              <w:jc w:val="center"/>
              <w:rPr>
                <w:rFonts w:ascii="宋体" w:hAnsi="宋体"/>
                <w:szCs w:val="21"/>
                <w:highlight w:val="none"/>
              </w:rPr>
            </w:pPr>
            <w:r>
              <w:rPr>
                <w:rFonts w:hint="eastAsia" w:ascii="宋体" w:hAnsi="宋体"/>
                <w:szCs w:val="21"/>
                <w:highlight w:val="none"/>
              </w:rPr>
              <w:t>备注</w:t>
            </w:r>
          </w:p>
        </w:tc>
        <w:tc>
          <w:tcPr>
            <w:tcW w:w="6058" w:type="dxa"/>
            <w:gridSpan w:val="4"/>
            <w:tcBorders>
              <w:top w:val="single" w:color="auto" w:sz="4" w:space="0"/>
              <w:left w:val="single" w:color="auto" w:sz="4" w:space="0"/>
              <w:bottom w:val="single" w:color="auto" w:sz="4" w:space="0"/>
              <w:right w:val="single" w:color="auto" w:sz="4" w:space="0"/>
            </w:tcBorders>
            <w:vAlign w:val="center"/>
          </w:tcPr>
          <w:p w14:paraId="7C9C6DD6">
            <w:pPr>
              <w:spacing w:line="240" w:lineRule="atLeast"/>
              <w:jc w:val="left"/>
              <w:rPr>
                <w:rFonts w:ascii="宋体" w:hAnsi="宋体"/>
                <w:szCs w:val="21"/>
                <w:highlight w:val="none"/>
              </w:rPr>
            </w:pPr>
          </w:p>
        </w:tc>
      </w:tr>
    </w:tbl>
    <w:p w14:paraId="0E09F916">
      <w:pPr>
        <w:spacing w:line="500" w:lineRule="exact"/>
        <w:ind w:left="420" w:leftChars="200" w:firstLine="420" w:firstLineChars="200"/>
        <w:jc w:val="left"/>
        <w:rPr>
          <w:rFonts w:ascii="宋体" w:hAnsi="宋体"/>
          <w:spacing w:val="-2"/>
          <w:szCs w:val="21"/>
          <w:highlight w:val="none"/>
        </w:rPr>
      </w:pPr>
      <w:r>
        <w:rPr>
          <w:rFonts w:hint="eastAsia" w:ascii="宋体" w:hAnsi="宋体"/>
          <w:szCs w:val="21"/>
          <w:highlight w:val="none"/>
        </w:rPr>
        <w:t>提供供应商及其制造商的相关资格证明材料</w:t>
      </w:r>
    </w:p>
    <w:p w14:paraId="0BD2B187">
      <w:pPr>
        <w:spacing w:line="500" w:lineRule="exact"/>
        <w:ind w:left="420" w:leftChars="200" w:firstLine="420" w:firstLineChars="200"/>
        <w:rPr>
          <w:rFonts w:ascii="宋体" w:hAnsi="宋体"/>
          <w:szCs w:val="21"/>
          <w:highlight w:val="none"/>
        </w:rPr>
      </w:pPr>
      <w:r>
        <w:rPr>
          <w:rFonts w:hint="eastAsia" w:ascii="宋体" w:hAnsi="宋体"/>
          <w:szCs w:val="21"/>
          <w:highlight w:val="none"/>
        </w:rPr>
        <w:t>（1）供应商为企业的，提交营业执照和组织机构代码证的复印件（按照“三证合一”或“五证合一”登记制度进行登记的，可仅提供营业执照复印件）；</w:t>
      </w:r>
    </w:p>
    <w:p w14:paraId="14069BEF">
      <w:pPr>
        <w:spacing w:line="500" w:lineRule="exact"/>
        <w:ind w:left="420" w:leftChars="200" w:firstLine="420" w:firstLineChars="200"/>
        <w:rPr>
          <w:rFonts w:ascii="宋体" w:hAnsi="宋体"/>
          <w:szCs w:val="21"/>
          <w:highlight w:val="none"/>
        </w:rPr>
      </w:pPr>
      <w:r>
        <w:rPr>
          <w:rFonts w:hint="eastAsia" w:ascii="宋体" w:hAnsi="宋体"/>
          <w:szCs w:val="21"/>
          <w:highlight w:val="none"/>
        </w:rPr>
        <w:t>（2）供应商为依法允许经营的事业单位的，应提交事业单位法人证书和组织机构代码证的复印件。</w:t>
      </w:r>
    </w:p>
    <w:p w14:paraId="6F97303E">
      <w:pPr>
        <w:pStyle w:val="4"/>
        <w:ind w:left="420" w:leftChars="200" w:firstLine="422"/>
        <w:rPr>
          <w:rFonts w:ascii="宋体" w:hAnsi="宋体"/>
          <w:sz w:val="21"/>
          <w:szCs w:val="21"/>
          <w:highlight w:val="none"/>
        </w:rPr>
      </w:pPr>
      <w:bookmarkStart w:id="52" w:name="_Toc70229053"/>
      <w:bookmarkStart w:id="53" w:name="_Toc511892541"/>
      <w:r>
        <w:rPr>
          <w:rFonts w:hint="eastAsia" w:ascii="宋体" w:hAnsi="宋体"/>
          <w:sz w:val="21"/>
          <w:szCs w:val="21"/>
          <w:highlight w:val="none"/>
        </w:rPr>
        <w:t>（二）近年完成的类似项目情况表</w:t>
      </w:r>
      <w:bookmarkEnd w:id="52"/>
      <w:bookmarkEnd w:id="53"/>
    </w:p>
    <w:tbl>
      <w:tblPr>
        <w:tblStyle w:val="35"/>
        <w:tblW w:w="0" w:type="auto"/>
        <w:tblInd w:w="4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72"/>
        <w:gridCol w:w="5323"/>
      </w:tblGrid>
      <w:tr w14:paraId="627AA8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2" w:type="dxa"/>
            <w:tcBorders>
              <w:top w:val="single" w:color="auto" w:sz="4" w:space="0"/>
              <w:left w:val="single" w:color="auto" w:sz="4" w:space="0"/>
              <w:bottom w:val="single" w:color="auto" w:sz="4" w:space="0"/>
              <w:right w:val="single" w:color="auto" w:sz="4" w:space="0"/>
            </w:tcBorders>
          </w:tcPr>
          <w:p w14:paraId="6F26F812">
            <w:pPr>
              <w:spacing w:line="500" w:lineRule="exact"/>
              <w:jc w:val="center"/>
              <w:rPr>
                <w:rFonts w:ascii="宋体" w:hAnsi="宋体"/>
                <w:szCs w:val="21"/>
                <w:highlight w:val="none"/>
              </w:rPr>
            </w:pPr>
            <w:r>
              <w:rPr>
                <w:rFonts w:hint="eastAsia" w:ascii="宋体" w:hAnsi="宋体"/>
                <w:szCs w:val="21"/>
                <w:highlight w:val="none"/>
              </w:rPr>
              <w:t>设备名称</w:t>
            </w:r>
          </w:p>
        </w:tc>
        <w:tc>
          <w:tcPr>
            <w:tcW w:w="5323" w:type="dxa"/>
            <w:tcBorders>
              <w:top w:val="single" w:color="auto" w:sz="4" w:space="0"/>
              <w:left w:val="single" w:color="auto" w:sz="4" w:space="0"/>
              <w:bottom w:val="single" w:color="auto" w:sz="4" w:space="0"/>
              <w:right w:val="single" w:color="auto" w:sz="4" w:space="0"/>
            </w:tcBorders>
          </w:tcPr>
          <w:p w14:paraId="0CD37713">
            <w:pPr>
              <w:spacing w:line="500" w:lineRule="exact"/>
              <w:jc w:val="left"/>
              <w:rPr>
                <w:rFonts w:ascii="宋体" w:hAnsi="宋体"/>
                <w:szCs w:val="21"/>
                <w:highlight w:val="none"/>
              </w:rPr>
            </w:pPr>
          </w:p>
        </w:tc>
      </w:tr>
      <w:tr w14:paraId="7B85E3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2" w:type="dxa"/>
            <w:tcBorders>
              <w:top w:val="single" w:color="auto" w:sz="4" w:space="0"/>
              <w:left w:val="single" w:color="auto" w:sz="4" w:space="0"/>
              <w:bottom w:val="single" w:color="auto" w:sz="4" w:space="0"/>
              <w:right w:val="single" w:color="auto" w:sz="4" w:space="0"/>
            </w:tcBorders>
          </w:tcPr>
          <w:p w14:paraId="379812B9">
            <w:pPr>
              <w:spacing w:line="500" w:lineRule="exact"/>
              <w:jc w:val="center"/>
              <w:rPr>
                <w:rFonts w:ascii="宋体" w:hAnsi="宋体"/>
                <w:szCs w:val="21"/>
                <w:highlight w:val="none"/>
              </w:rPr>
            </w:pPr>
            <w:r>
              <w:rPr>
                <w:rFonts w:hint="eastAsia" w:ascii="宋体" w:hAnsi="宋体"/>
                <w:szCs w:val="21"/>
                <w:highlight w:val="none"/>
              </w:rPr>
              <w:t>规格和型号</w:t>
            </w:r>
          </w:p>
        </w:tc>
        <w:tc>
          <w:tcPr>
            <w:tcW w:w="5323" w:type="dxa"/>
            <w:tcBorders>
              <w:top w:val="single" w:color="auto" w:sz="4" w:space="0"/>
              <w:left w:val="single" w:color="auto" w:sz="4" w:space="0"/>
              <w:bottom w:val="single" w:color="auto" w:sz="4" w:space="0"/>
              <w:right w:val="single" w:color="auto" w:sz="4" w:space="0"/>
            </w:tcBorders>
          </w:tcPr>
          <w:p w14:paraId="0099DC59">
            <w:pPr>
              <w:spacing w:line="500" w:lineRule="exact"/>
              <w:jc w:val="left"/>
              <w:rPr>
                <w:rFonts w:ascii="宋体" w:hAnsi="宋体"/>
                <w:szCs w:val="21"/>
                <w:highlight w:val="none"/>
              </w:rPr>
            </w:pPr>
          </w:p>
        </w:tc>
      </w:tr>
      <w:tr w14:paraId="63BD24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2" w:type="dxa"/>
            <w:tcBorders>
              <w:top w:val="single" w:color="auto" w:sz="4" w:space="0"/>
              <w:left w:val="single" w:color="auto" w:sz="4" w:space="0"/>
              <w:bottom w:val="single" w:color="auto" w:sz="4" w:space="0"/>
              <w:right w:val="single" w:color="auto" w:sz="4" w:space="0"/>
            </w:tcBorders>
          </w:tcPr>
          <w:p w14:paraId="34ED5F2B">
            <w:pPr>
              <w:spacing w:line="500" w:lineRule="exact"/>
              <w:jc w:val="center"/>
              <w:rPr>
                <w:rFonts w:ascii="宋体" w:hAnsi="宋体"/>
                <w:szCs w:val="21"/>
                <w:highlight w:val="none"/>
              </w:rPr>
            </w:pPr>
            <w:r>
              <w:rPr>
                <w:rFonts w:hint="eastAsia" w:ascii="宋体" w:hAnsi="宋体"/>
                <w:szCs w:val="21"/>
                <w:highlight w:val="none"/>
              </w:rPr>
              <w:t>项目名称</w:t>
            </w:r>
          </w:p>
        </w:tc>
        <w:tc>
          <w:tcPr>
            <w:tcW w:w="5323" w:type="dxa"/>
            <w:tcBorders>
              <w:top w:val="single" w:color="auto" w:sz="4" w:space="0"/>
              <w:left w:val="single" w:color="auto" w:sz="4" w:space="0"/>
              <w:bottom w:val="single" w:color="auto" w:sz="4" w:space="0"/>
              <w:right w:val="single" w:color="auto" w:sz="4" w:space="0"/>
            </w:tcBorders>
          </w:tcPr>
          <w:p w14:paraId="282A9B41">
            <w:pPr>
              <w:spacing w:line="500" w:lineRule="exact"/>
              <w:jc w:val="left"/>
              <w:rPr>
                <w:rFonts w:ascii="宋体" w:hAnsi="宋体"/>
                <w:szCs w:val="21"/>
                <w:highlight w:val="none"/>
              </w:rPr>
            </w:pPr>
          </w:p>
        </w:tc>
      </w:tr>
      <w:tr w14:paraId="0084CA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2" w:type="dxa"/>
            <w:tcBorders>
              <w:top w:val="single" w:color="auto" w:sz="4" w:space="0"/>
              <w:left w:val="single" w:color="auto" w:sz="4" w:space="0"/>
              <w:bottom w:val="single" w:color="auto" w:sz="4" w:space="0"/>
              <w:right w:val="single" w:color="auto" w:sz="4" w:space="0"/>
            </w:tcBorders>
          </w:tcPr>
          <w:p w14:paraId="4308C3B5">
            <w:pPr>
              <w:spacing w:line="500" w:lineRule="exact"/>
              <w:jc w:val="center"/>
              <w:rPr>
                <w:rFonts w:ascii="宋体" w:hAnsi="宋体"/>
                <w:szCs w:val="21"/>
                <w:highlight w:val="none"/>
              </w:rPr>
            </w:pPr>
            <w:r>
              <w:rPr>
                <w:rFonts w:hint="eastAsia" w:ascii="宋体" w:hAnsi="宋体"/>
                <w:szCs w:val="21"/>
                <w:highlight w:val="none"/>
              </w:rPr>
              <w:t>买方名称</w:t>
            </w:r>
          </w:p>
        </w:tc>
        <w:tc>
          <w:tcPr>
            <w:tcW w:w="5323" w:type="dxa"/>
            <w:tcBorders>
              <w:top w:val="single" w:color="auto" w:sz="4" w:space="0"/>
              <w:left w:val="single" w:color="auto" w:sz="4" w:space="0"/>
              <w:bottom w:val="single" w:color="auto" w:sz="4" w:space="0"/>
              <w:right w:val="single" w:color="auto" w:sz="4" w:space="0"/>
            </w:tcBorders>
          </w:tcPr>
          <w:p w14:paraId="2F0A9184">
            <w:pPr>
              <w:spacing w:line="500" w:lineRule="exact"/>
              <w:jc w:val="left"/>
              <w:rPr>
                <w:rFonts w:ascii="宋体" w:hAnsi="宋体"/>
                <w:szCs w:val="21"/>
                <w:highlight w:val="none"/>
              </w:rPr>
            </w:pPr>
          </w:p>
        </w:tc>
      </w:tr>
      <w:tr w14:paraId="2C5C78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2" w:type="dxa"/>
            <w:tcBorders>
              <w:top w:val="single" w:color="auto" w:sz="4" w:space="0"/>
              <w:left w:val="single" w:color="auto" w:sz="4" w:space="0"/>
              <w:bottom w:val="single" w:color="auto" w:sz="4" w:space="0"/>
              <w:right w:val="single" w:color="auto" w:sz="4" w:space="0"/>
            </w:tcBorders>
          </w:tcPr>
          <w:p w14:paraId="6B842A6D">
            <w:pPr>
              <w:spacing w:line="500" w:lineRule="exact"/>
              <w:jc w:val="center"/>
              <w:rPr>
                <w:rFonts w:ascii="宋体" w:hAnsi="宋体"/>
                <w:szCs w:val="21"/>
                <w:highlight w:val="none"/>
              </w:rPr>
            </w:pPr>
            <w:r>
              <w:rPr>
                <w:rFonts w:hint="eastAsia" w:ascii="宋体" w:hAnsi="宋体"/>
                <w:szCs w:val="21"/>
                <w:highlight w:val="none"/>
              </w:rPr>
              <w:t>买方联系人及电话</w:t>
            </w:r>
          </w:p>
        </w:tc>
        <w:tc>
          <w:tcPr>
            <w:tcW w:w="5323" w:type="dxa"/>
            <w:tcBorders>
              <w:top w:val="single" w:color="auto" w:sz="4" w:space="0"/>
              <w:left w:val="single" w:color="auto" w:sz="4" w:space="0"/>
              <w:bottom w:val="single" w:color="auto" w:sz="4" w:space="0"/>
              <w:right w:val="single" w:color="auto" w:sz="4" w:space="0"/>
            </w:tcBorders>
          </w:tcPr>
          <w:p w14:paraId="434265B1">
            <w:pPr>
              <w:spacing w:line="500" w:lineRule="exact"/>
              <w:jc w:val="left"/>
              <w:rPr>
                <w:rFonts w:ascii="宋体" w:hAnsi="宋体"/>
                <w:szCs w:val="21"/>
                <w:highlight w:val="none"/>
              </w:rPr>
            </w:pPr>
          </w:p>
        </w:tc>
      </w:tr>
      <w:tr w14:paraId="56C59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2" w:type="dxa"/>
            <w:tcBorders>
              <w:top w:val="single" w:color="auto" w:sz="4" w:space="0"/>
              <w:left w:val="single" w:color="auto" w:sz="4" w:space="0"/>
              <w:bottom w:val="single" w:color="auto" w:sz="4" w:space="0"/>
              <w:right w:val="single" w:color="auto" w:sz="4" w:space="0"/>
            </w:tcBorders>
          </w:tcPr>
          <w:p w14:paraId="46BEB64C">
            <w:pPr>
              <w:spacing w:line="500" w:lineRule="exact"/>
              <w:jc w:val="center"/>
              <w:rPr>
                <w:rFonts w:ascii="宋体" w:hAnsi="宋体"/>
                <w:szCs w:val="21"/>
                <w:highlight w:val="none"/>
              </w:rPr>
            </w:pPr>
            <w:r>
              <w:rPr>
                <w:rFonts w:hint="eastAsia" w:ascii="宋体" w:hAnsi="宋体"/>
                <w:szCs w:val="21"/>
                <w:highlight w:val="none"/>
              </w:rPr>
              <w:t>项目概况及供应商履约情况</w:t>
            </w:r>
          </w:p>
        </w:tc>
        <w:tc>
          <w:tcPr>
            <w:tcW w:w="5323" w:type="dxa"/>
            <w:tcBorders>
              <w:top w:val="single" w:color="auto" w:sz="4" w:space="0"/>
              <w:left w:val="single" w:color="auto" w:sz="4" w:space="0"/>
              <w:bottom w:val="single" w:color="auto" w:sz="4" w:space="0"/>
              <w:right w:val="single" w:color="auto" w:sz="4" w:space="0"/>
            </w:tcBorders>
          </w:tcPr>
          <w:p w14:paraId="09141ACD">
            <w:pPr>
              <w:spacing w:line="500" w:lineRule="exact"/>
              <w:jc w:val="left"/>
              <w:rPr>
                <w:rFonts w:ascii="宋体" w:hAnsi="宋体"/>
                <w:szCs w:val="21"/>
                <w:highlight w:val="none"/>
              </w:rPr>
            </w:pPr>
          </w:p>
        </w:tc>
      </w:tr>
      <w:tr w14:paraId="5CD8C6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2" w:type="dxa"/>
            <w:tcBorders>
              <w:top w:val="single" w:color="auto" w:sz="4" w:space="0"/>
              <w:left w:val="single" w:color="auto" w:sz="4" w:space="0"/>
              <w:bottom w:val="single" w:color="auto" w:sz="4" w:space="0"/>
              <w:right w:val="single" w:color="auto" w:sz="4" w:space="0"/>
            </w:tcBorders>
          </w:tcPr>
          <w:p w14:paraId="66A6DFE0">
            <w:pPr>
              <w:spacing w:line="500" w:lineRule="exact"/>
              <w:jc w:val="center"/>
              <w:rPr>
                <w:rFonts w:ascii="宋体" w:hAnsi="宋体"/>
                <w:szCs w:val="21"/>
                <w:highlight w:val="none"/>
              </w:rPr>
            </w:pPr>
            <w:r>
              <w:rPr>
                <w:rFonts w:hint="eastAsia" w:ascii="宋体" w:hAnsi="宋体"/>
                <w:szCs w:val="21"/>
                <w:highlight w:val="none"/>
              </w:rPr>
              <w:t>备注</w:t>
            </w:r>
          </w:p>
        </w:tc>
        <w:tc>
          <w:tcPr>
            <w:tcW w:w="5323" w:type="dxa"/>
            <w:tcBorders>
              <w:top w:val="single" w:color="auto" w:sz="4" w:space="0"/>
              <w:left w:val="single" w:color="auto" w:sz="4" w:space="0"/>
              <w:bottom w:val="single" w:color="auto" w:sz="4" w:space="0"/>
              <w:right w:val="single" w:color="auto" w:sz="4" w:space="0"/>
            </w:tcBorders>
          </w:tcPr>
          <w:p w14:paraId="4AC79217">
            <w:pPr>
              <w:spacing w:line="500" w:lineRule="exact"/>
              <w:jc w:val="left"/>
              <w:rPr>
                <w:rFonts w:ascii="宋体" w:hAnsi="宋体"/>
                <w:szCs w:val="21"/>
                <w:highlight w:val="none"/>
              </w:rPr>
            </w:pPr>
          </w:p>
        </w:tc>
      </w:tr>
    </w:tbl>
    <w:p w14:paraId="6B98B443">
      <w:pPr>
        <w:spacing w:line="500" w:lineRule="exact"/>
        <w:ind w:left="420" w:leftChars="200" w:firstLine="420" w:firstLineChars="200"/>
        <w:jc w:val="left"/>
        <w:rPr>
          <w:rFonts w:ascii="宋体" w:hAnsi="宋体"/>
          <w:highlight w:val="none"/>
        </w:rPr>
      </w:pPr>
      <w:r>
        <w:rPr>
          <w:rFonts w:hint="eastAsia" w:ascii="宋体" w:hAnsi="宋体"/>
          <w:highlight w:val="none"/>
        </w:rPr>
        <w:t xml:space="preserve">供应商应提供该项目的合同复印件作为业绩证明材料，供应商为代理经销商的，可提供所供设备制造商的相关业绩证明材料。 </w:t>
      </w:r>
    </w:p>
    <w:p w14:paraId="1484AC48">
      <w:pPr>
        <w:pStyle w:val="4"/>
        <w:ind w:left="420" w:leftChars="200" w:firstLine="422"/>
        <w:rPr>
          <w:rFonts w:ascii="宋体" w:hAnsi="宋体"/>
          <w:sz w:val="21"/>
          <w:szCs w:val="21"/>
          <w:highlight w:val="none"/>
        </w:rPr>
      </w:pPr>
      <w:bookmarkStart w:id="54" w:name="_Toc511892542"/>
      <w:bookmarkStart w:id="55" w:name="_Toc70229054"/>
      <w:r>
        <w:rPr>
          <w:rFonts w:hint="eastAsia" w:ascii="宋体" w:hAnsi="宋体"/>
          <w:sz w:val="21"/>
          <w:szCs w:val="21"/>
          <w:highlight w:val="none"/>
        </w:rPr>
        <w:t>（三）正在供货和新承接的项目情况表</w:t>
      </w:r>
      <w:bookmarkEnd w:id="54"/>
      <w:bookmarkEnd w:id="55"/>
    </w:p>
    <w:tbl>
      <w:tblPr>
        <w:tblStyle w:val="35"/>
        <w:tblW w:w="0" w:type="auto"/>
        <w:tblInd w:w="4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30"/>
        <w:gridCol w:w="5465"/>
      </w:tblGrid>
      <w:tr w14:paraId="197046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0" w:type="dxa"/>
            <w:tcBorders>
              <w:top w:val="single" w:color="auto" w:sz="4" w:space="0"/>
              <w:left w:val="single" w:color="auto" w:sz="4" w:space="0"/>
              <w:bottom w:val="single" w:color="auto" w:sz="4" w:space="0"/>
              <w:right w:val="single" w:color="auto" w:sz="4" w:space="0"/>
            </w:tcBorders>
          </w:tcPr>
          <w:p w14:paraId="20104A9A">
            <w:pPr>
              <w:spacing w:line="500" w:lineRule="exact"/>
              <w:jc w:val="center"/>
              <w:rPr>
                <w:rFonts w:ascii="宋体" w:hAnsi="宋体"/>
                <w:szCs w:val="21"/>
                <w:highlight w:val="none"/>
              </w:rPr>
            </w:pPr>
            <w:r>
              <w:rPr>
                <w:rFonts w:hint="eastAsia" w:ascii="宋体" w:hAnsi="宋体"/>
                <w:szCs w:val="21"/>
                <w:highlight w:val="none"/>
              </w:rPr>
              <w:t>设备名称</w:t>
            </w:r>
          </w:p>
        </w:tc>
        <w:tc>
          <w:tcPr>
            <w:tcW w:w="5465" w:type="dxa"/>
            <w:tcBorders>
              <w:top w:val="single" w:color="auto" w:sz="4" w:space="0"/>
              <w:left w:val="single" w:color="auto" w:sz="4" w:space="0"/>
              <w:bottom w:val="single" w:color="auto" w:sz="4" w:space="0"/>
              <w:right w:val="single" w:color="auto" w:sz="4" w:space="0"/>
            </w:tcBorders>
          </w:tcPr>
          <w:p w14:paraId="14655737">
            <w:pPr>
              <w:spacing w:line="500" w:lineRule="exact"/>
              <w:jc w:val="left"/>
              <w:rPr>
                <w:rFonts w:ascii="宋体" w:hAnsi="宋体"/>
                <w:szCs w:val="21"/>
                <w:highlight w:val="none"/>
              </w:rPr>
            </w:pPr>
          </w:p>
        </w:tc>
      </w:tr>
      <w:tr w14:paraId="0F4B00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0" w:type="dxa"/>
            <w:tcBorders>
              <w:top w:val="single" w:color="auto" w:sz="4" w:space="0"/>
              <w:left w:val="single" w:color="auto" w:sz="4" w:space="0"/>
              <w:bottom w:val="single" w:color="auto" w:sz="4" w:space="0"/>
              <w:right w:val="single" w:color="auto" w:sz="4" w:space="0"/>
            </w:tcBorders>
          </w:tcPr>
          <w:p w14:paraId="16FEE975">
            <w:pPr>
              <w:spacing w:line="500" w:lineRule="exact"/>
              <w:jc w:val="center"/>
              <w:rPr>
                <w:rFonts w:ascii="宋体" w:hAnsi="宋体"/>
                <w:szCs w:val="21"/>
                <w:highlight w:val="none"/>
              </w:rPr>
            </w:pPr>
            <w:r>
              <w:rPr>
                <w:rFonts w:hint="eastAsia" w:ascii="宋体" w:hAnsi="宋体"/>
                <w:szCs w:val="21"/>
                <w:highlight w:val="none"/>
              </w:rPr>
              <w:t>规格和型号</w:t>
            </w:r>
          </w:p>
        </w:tc>
        <w:tc>
          <w:tcPr>
            <w:tcW w:w="5465" w:type="dxa"/>
            <w:tcBorders>
              <w:top w:val="single" w:color="auto" w:sz="4" w:space="0"/>
              <w:left w:val="single" w:color="auto" w:sz="4" w:space="0"/>
              <w:bottom w:val="single" w:color="auto" w:sz="4" w:space="0"/>
              <w:right w:val="single" w:color="auto" w:sz="4" w:space="0"/>
            </w:tcBorders>
          </w:tcPr>
          <w:p w14:paraId="3F286B50">
            <w:pPr>
              <w:spacing w:line="500" w:lineRule="exact"/>
              <w:jc w:val="left"/>
              <w:rPr>
                <w:rFonts w:ascii="宋体" w:hAnsi="宋体"/>
                <w:szCs w:val="21"/>
                <w:highlight w:val="none"/>
              </w:rPr>
            </w:pPr>
          </w:p>
        </w:tc>
      </w:tr>
      <w:tr w14:paraId="313F4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0" w:type="dxa"/>
            <w:tcBorders>
              <w:top w:val="single" w:color="auto" w:sz="4" w:space="0"/>
              <w:left w:val="single" w:color="auto" w:sz="4" w:space="0"/>
              <w:bottom w:val="single" w:color="auto" w:sz="4" w:space="0"/>
              <w:right w:val="single" w:color="auto" w:sz="4" w:space="0"/>
            </w:tcBorders>
          </w:tcPr>
          <w:p w14:paraId="61BCE003">
            <w:pPr>
              <w:spacing w:line="500" w:lineRule="exact"/>
              <w:jc w:val="center"/>
              <w:rPr>
                <w:rFonts w:ascii="宋体" w:hAnsi="宋体"/>
                <w:szCs w:val="21"/>
                <w:highlight w:val="none"/>
              </w:rPr>
            </w:pPr>
            <w:r>
              <w:rPr>
                <w:rFonts w:hint="eastAsia" w:ascii="宋体" w:hAnsi="宋体"/>
                <w:szCs w:val="21"/>
                <w:highlight w:val="none"/>
              </w:rPr>
              <w:t>项目名称</w:t>
            </w:r>
          </w:p>
        </w:tc>
        <w:tc>
          <w:tcPr>
            <w:tcW w:w="5465" w:type="dxa"/>
            <w:tcBorders>
              <w:top w:val="single" w:color="auto" w:sz="4" w:space="0"/>
              <w:left w:val="single" w:color="auto" w:sz="4" w:space="0"/>
              <w:bottom w:val="single" w:color="auto" w:sz="4" w:space="0"/>
              <w:right w:val="single" w:color="auto" w:sz="4" w:space="0"/>
            </w:tcBorders>
          </w:tcPr>
          <w:p w14:paraId="7442EEAA">
            <w:pPr>
              <w:spacing w:line="500" w:lineRule="exact"/>
              <w:jc w:val="left"/>
              <w:rPr>
                <w:rFonts w:ascii="宋体" w:hAnsi="宋体"/>
                <w:szCs w:val="21"/>
                <w:highlight w:val="none"/>
              </w:rPr>
            </w:pPr>
          </w:p>
        </w:tc>
      </w:tr>
      <w:tr w14:paraId="1D5C63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0" w:type="dxa"/>
            <w:tcBorders>
              <w:top w:val="single" w:color="auto" w:sz="4" w:space="0"/>
              <w:left w:val="single" w:color="auto" w:sz="4" w:space="0"/>
              <w:bottom w:val="single" w:color="auto" w:sz="4" w:space="0"/>
              <w:right w:val="single" w:color="auto" w:sz="4" w:space="0"/>
            </w:tcBorders>
          </w:tcPr>
          <w:p w14:paraId="21697804">
            <w:pPr>
              <w:spacing w:line="500" w:lineRule="exact"/>
              <w:jc w:val="center"/>
              <w:rPr>
                <w:rFonts w:ascii="宋体" w:hAnsi="宋体"/>
                <w:szCs w:val="21"/>
                <w:highlight w:val="none"/>
              </w:rPr>
            </w:pPr>
            <w:r>
              <w:rPr>
                <w:rFonts w:hint="eastAsia" w:ascii="宋体" w:hAnsi="宋体"/>
                <w:szCs w:val="21"/>
                <w:highlight w:val="none"/>
              </w:rPr>
              <w:t>买方名称</w:t>
            </w:r>
          </w:p>
        </w:tc>
        <w:tc>
          <w:tcPr>
            <w:tcW w:w="5465" w:type="dxa"/>
            <w:tcBorders>
              <w:top w:val="single" w:color="auto" w:sz="4" w:space="0"/>
              <w:left w:val="single" w:color="auto" w:sz="4" w:space="0"/>
              <w:bottom w:val="single" w:color="auto" w:sz="4" w:space="0"/>
              <w:right w:val="single" w:color="auto" w:sz="4" w:space="0"/>
            </w:tcBorders>
          </w:tcPr>
          <w:p w14:paraId="0C9343D2">
            <w:pPr>
              <w:spacing w:line="500" w:lineRule="exact"/>
              <w:jc w:val="left"/>
              <w:rPr>
                <w:rFonts w:ascii="宋体" w:hAnsi="宋体"/>
                <w:szCs w:val="21"/>
                <w:highlight w:val="none"/>
              </w:rPr>
            </w:pPr>
          </w:p>
        </w:tc>
      </w:tr>
      <w:tr w14:paraId="6FFC4B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0" w:type="dxa"/>
            <w:tcBorders>
              <w:top w:val="single" w:color="auto" w:sz="4" w:space="0"/>
              <w:left w:val="single" w:color="auto" w:sz="4" w:space="0"/>
              <w:bottom w:val="single" w:color="auto" w:sz="4" w:space="0"/>
              <w:right w:val="single" w:color="auto" w:sz="4" w:space="0"/>
            </w:tcBorders>
          </w:tcPr>
          <w:p w14:paraId="20E9ACBE">
            <w:pPr>
              <w:spacing w:line="500" w:lineRule="exact"/>
              <w:jc w:val="center"/>
              <w:rPr>
                <w:rFonts w:ascii="宋体" w:hAnsi="宋体"/>
                <w:szCs w:val="21"/>
                <w:highlight w:val="none"/>
              </w:rPr>
            </w:pPr>
            <w:r>
              <w:rPr>
                <w:rFonts w:hint="eastAsia" w:ascii="宋体" w:hAnsi="宋体"/>
                <w:szCs w:val="21"/>
                <w:highlight w:val="none"/>
              </w:rPr>
              <w:t>买方联系人及电话</w:t>
            </w:r>
          </w:p>
        </w:tc>
        <w:tc>
          <w:tcPr>
            <w:tcW w:w="5465" w:type="dxa"/>
            <w:tcBorders>
              <w:top w:val="single" w:color="auto" w:sz="4" w:space="0"/>
              <w:left w:val="single" w:color="auto" w:sz="4" w:space="0"/>
              <w:bottom w:val="single" w:color="auto" w:sz="4" w:space="0"/>
              <w:right w:val="single" w:color="auto" w:sz="4" w:space="0"/>
            </w:tcBorders>
          </w:tcPr>
          <w:p w14:paraId="09F7F6F0">
            <w:pPr>
              <w:spacing w:line="500" w:lineRule="exact"/>
              <w:jc w:val="left"/>
              <w:rPr>
                <w:rFonts w:ascii="宋体" w:hAnsi="宋体"/>
                <w:szCs w:val="21"/>
                <w:highlight w:val="none"/>
              </w:rPr>
            </w:pPr>
          </w:p>
        </w:tc>
      </w:tr>
      <w:tr w14:paraId="2CEB8F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0" w:type="dxa"/>
            <w:tcBorders>
              <w:top w:val="single" w:color="auto" w:sz="4" w:space="0"/>
              <w:left w:val="single" w:color="auto" w:sz="4" w:space="0"/>
              <w:bottom w:val="single" w:color="auto" w:sz="4" w:space="0"/>
              <w:right w:val="single" w:color="auto" w:sz="4" w:space="0"/>
            </w:tcBorders>
          </w:tcPr>
          <w:p w14:paraId="68EF2453">
            <w:pPr>
              <w:spacing w:line="500" w:lineRule="exact"/>
              <w:jc w:val="center"/>
              <w:rPr>
                <w:rFonts w:ascii="宋体" w:hAnsi="宋体"/>
                <w:szCs w:val="21"/>
                <w:highlight w:val="none"/>
              </w:rPr>
            </w:pPr>
            <w:r>
              <w:rPr>
                <w:rFonts w:hint="eastAsia" w:ascii="宋体" w:hAnsi="宋体"/>
                <w:szCs w:val="21"/>
                <w:highlight w:val="none"/>
              </w:rPr>
              <w:t>签约合同价</w:t>
            </w:r>
          </w:p>
        </w:tc>
        <w:tc>
          <w:tcPr>
            <w:tcW w:w="5465" w:type="dxa"/>
            <w:tcBorders>
              <w:top w:val="single" w:color="auto" w:sz="4" w:space="0"/>
              <w:left w:val="single" w:color="auto" w:sz="4" w:space="0"/>
              <w:bottom w:val="single" w:color="auto" w:sz="4" w:space="0"/>
              <w:right w:val="single" w:color="auto" w:sz="4" w:space="0"/>
            </w:tcBorders>
          </w:tcPr>
          <w:p w14:paraId="32AD49D2">
            <w:pPr>
              <w:spacing w:line="500" w:lineRule="exact"/>
              <w:jc w:val="left"/>
              <w:rPr>
                <w:rFonts w:ascii="宋体" w:hAnsi="宋体"/>
                <w:szCs w:val="21"/>
                <w:highlight w:val="none"/>
              </w:rPr>
            </w:pPr>
          </w:p>
        </w:tc>
      </w:tr>
      <w:tr w14:paraId="704CCB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0" w:type="dxa"/>
            <w:tcBorders>
              <w:top w:val="single" w:color="auto" w:sz="4" w:space="0"/>
              <w:left w:val="single" w:color="auto" w:sz="4" w:space="0"/>
              <w:bottom w:val="single" w:color="auto" w:sz="4" w:space="0"/>
              <w:right w:val="single" w:color="auto" w:sz="4" w:space="0"/>
            </w:tcBorders>
          </w:tcPr>
          <w:p w14:paraId="29903DA2">
            <w:pPr>
              <w:spacing w:line="500" w:lineRule="exact"/>
              <w:jc w:val="center"/>
              <w:rPr>
                <w:rFonts w:ascii="宋体" w:hAnsi="宋体"/>
                <w:szCs w:val="21"/>
                <w:highlight w:val="none"/>
              </w:rPr>
            </w:pPr>
            <w:r>
              <w:rPr>
                <w:rFonts w:hint="eastAsia" w:ascii="宋体" w:hAnsi="宋体"/>
                <w:szCs w:val="21"/>
                <w:highlight w:val="none"/>
              </w:rPr>
              <w:t>项目概况及供应商履约情况</w:t>
            </w:r>
          </w:p>
        </w:tc>
        <w:tc>
          <w:tcPr>
            <w:tcW w:w="5465" w:type="dxa"/>
            <w:tcBorders>
              <w:top w:val="single" w:color="auto" w:sz="4" w:space="0"/>
              <w:left w:val="single" w:color="auto" w:sz="4" w:space="0"/>
              <w:bottom w:val="single" w:color="auto" w:sz="4" w:space="0"/>
              <w:right w:val="single" w:color="auto" w:sz="4" w:space="0"/>
            </w:tcBorders>
          </w:tcPr>
          <w:p w14:paraId="3742FE49">
            <w:pPr>
              <w:spacing w:line="500" w:lineRule="exact"/>
              <w:jc w:val="left"/>
              <w:rPr>
                <w:rFonts w:ascii="宋体" w:hAnsi="宋体"/>
                <w:szCs w:val="21"/>
                <w:highlight w:val="none"/>
              </w:rPr>
            </w:pPr>
          </w:p>
        </w:tc>
      </w:tr>
      <w:tr w14:paraId="5D19BB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0" w:type="dxa"/>
            <w:tcBorders>
              <w:top w:val="single" w:color="auto" w:sz="4" w:space="0"/>
              <w:left w:val="single" w:color="auto" w:sz="4" w:space="0"/>
              <w:bottom w:val="single" w:color="auto" w:sz="4" w:space="0"/>
              <w:right w:val="single" w:color="auto" w:sz="4" w:space="0"/>
            </w:tcBorders>
          </w:tcPr>
          <w:p w14:paraId="06C740C2">
            <w:pPr>
              <w:spacing w:line="500" w:lineRule="exact"/>
              <w:jc w:val="center"/>
              <w:rPr>
                <w:rFonts w:ascii="宋体" w:hAnsi="宋体"/>
                <w:szCs w:val="21"/>
                <w:highlight w:val="none"/>
              </w:rPr>
            </w:pPr>
            <w:r>
              <w:rPr>
                <w:rFonts w:hint="eastAsia" w:ascii="宋体" w:hAnsi="宋体"/>
                <w:szCs w:val="21"/>
                <w:highlight w:val="none"/>
              </w:rPr>
              <w:t>备注</w:t>
            </w:r>
          </w:p>
        </w:tc>
        <w:tc>
          <w:tcPr>
            <w:tcW w:w="5465" w:type="dxa"/>
            <w:tcBorders>
              <w:top w:val="single" w:color="auto" w:sz="4" w:space="0"/>
              <w:left w:val="single" w:color="auto" w:sz="4" w:space="0"/>
              <w:bottom w:val="single" w:color="auto" w:sz="4" w:space="0"/>
              <w:right w:val="single" w:color="auto" w:sz="4" w:space="0"/>
            </w:tcBorders>
          </w:tcPr>
          <w:p w14:paraId="055008A0">
            <w:pPr>
              <w:spacing w:line="500" w:lineRule="exact"/>
              <w:jc w:val="left"/>
              <w:rPr>
                <w:rFonts w:ascii="宋体" w:hAnsi="宋体"/>
                <w:szCs w:val="21"/>
                <w:highlight w:val="none"/>
              </w:rPr>
            </w:pPr>
          </w:p>
        </w:tc>
      </w:tr>
    </w:tbl>
    <w:p w14:paraId="48691D85">
      <w:pPr>
        <w:spacing w:line="500" w:lineRule="exact"/>
        <w:ind w:left="420" w:leftChars="200" w:firstLine="420" w:firstLineChars="200"/>
        <w:jc w:val="left"/>
        <w:rPr>
          <w:rFonts w:ascii="宋体" w:hAnsi="宋体"/>
          <w:szCs w:val="21"/>
          <w:highlight w:val="none"/>
        </w:rPr>
      </w:pPr>
    </w:p>
    <w:p w14:paraId="69CB2AB4">
      <w:pPr>
        <w:spacing w:line="500" w:lineRule="exact"/>
        <w:ind w:left="420" w:leftChars="200" w:firstLine="420" w:firstLineChars="200"/>
        <w:jc w:val="left"/>
        <w:rPr>
          <w:rFonts w:ascii="宋体" w:hAnsi="宋体"/>
          <w:highlight w:val="none"/>
        </w:rPr>
      </w:pPr>
      <w:r>
        <w:rPr>
          <w:rFonts w:hint="eastAsia" w:ascii="宋体" w:hAnsi="宋体"/>
          <w:highlight w:val="none"/>
        </w:rPr>
        <w:t xml:space="preserve">供应商应提供该项目的合同复印件作为业绩证明材料，供应商为代理经销商的，可提供所供设备制造商的相关业绩证明材料。 </w:t>
      </w:r>
    </w:p>
    <w:p w14:paraId="498A4F3C">
      <w:pPr>
        <w:pStyle w:val="4"/>
        <w:ind w:left="420" w:leftChars="200" w:firstLine="422"/>
        <w:rPr>
          <w:rFonts w:ascii="宋体" w:hAnsi="宋体"/>
          <w:b w:val="0"/>
          <w:spacing w:val="2"/>
          <w:highlight w:val="none"/>
        </w:rPr>
      </w:pPr>
      <w:r>
        <w:rPr>
          <w:rFonts w:ascii="宋体" w:hAnsi="宋体"/>
          <w:sz w:val="24"/>
          <w:highlight w:val="none"/>
        </w:rPr>
        <w:br w:type="page"/>
      </w:r>
      <w:r>
        <w:rPr>
          <w:rFonts w:hint="eastAsia" w:ascii="宋体" w:hAnsi="宋体"/>
          <w:sz w:val="21"/>
          <w:szCs w:val="21"/>
          <w:highlight w:val="none"/>
        </w:rPr>
        <w:t>（四）制造厂家的授权书</w:t>
      </w:r>
    </w:p>
    <w:p w14:paraId="2F18592D">
      <w:pPr>
        <w:spacing w:line="500" w:lineRule="exact"/>
        <w:jc w:val="center"/>
        <w:rPr>
          <w:rFonts w:ascii="宋体" w:hAnsi="宋体"/>
          <w:b/>
          <w:spacing w:val="2"/>
          <w:sz w:val="32"/>
          <w:highlight w:val="none"/>
        </w:rPr>
      </w:pPr>
      <w:r>
        <w:rPr>
          <w:rFonts w:hint="eastAsia" w:ascii="宋体" w:hAnsi="宋体"/>
          <w:b/>
          <w:spacing w:val="2"/>
          <w:sz w:val="32"/>
          <w:highlight w:val="none"/>
        </w:rPr>
        <w:t>制造厂家的授权书（如适用）</w:t>
      </w:r>
    </w:p>
    <w:p w14:paraId="02409544">
      <w:pPr>
        <w:spacing w:line="500" w:lineRule="exact"/>
        <w:rPr>
          <w:rFonts w:ascii="宋体" w:hAnsi="宋体"/>
          <w:spacing w:val="4"/>
          <w:sz w:val="24"/>
          <w:highlight w:val="none"/>
        </w:rPr>
      </w:pPr>
    </w:p>
    <w:p w14:paraId="4A5D00FD">
      <w:pPr>
        <w:spacing w:line="500" w:lineRule="exact"/>
        <w:rPr>
          <w:rFonts w:ascii="宋体" w:hAnsi="宋体"/>
          <w:b/>
          <w:i/>
          <w:spacing w:val="4"/>
          <w:sz w:val="24"/>
          <w:highlight w:val="none"/>
        </w:rPr>
      </w:pPr>
      <w:r>
        <w:rPr>
          <w:rFonts w:hint="eastAsia" w:ascii="宋体" w:hAnsi="宋体"/>
          <w:spacing w:val="4"/>
          <w:sz w:val="24"/>
          <w:highlight w:val="none"/>
        </w:rPr>
        <w:t>致：</w:t>
      </w:r>
      <w:r>
        <w:rPr>
          <w:rFonts w:hint="eastAsia" w:ascii="宋体" w:hAnsi="宋体"/>
          <w:b/>
          <w:spacing w:val="4"/>
          <w:sz w:val="24"/>
          <w:highlight w:val="none"/>
          <w:u w:val="single"/>
        </w:rPr>
        <w:t xml:space="preserve">  </w:t>
      </w:r>
      <w:r>
        <w:rPr>
          <w:rFonts w:ascii="宋体" w:hAnsi="宋体"/>
          <w:b/>
          <w:spacing w:val="4"/>
          <w:sz w:val="24"/>
          <w:highlight w:val="none"/>
          <w:u w:val="single"/>
        </w:rPr>
        <w:t xml:space="preserve">                         </w:t>
      </w:r>
      <w:r>
        <w:rPr>
          <w:rFonts w:hint="eastAsia" w:ascii="宋体" w:hAnsi="宋体"/>
          <w:b/>
          <w:spacing w:val="4"/>
          <w:sz w:val="24"/>
          <w:highlight w:val="none"/>
          <w:u w:val="single"/>
        </w:rPr>
        <w:t xml:space="preserve">  </w:t>
      </w:r>
    </w:p>
    <w:p w14:paraId="48981F01">
      <w:pPr>
        <w:spacing w:line="500" w:lineRule="exact"/>
        <w:ind w:firstLine="744" w:firstLineChars="300"/>
        <w:rPr>
          <w:rFonts w:ascii="宋体" w:hAnsi="宋体"/>
          <w:spacing w:val="4"/>
          <w:sz w:val="24"/>
          <w:highlight w:val="none"/>
        </w:rPr>
      </w:pPr>
      <w:r>
        <w:rPr>
          <w:rFonts w:hint="eastAsia" w:ascii="宋体" w:hAnsi="宋体"/>
          <w:spacing w:val="4"/>
          <w:sz w:val="24"/>
          <w:highlight w:val="none"/>
        </w:rPr>
        <w:t>作为设在</w:t>
      </w:r>
      <w:r>
        <w:rPr>
          <w:rFonts w:hint="eastAsia" w:ascii="宋体" w:hAnsi="宋体"/>
          <w:spacing w:val="4"/>
          <w:sz w:val="24"/>
          <w:highlight w:val="none"/>
          <w:u w:val="single"/>
        </w:rPr>
        <w:t xml:space="preserve">          （制造厂家地址）     </w:t>
      </w:r>
      <w:r>
        <w:rPr>
          <w:rFonts w:hint="eastAsia" w:ascii="宋体" w:hAnsi="宋体"/>
          <w:spacing w:val="4"/>
          <w:sz w:val="24"/>
          <w:highlight w:val="none"/>
        </w:rPr>
        <w:t>的制造/生产</w:t>
      </w:r>
      <w:r>
        <w:rPr>
          <w:rFonts w:hint="eastAsia" w:ascii="宋体" w:hAnsi="宋体"/>
          <w:spacing w:val="4"/>
          <w:sz w:val="24"/>
          <w:highlight w:val="none"/>
          <w:u w:val="single"/>
        </w:rPr>
        <w:t xml:space="preserve">     (货物名称和/或描述)  </w:t>
      </w:r>
      <w:r>
        <w:rPr>
          <w:rFonts w:hint="eastAsia" w:ascii="宋体" w:hAnsi="宋体"/>
          <w:spacing w:val="4"/>
          <w:sz w:val="24"/>
          <w:highlight w:val="none"/>
        </w:rPr>
        <w:t>的</w:t>
      </w:r>
      <w:r>
        <w:rPr>
          <w:rFonts w:hint="eastAsia" w:ascii="宋体" w:hAnsi="宋体"/>
          <w:spacing w:val="4"/>
          <w:sz w:val="24"/>
          <w:highlight w:val="none"/>
          <w:u w:val="single"/>
        </w:rPr>
        <w:t xml:space="preserve">      （制造厂家名称） </w:t>
      </w:r>
      <w:r>
        <w:rPr>
          <w:rFonts w:hint="eastAsia" w:ascii="宋体" w:hAnsi="宋体"/>
          <w:spacing w:val="4"/>
          <w:sz w:val="24"/>
          <w:highlight w:val="none"/>
        </w:rPr>
        <w:t>在此以制造厂的名义授权</w:t>
      </w:r>
      <w:r>
        <w:rPr>
          <w:rFonts w:hint="eastAsia" w:ascii="宋体" w:hAnsi="宋体"/>
          <w:spacing w:val="4"/>
          <w:sz w:val="24"/>
          <w:highlight w:val="none"/>
          <w:u w:val="single"/>
        </w:rPr>
        <w:t xml:space="preserve">   （代理公司名称和地址）</w:t>
      </w:r>
      <w:r>
        <w:rPr>
          <w:rFonts w:hint="eastAsia" w:ascii="宋体" w:hAnsi="宋体"/>
          <w:spacing w:val="4"/>
          <w:sz w:val="24"/>
          <w:highlight w:val="none"/>
        </w:rPr>
        <w:t xml:space="preserve">  用我厂制造的上述货物就</w:t>
      </w:r>
      <w:r>
        <w:rPr>
          <w:rFonts w:hint="eastAsia" w:ascii="宋体" w:hAnsi="宋体"/>
          <w:sz w:val="24"/>
          <w:highlight w:val="none"/>
          <w:u w:val="single"/>
        </w:rPr>
        <w:t xml:space="preserve">   （编号）     </w:t>
      </w:r>
      <w:r>
        <w:rPr>
          <w:rFonts w:hint="eastAsia" w:ascii="宋体" w:hAnsi="宋体"/>
          <w:sz w:val="24"/>
          <w:highlight w:val="none"/>
        </w:rPr>
        <w:t>项目</w:t>
      </w:r>
      <w:r>
        <w:rPr>
          <w:rFonts w:hint="eastAsia" w:ascii="宋体" w:hAnsi="宋体"/>
          <w:spacing w:val="4"/>
          <w:sz w:val="24"/>
          <w:highlight w:val="none"/>
        </w:rPr>
        <w:t>进行后续的合同谈判和签署合同。</w:t>
      </w:r>
    </w:p>
    <w:p w14:paraId="788ECDA9">
      <w:pPr>
        <w:spacing w:line="500" w:lineRule="exact"/>
        <w:ind w:firstLine="496" w:firstLineChars="200"/>
        <w:rPr>
          <w:rFonts w:ascii="宋体" w:hAnsi="宋体"/>
          <w:spacing w:val="4"/>
          <w:sz w:val="24"/>
          <w:highlight w:val="none"/>
        </w:rPr>
      </w:pPr>
      <w:r>
        <w:rPr>
          <w:rFonts w:hint="eastAsia" w:ascii="宋体" w:hAnsi="宋体"/>
          <w:spacing w:val="4"/>
          <w:sz w:val="24"/>
          <w:highlight w:val="none"/>
        </w:rPr>
        <w:t>在此保证为上述公司就此次报价货物承担全部质量保证责任。</w:t>
      </w:r>
    </w:p>
    <w:p w14:paraId="4C1DAED1">
      <w:pPr>
        <w:spacing w:line="500" w:lineRule="exact"/>
        <w:rPr>
          <w:rFonts w:ascii="宋体" w:hAnsi="宋体"/>
          <w:spacing w:val="4"/>
          <w:sz w:val="24"/>
          <w:highlight w:val="none"/>
        </w:rPr>
      </w:pPr>
    </w:p>
    <w:p w14:paraId="05155C78">
      <w:pPr>
        <w:spacing w:line="500" w:lineRule="exact"/>
        <w:rPr>
          <w:rFonts w:ascii="宋体" w:hAnsi="宋体"/>
          <w:spacing w:val="4"/>
          <w:sz w:val="24"/>
          <w:highlight w:val="none"/>
        </w:rPr>
      </w:pPr>
    </w:p>
    <w:p w14:paraId="5729A942">
      <w:pPr>
        <w:spacing w:line="500" w:lineRule="exact"/>
        <w:rPr>
          <w:rFonts w:ascii="宋体" w:hAnsi="宋体"/>
          <w:spacing w:val="4"/>
          <w:sz w:val="24"/>
          <w:highlight w:val="none"/>
        </w:rPr>
      </w:pPr>
    </w:p>
    <w:p w14:paraId="60B7F0AF">
      <w:pPr>
        <w:spacing w:line="500" w:lineRule="exact"/>
        <w:rPr>
          <w:rFonts w:ascii="宋体" w:hAnsi="宋体"/>
          <w:spacing w:val="4"/>
          <w:sz w:val="24"/>
          <w:highlight w:val="none"/>
        </w:rPr>
      </w:pPr>
    </w:p>
    <w:p w14:paraId="7C0FEA51">
      <w:pPr>
        <w:spacing w:line="500" w:lineRule="exact"/>
        <w:rPr>
          <w:rFonts w:ascii="宋体" w:hAnsi="宋体"/>
          <w:spacing w:val="4"/>
          <w:sz w:val="24"/>
          <w:highlight w:val="none"/>
          <w:u w:val="single"/>
        </w:rPr>
      </w:pPr>
      <w:r>
        <w:rPr>
          <w:rFonts w:hint="eastAsia" w:ascii="宋体" w:hAnsi="宋体"/>
          <w:spacing w:val="4"/>
          <w:sz w:val="24"/>
          <w:highlight w:val="none"/>
        </w:rPr>
        <w:t>出具授权书的制造厂家全称（公章）：</w:t>
      </w:r>
      <w:r>
        <w:rPr>
          <w:rFonts w:hint="eastAsia" w:ascii="宋体" w:hAnsi="宋体"/>
          <w:spacing w:val="4"/>
          <w:sz w:val="24"/>
          <w:highlight w:val="none"/>
          <w:u w:val="single"/>
        </w:rPr>
        <w:t xml:space="preserve">                             </w:t>
      </w:r>
    </w:p>
    <w:p w14:paraId="7D680053">
      <w:pPr>
        <w:spacing w:line="500" w:lineRule="exact"/>
        <w:rPr>
          <w:rFonts w:ascii="宋体" w:hAnsi="Courier New" w:cs="Courier New"/>
          <w:b/>
          <w:sz w:val="24"/>
          <w:highlight w:val="none"/>
        </w:rPr>
      </w:pPr>
    </w:p>
    <w:p w14:paraId="38218AC0">
      <w:pPr>
        <w:spacing w:line="500" w:lineRule="exact"/>
        <w:rPr>
          <w:rFonts w:ascii="宋体" w:hAnsi="Courier New" w:cs="Courier New"/>
          <w:b/>
          <w:sz w:val="24"/>
          <w:highlight w:val="none"/>
        </w:rPr>
      </w:pPr>
    </w:p>
    <w:p w14:paraId="44F60E01">
      <w:pPr>
        <w:spacing w:line="500" w:lineRule="exact"/>
        <w:rPr>
          <w:rFonts w:ascii="宋体" w:hAnsi="Courier New" w:cs="Courier New"/>
          <w:b/>
          <w:sz w:val="24"/>
          <w:highlight w:val="none"/>
        </w:rPr>
      </w:pPr>
    </w:p>
    <w:p w14:paraId="14B8A9AE">
      <w:pPr>
        <w:spacing w:line="500" w:lineRule="exact"/>
        <w:rPr>
          <w:rFonts w:ascii="宋体" w:hAnsi="Courier New" w:cs="Courier New"/>
          <w:b/>
          <w:sz w:val="24"/>
          <w:highlight w:val="none"/>
        </w:rPr>
      </w:pPr>
    </w:p>
    <w:p w14:paraId="46E140F6">
      <w:pPr>
        <w:widowControl/>
        <w:jc w:val="left"/>
        <w:rPr>
          <w:highlight w:val="none"/>
        </w:rPr>
      </w:pPr>
      <w:r>
        <w:rPr>
          <w:rFonts w:ascii="宋体" w:hAnsi="Courier New" w:cs="Courier New"/>
          <w:b/>
          <w:sz w:val="24"/>
          <w:highlight w:val="none"/>
        </w:rPr>
        <w:t>注</w:t>
      </w:r>
      <w:r>
        <w:rPr>
          <w:rFonts w:hint="eastAsia" w:ascii="宋体" w:hAnsi="Courier New" w:cs="Courier New"/>
          <w:b/>
          <w:sz w:val="24"/>
          <w:highlight w:val="none"/>
        </w:rPr>
        <w:t>：</w:t>
      </w:r>
      <w:r>
        <w:rPr>
          <w:rFonts w:ascii="宋体" w:hAnsi="Courier New" w:cs="Courier New"/>
          <w:b/>
          <w:sz w:val="24"/>
          <w:highlight w:val="none"/>
        </w:rPr>
        <w:t>如制造商有固定格式</w:t>
      </w:r>
      <w:r>
        <w:rPr>
          <w:rFonts w:hint="eastAsia" w:ascii="宋体" w:hAnsi="Courier New" w:cs="Courier New"/>
          <w:b/>
          <w:sz w:val="24"/>
          <w:highlight w:val="none"/>
        </w:rPr>
        <w:t>，</w:t>
      </w:r>
      <w:r>
        <w:rPr>
          <w:rFonts w:ascii="宋体" w:hAnsi="Courier New" w:cs="Courier New"/>
          <w:b/>
          <w:sz w:val="24"/>
          <w:highlight w:val="none"/>
        </w:rPr>
        <w:t>可提供制造商的格式</w:t>
      </w:r>
    </w:p>
    <w:p w14:paraId="54974395">
      <w:pPr>
        <w:spacing w:line="500" w:lineRule="exact"/>
        <w:ind w:left="420" w:leftChars="200"/>
        <w:jc w:val="left"/>
        <w:rPr>
          <w:rFonts w:ascii="宋体" w:hAnsi="宋体"/>
          <w:sz w:val="24"/>
          <w:highlight w:val="none"/>
        </w:rPr>
      </w:pPr>
    </w:p>
    <w:p w14:paraId="0F3057EF">
      <w:pPr>
        <w:spacing w:line="500" w:lineRule="exact"/>
        <w:ind w:left="420" w:leftChars="200"/>
        <w:jc w:val="left"/>
        <w:rPr>
          <w:rFonts w:ascii="宋体" w:hAnsi="宋体"/>
          <w:sz w:val="24"/>
          <w:highlight w:val="none"/>
        </w:rPr>
      </w:pPr>
    </w:p>
    <w:p w14:paraId="4577DFC3">
      <w:pPr>
        <w:spacing w:line="500" w:lineRule="exact"/>
        <w:ind w:left="420" w:leftChars="200"/>
        <w:jc w:val="left"/>
        <w:rPr>
          <w:rFonts w:ascii="宋体" w:hAnsi="宋体"/>
          <w:sz w:val="24"/>
          <w:highlight w:val="none"/>
        </w:rPr>
      </w:pPr>
    </w:p>
    <w:p w14:paraId="265892B1">
      <w:pPr>
        <w:spacing w:line="500" w:lineRule="exact"/>
        <w:ind w:left="420" w:leftChars="200"/>
        <w:jc w:val="left"/>
        <w:rPr>
          <w:rFonts w:ascii="宋体" w:hAnsi="宋体"/>
          <w:sz w:val="24"/>
          <w:highlight w:val="none"/>
        </w:rPr>
      </w:pPr>
    </w:p>
    <w:p w14:paraId="5835039C">
      <w:pPr>
        <w:spacing w:line="500" w:lineRule="exact"/>
        <w:ind w:left="420" w:leftChars="200"/>
        <w:jc w:val="left"/>
        <w:rPr>
          <w:rFonts w:ascii="宋体" w:hAnsi="宋体"/>
          <w:sz w:val="24"/>
          <w:highlight w:val="none"/>
        </w:rPr>
      </w:pPr>
    </w:p>
    <w:p w14:paraId="27D38686">
      <w:pPr>
        <w:spacing w:line="500" w:lineRule="exact"/>
        <w:ind w:left="420" w:leftChars="200"/>
        <w:jc w:val="left"/>
        <w:rPr>
          <w:rFonts w:ascii="宋体" w:hAnsi="宋体"/>
          <w:sz w:val="24"/>
          <w:highlight w:val="none"/>
        </w:rPr>
      </w:pPr>
    </w:p>
    <w:p w14:paraId="78C6A5D5">
      <w:pPr>
        <w:spacing w:line="500" w:lineRule="exact"/>
        <w:ind w:left="420" w:leftChars="200"/>
        <w:jc w:val="left"/>
        <w:rPr>
          <w:rFonts w:ascii="宋体" w:hAnsi="宋体"/>
          <w:sz w:val="24"/>
          <w:highlight w:val="none"/>
        </w:rPr>
      </w:pPr>
    </w:p>
    <w:p w14:paraId="5C08BD38">
      <w:pPr>
        <w:spacing w:line="500" w:lineRule="exact"/>
        <w:ind w:left="420" w:leftChars="200"/>
        <w:jc w:val="left"/>
        <w:rPr>
          <w:rFonts w:ascii="宋体" w:hAnsi="宋体"/>
          <w:sz w:val="24"/>
          <w:highlight w:val="none"/>
        </w:rPr>
      </w:pPr>
    </w:p>
    <w:p w14:paraId="6BB27149">
      <w:pPr>
        <w:pStyle w:val="3"/>
        <w:ind w:firstLine="643"/>
        <w:jc w:val="center"/>
        <w:rPr>
          <w:rFonts w:ascii="宋体" w:hAnsi="宋体"/>
          <w:highlight w:val="none"/>
        </w:rPr>
      </w:pPr>
      <w:bookmarkStart w:id="56" w:name="_Toc70229057"/>
      <w:bookmarkStart w:id="57" w:name="_Toc82791205"/>
      <w:bookmarkStart w:id="58" w:name="_Toc511892546"/>
      <w:r>
        <w:rPr>
          <w:rFonts w:hint="eastAsia" w:ascii="宋体" w:hAnsi="宋体"/>
          <w:highlight w:val="none"/>
        </w:rPr>
        <w:t>七、供应商技术资料</w:t>
      </w:r>
      <w:bookmarkEnd w:id="56"/>
      <w:bookmarkEnd w:id="57"/>
      <w:bookmarkEnd w:id="58"/>
    </w:p>
    <w:p w14:paraId="586E5FDE">
      <w:pPr>
        <w:pStyle w:val="78"/>
        <w:numPr>
          <w:ilvl w:val="0"/>
          <w:numId w:val="1"/>
        </w:numPr>
        <w:tabs>
          <w:tab w:val="clear" w:pos="855"/>
        </w:tabs>
        <w:spacing w:line="400" w:lineRule="exact"/>
        <w:ind w:left="360" w:hanging="360" w:firstLineChars="0"/>
        <w:rPr>
          <w:rFonts w:ascii="宋体" w:hAnsi="宋体"/>
          <w:spacing w:val="4"/>
          <w:szCs w:val="21"/>
          <w:highlight w:val="none"/>
        </w:rPr>
      </w:pPr>
      <w:r>
        <w:rPr>
          <w:rFonts w:hint="eastAsia" w:ascii="宋体" w:hAnsi="宋体"/>
          <w:spacing w:val="4"/>
          <w:szCs w:val="21"/>
          <w:highlight w:val="none"/>
        </w:rPr>
        <w:t>设备的技术方案论述(包括但不限于响应设备的整体设计方案、技术性能指标的详细描述及配置明细。)</w:t>
      </w:r>
    </w:p>
    <w:p w14:paraId="5C4BDB2B">
      <w:pPr>
        <w:pStyle w:val="78"/>
        <w:numPr>
          <w:ilvl w:val="0"/>
          <w:numId w:val="1"/>
        </w:numPr>
        <w:tabs>
          <w:tab w:val="clear" w:pos="855"/>
        </w:tabs>
        <w:spacing w:line="400" w:lineRule="exact"/>
        <w:ind w:left="360" w:hanging="360" w:firstLineChars="0"/>
        <w:rPr>
          <w:rFonts w:ascii="宋体" w:hAnsi="宋体"/>
          <w:spacing w:val="4"/>
          <w:szCs w:val="21"/>
          <w:highlight w:val="none"/>
        </w:rPr>
      </w:pPr>
      <w:r>
        <w:rPr>
          <w:rFonts w:hint="eastAsia" w:ascii="宋体" w:hAnsi="宋体"/>
          <w:spacing w:val="4"/>
          <w:szCs w:val="21"/>
          <w:highlight w:val="none"/>
        </w:rPr>
        <w:t>技术支持材料。</w:t>
      </w:r>
    </w:p>
    <w:p w14:paraId="5E334572">
      <w:pPr>
        <w:pStyle w:val="78"/>
        <w:numPr>
          <w:ilvl w:val="0"/>
          <w:numId w:val="1"/>
        </w:numPr>
        <w:tabs>
          <w:tab w:val="clear" w:pos="855"/>
        </w:tabs>
        <w:spacing w:line="400" w:lineRule="exact"/>
        <w:ind w:left="360" w:hanging="360" w:firstLineChars="0"/>
        <w:rPr>
          <w:rFonts w:ascii="宋体" w:hAnsi="宋体"/>
          <w:spacing w:val="4"/>
          <w:szCs w:val="21"/>
          <w:highlight w:val="none"/>
        </w:rPr>
      </w:pPr>
      <w:r>
        <w:rPr>
          <w:rFonts w:hint="eastAsia" w:ascii="宋体" w:hAnsi="宋体"/>
          <w:spacing w:val="4"/>
          <w:szCs w:val="21"/>
          <w:highlight w:val="none"/>
        </w:rPr>
        <w:t>技术服务和质保期服务计划</w:t>
      </w:r>
    </w:p>
    <w:p w14:paraId="79D9CF27">
      <w:pPr>
        <w:pStyle w:val="3"/>
        <w:ind w:firstLine="643"/>
        <w:jc w:val="center"/>
        <w:rPr>
          <w:rFonts w:ascii="宋体" w:hAnsi="宋体"/>
          <w:highlight w:val="none"/>
        </w:rPr>
      </w:pPr>
      <w:r>
        <w:rPr>
          <w:rFonts w:ascii="宋体" w:hAnsi="宋体"/>
          <w:spacing w:val="4"/>
          <w:szCs w:val="21"/>
          <w:highlight w:val="none"/>
        </w:rPr>
        <w:br w:type="page"/>
      </w:r>
      <w:r>
        <w:rPr>
          <w:rFonts w:hint="eastAsia" w:ascii="宋体" w:hAnsi="宋体"/>
          <w:highlight w:val="none"/>
        </w:rPr>
        <w:t>八、其他资料</w:t>
      </w:r>
    </w:p>
    <w:p w14:paraId="6C763D25">
      <w:pPr>
        <w:spacing w:line="500" w:lineRule="exact"/>
        <w:ind w:left="380"/>
        <w:jc w:val="center"/>
        <w:rPr>
          <w:rFonts w:ascii="宋体" w:hAnsi="Courier New" w:cs="Courier New"/>
          <w:b/>
          <w:color w:val="000000"/>
          <w:sz w:val="24"/>
          <w:highlight w:val="none"/>
        </w:rPr>
      </w:pPr>
      <w:r>
        <w:rPr>
          <w:rFonts w:hint="eastAsia" w:ascii="宋体" w:hAnsi="Courier New" w:cs="Courier New"/>
          <w:b/>
          <w:color w:val="000000"/>
          <w:sz w:val="24"/>
          <w:highlight w:val="none"/>
        </w:rPr>
        <w:t xml:space="preserve">承 </w:t>
      </w:r>
      <w:r>
        <w:rPr>
          <w:rFonts w:ascii="宋体" w:hAnsi="Courier New" w:cs="Courier New"/>
          <w:b/>
          <w:color w:val="000000"/>
          <w:sz w:val="24"/>
          <w:highlight w:val="none"/>
        </w:rPr>
        <w:t xml:space="preserve">    </w:t>
      </w:r>
      <w:r>
        <w:rPr>
          <w:rFonts w:hint="eastAsia" w:ascii="宋体" w:hAnsi="Courier New" w:cs="Courier New"/>
          <w:b/>
          <w:color w:val="000000"/>
          <w:sz w:val="24"/>
          <w:highlight w:val="none"/>
        </w:rPr>
        <w:t>诺</w:t>
      </w:r>
    </w:p>
    <w:p w14:paraId="15AD9810">
      <w:pPr>
        <w:spacing w:line="500" w:lineRule="exact"/>
        <w:jc w:val="left"/>
        <w:rPr>
          <w:rFonts w:ascii="宋体" w:hAnsi="宋体"/>
          <w:color w:val="000000"/>
          <w:sz w:val="24"/>
          <w:highlight w:val="none"/>
        </w:rPr>
      </w:pPr>
      <w:r>
        <w:rPr>
          <w:rFonts w:hint="eastAsia" w:ascii="宋体" w:hAnsi="宋体"/>
          <w:color w:val="000000"/>
          <w:sz w:val="24"/>
          <w:highlight w:val="none"/>
        </w:rPr>
        <w:t>致采购人：</w:t>
      </w:r>
    </w:p>
    <w:p w14:paraId="6AE166BB">
      <w:pPr>
        <w:spacing w:line="500" w:lineRule="exact"/>
        <w:ind w:firstLine="480" w:firstLineChars="200"/>
        <w:jc w:val="left"/>
        <w:rPr>
          <w:rFonts w:ascii="宋体" w:hAnsi="宋体"/>
          <w:color w:val="000000"/>
          <w:sz w:val="24"/>
          <w:highlight w:val="none"/>
        </w:rPr>
      </w:pPr>
      <w:r>
        <w:rPr>
          <w:rFonts w:hint="eastAsia" w:ascii="宋体" w:hAnsi="宋体"/>
          <w:color w:val="000000"/>
          <w:sz w:val="24"/>
          <w:highlight w:val="none"/>
        </w:rPr>
        <w:t>我方参加贵方的本次询价采购项目，现向贵方郑重承诺我方不存在如下情形：</w:t>
      </w:r>
    </w:p>
    <w:p w14:paraId="45C8200C">
      <w:pPr>
        <w:spacing w:line="500" w:lineRule="exact"/>
        <w:ind w:firstLine="480" w:firstLineChars="200"/>
        <w:jc w:val="left"/>
        <w:rPr>
          <w:rFonts w:ascii="宋体" w:hAnsi="宋体"/>
          <w:color w:val="000000"/>
          <w:sz w:val="24"/>
          <w:highlight w:val="none"/>
        </w:rPr>
      </w:pPr>
      <w:r>
        <w:rPr>
          <w:rFonts w:hint="eastAsia" w:ascii="宋体" w:hAnsi="宋体"/>
          <w:color w:val="000000"/>
          <w:sz w:val="24"/>
          <w:highlight w:val="none"/>
        </w:rPr>
        <w:t>1.在工程发包活动中组织或者参与围标串标的；</w:t>
      </w:r>
    </w:p>
    <w:p w14:paraId="2EF23161">
      <w:pPr>
        <w:spacing w:line="500" w:lineRule="exact"/>
        <w:ind w:firstLine="480" w:firstLineChars="200"/>
        <w:jc w:val="left"/>
        <w:rPr>
          <w:rFonts w:ascii="宋体" w:hAnsi="宋体"/>
          <w:color w:val="000000"/>
          <w:sz w:val="24"/>
          <w:highlight w:val="none"/>
        </w:rPr>
      </w:pPr>
      <w:r>
        <w:rPr>
          <w:rFonts w:hint="eastAsia" w:ascii="宋体" w:hAnsi="宋体"/>
          <w:color w:val="000000"/>
          <w:sz w:val="24"/>
          <w:highlight w:val="none"/>
        </w:rPr>
        <w:t>2.在工程发包活动中采取指使、操纵、贿赂评标委员会成员等违规手段谋取中标的；</w:t>
      </w:r>
    </w:p>
    <w:p w14:paraId="55DD5BC8">
      <w:pPr>
        <w:spacing w:line="500" w:lineRule="exact"/>
        <w:ind w:firstLine="480" w:firstLineChars="200"/>
        <w:jc w:val="left"/>
        <w:rPr>
          <w:rFonts w:ascii="宋体" w:hAnsi="宋体"/>
          <w:color w:val="000000"/>
          <w:sz w:val="24"/>
          <w:highlight w:val="none"/>
        </w:rPr>
      </w:pPr>
      <w:r>
        <w:rPr>
          <w:rFonts w:hint="eastAsia" w:ascii="宋体" w:hAnsi="宋体"/>
          <w:color w:val="000000"/>
          <w:sz w:val="24"/>
          <w:highlight w:val="none"/>
        </w:rPr>
        <w:t>3.挂靠借用其他单位资质证书，或者以其他弄虚作假方式承揽工程的；</w:t>
      </w:r>
    </w:p>
    <w:p w14:paraId="1EF45836">
      <w:pPr>
        <w:spacing w:line="500" w:lineRule="exact"/>
        <w:ind w:firstLine="480" w:firstLineChars="200"/>
        <w:jc w:val="left"/>
        <w:rPr>
          <w:rFonts w:ascii="宋体" w:hAnsi="宋体"/>
          <w:color w:val="000000"/>
          <w:sz w:val="24"/>
          <w:highlight w:val="none"/>
        </w:rPr>
      </w:pPr>
      <w:r>
        <w:rPr>
          <w:rFonts w:hint="eastAsia" w:ascii="宋体" w:hAnsi="宋体"/>
          <w:color w:val="000000"/>
          <w:sz w:val="24"/>
          <w:highlight w:val="none"/>
        </w:rPr>
        <w:t>4.转入、出借企业资质证书或者以其他方式允许他人以本企业名义承揽工程的；</w:t>
      </w:r>
    </w:p>
    <w:p w14:paraId="35377D0C">
      <w:pPr>
        <w:spacing w:line="500" w:lineRule="exact"/>
        <w:ind w:firstLine="480" w:firstLineChars="200"/>
        <w:jc w:val="left"/>
        <w:rPr>
          <w:rFonts w:ascii="宋体" w:hAnsi="宋体"/>
          <w:color w:val="000000"/>
          <w:sz w:val="24"/>
          <w:highlight w:val="none"/>
        </w:rPr>
      </w:pPr>
      <w:r>
        <w:rPr>
          <w:rFonts w:hint="eastAsia" w:ascii="宋体" w:hAnsi="宋体"/>
          <w:color w:val="000000"/>
          <w:sz w:val="24"/>
          <w:highlight w:val="none"/>
        </w:rPr>
        <w:t>5.将承包的工程转包，或者肢解后以分包名义分别转包的；</w:t>
      </w:r>
    </w:p>
    <w:p w14:paraId="2D9F473C">
      <w:pPr>
        <w:spacing w:line="500" w:lineRule="exact"/>
        <w:ind w:firstLine="480" w:firstLineChars="200"/>
        <w:jc w:val="left"/>
        <w:rPr>
          <w:rFonts w:ascii="宋体" w:hAnsi="宋体"/>
          <w:color w:val="000000"/>
          <w:sz w:val="24"/>
          <w:highlight w:val="none"/>
        </w:rPr>
      </w:pPr>
      <w:r>
        <w:rPr>
          <w:rFonts w:hint="eastAsia" w:ascii="宋体" w:hAnsi="宋体"/>
          <w:color w:val="000000"/>
          <w:sz w:val="24"/>
          <w:highlight w:val="none"/>
        </w:rPr>
        <w:t>6.将承包的工程进行违法分包的；</w:t>
      </w:r>
    </w:p>
    <w:p w14:paraId="237EA89C">
      <w:pPr>
        <w:spacing w:line="500" w:lineRule="exact"/>
        <w:ind w:firstLine="480" w:firstLineChars="200"/>
        <w:jc w:val="left"/>
        <w:rPr>
          <w:rFonts w:ascii="宋体" w:hAnsi="宋体"/>
          <w:color w:val="000000"/>
          <w:sz w:val="24"/>
          <w:highlight w:val="none"/>
        </w:rPr>
      </w:pPr>
      <w:r>
        <w:rPr>
          <w:rFonts w:hint="eastAsia" w:ascii="宋体" w:hAnsi="宋体"/>
          <w:color w:val="000000"/>
          <w:sz w:val="24"/>
          <w:highlight w:val="none"/>
        </w:rPr>
        <w:t>7.在建设工程发包活动和招投标活动中诬告乱告、恶意申诉，扰乱工程正常发包秩序的；</w:t>
      </w:r>
    </w:p>
    <w:p w14:paraId="5764A211">
      <w:pPr>
        <w:spacing w:line="500" w:lineRule="exact"/>
        <w:ind w:firstLine="480" w:firstLineChars="200"/>
        <w:jc w:val="left"/>
        <w:rPr>
          <w:rFonts w:ascii="宋体" w:hAnsi="宋体"/>
          <w:color w:val="000000"/>
          <w:sz w:val="24"/>
          <w:highlight w:val="none"/>
        </w:rPr>
      </w:pPr>
      <w:r>
        <w:rPr>
          <w:rFonts w:hint="eastAsia" w:ascii="宋体" w:hAnsi="宋体"/>
          <w:color w:val="000000"/>
          <w:sz w:val="24"/>
          <w:highlight w:val="none"/>
        </w:rPr>
        <w:t>8.向建设单位相关人员行贿，或者向利益相关方行贿索贿的；</w:t>
      </w:r>
    </w:p>
    <w:p w14:paraId="6017F4D4">
      <w:pPr>
        <w:spacing w:line="500" w:lineRule="exact"/>
        <w:ind w:firstLine="480" w:firstLineChars="200"/>
        <w:jc w:val="left"/>
        <w:rPr>
          <w:rFonts w:ascii="宋体" w:hAnsi="宋体"/>
          <w:color w:val="000000"/>
          <w:sz w:val="24"/>
          <w:highlight w:val="none"/>
        </w:rPr>
      </w:pPr>
      <w:r>
        <w:rPr>
          <w:rFonts w:hint="eastAsia" w:ascii="宋体" w:hAnsi="宋体"/>
          <w:color w:val="000000"/>
          <w:sz w:val="24"/>
          <w:highlight w:val="none"/>
        </w:rPr>
        <w:t>9.未按工程质量管理要求进行检验检测，或者在检验检测中弄虚作假，指使或者直接伪造鉴定结论，出具虚假检测数据、报告或者证明材料的；</w:t>
      </w:r>
    </w:p>
    <w:p w14:paraId="4E34E2B5">
      <w:pPr>
        <w:spacing w:line="500" w:lineRule="exact"/>
        <w:ind w:firstLine="480" w:firstLineChars="200"/>
        <w:jc w:val="left"/>
        <w:rPr>
          <w:rFonts w:ascii="宋体" w:hAnsi="宋体"/>
          <w:color w:val="000000"/>
          <w:sz w:val="24"/>
          <w:highlight w:val="none"/>
        </w:rPr>
      </w:pPr>
      <w:r>
        <w:rPr>
          <w:rFonts w:hint="eastAsia" w:ascii="宋体" w:hAnsi="宋体"/>
          <w:color w:val="000000"/>
          <w:sz w:val="24"/>
          <w:highlight w:val="none"/>
        </w:rPr>
        <w:t>10.监理单位等相关服务类单位出现玩忽职守、与施工企业相串通、弄虚作假等行为，对建设单位造成不良影响或经济损失的。</w:t>
      </w:r>
    </w:p>
    <w:p w14:paraId="6B0A5506">
      <w:pPr>
        <w:spacing w:line="500" w:lineRule="exact"/>
        <w:ind w:firstLine="480" w:firstLineChars="200"/>
        <w:jc w:val="left"/>
        <w:rPr>
          <w:rFonts w:ascii="宋体" w:hAnsi="宋体"/>
          <w:color w:val="000000"/>
          <w:sz w:val="24"/>
          <w:highlight w:val="none"/>
        </w:rPr>
      </w:pPr>
      <w:r>
        <w:rPr>
          <w:rFonts w:hint="eastAsia" w:ascii="宋体" w:hAnsi="宋体"/>
          <w:color w:val="000000"/>
          <w:sz w:val="24"/>
          <w:highlight w:val="none"/>
        </w:rPr>
        <w:t>11.擅自或与建设单位、招标代理、工程咨询、工程设计、工程监理、工程总承包、工程施工、工程造价、工程审计等单位串通，采取弄虚作假的方式，降低工程质量或者提高工程成本，对建设单位造成不良影响或经济损失的；</w:t>
      </w:r>
    </w:p>
    <w:p w14:paraId="211F1C8C">
      <w:pPr>
        <w:spacing w:line="500" w:lineRule="exact"/>
        <w:ind w:firstLine="480" w:firstLineChars="200"/>
        <w:jc w:val="left"/>
        <w:rPr>
          <w:rFonts w:ascii="宋体" w:hAnsi="宋体"/>
          <w:color w:val="000000"/>
          <w:sz w:val="24"/>
          <w:highlight w:val="none"/>
        </w:rPr>
      </w:pPr>
      <w:r>
        <w:rPr>
          <w:rFonts w:hint="eastAsia" w:ascii="宋体" w:hAnsi="宋体"/>
          <w:color w:val="000000"/>
          <w:sz w:val="24"/>
          <w:highlight w:val="none"/>
        </w:rPr>
        <w:t>12.擅自降低设备指标、材料标准的，或使用假冒伪劣产品、设备材料、在施工中偷工减料、以次充好的；</w:t>
      </w:r>
    </w:p>
    <w:p w14:paraId="109728B9">
      <w:pPr>
        <w:spacing w:line="500" w:lineRule="exact"/>
        <w:ind w:firstLine="480" w:firstLineChars="200"/>
        <w:jc w:val="left"/>
        <w:rPr>
          <w:rFonts w:ascii="宋体" w:hAnsi="宋体"/>
          <w:color w:val="000000"/>
          <w:sz w:val="24"/>
          <w:highlight w:val="none"/>
        </w:rPr>
      </w:pPr>
      <w:r>
        <w:rPr>
          <w:rFonts w:hint="eastAsia" w:ascii="宋体" w:hAnsi="宋体"/>
          <w:color w:val="000000"/>
          <w:sz w:val="24"/>
          <w:highlight w:val="none"/>
        </w:rPr>
        <w:t>13.发生较大以上（含）质量事故、发生安全责任事故或一般及以上突发环境事件的；</w:t>
      </w:r>
    </w:p>
    <w:p w14:paraId="110173C3">
      <w:pPr>
        <w:spacing w:line="500" w:lineRule="exact"/>
        <w:ind w:firstLine="480" w:firstLineChars="200"/>
        <w:jc w:val="left"/>
        <w:rPr>
          <w:rFonts w:ascii="宋体" w:hAnsi="宋体"/>
          <w:color w:val="000000"/>
          <w:sz w:val="24"/>
          <w:highlight w:val="none"/>
        </w:rPr>
      </w:pPr>
      <w:r>
        <w:rPr>
          <w:rFonts w:hint="eastAsia" w:ascii="宋体" w:hAnsi="宋体"/>
          <w:color w:val="000000"/>
          <w:sz w:val="24"/>
          <w:highlight w:val="none"/>
        </w:rPr>
        <w:t>14.由于参建企业自身原因、导致工程建设项目严重超期、拖期，对建设单位造成不良影响或经济损失的；</w:t>
      </w:r>
    </w:p>
    <w:p w14:paraId="3D81DC8B">
      <w:pPr>
        <w:spacing w:line="500" w:lineRule="exact"/>
        <w:ind w:firstLine="480" w:firstLineChars="200"/>
        <w:jc w:val="left"/>
        <w:rPr>
          <w:rFonts w:ascii="宋体" w:hAnsi="宋体"/>
          <w:color w:val="000000"/>
          <w:sz w:val="24"/>
          <w:highlight w:val="none"/>
        </w:rPr>
      </w:pPr>
      <w:r>
        <w:rPr>
          <w:rFonts w:hint="eastAsia" w:ascii="宋体" w:hAnsi="宋体"/>
          <w:color w:val="000000"/>
          <w:sz w:val="24"/>
          <w:highlight w:val="none"/>
        </w:rPr>
        <w:t>15.擅自更换项目主要管理人员，或者主要管理人员未经批准擅离职守、情节严重的；</w:t>
      </w:r>
    </w:p>
    <w:p w14:paraId="45E199CC">
      <w:pPr>
        <w:spacing w:line="500" w:lineRule="exact"/>
        <w:ind w:firstLine="480" w:firstLineChars="200"/>
        <w:jc w:val="left"/>
        <w:rPr>
          <w:rFonts w:ascii="宋体" w:hAnsi="宋体"/>
          <w:color w:val="000000"/>
          <w:sz w:val="24"/>
          <w:highlight w:val="none"/>
        </w:rPr>
      </w:pPr>
      <w:r>
        <w:rPr>
          <w:rFonts w:hint="eastAsia" w:ascii="宋体" w:hAnsi="宋体"/>
          <w:color w:val="000000"/>
          <w:sz w:val="24"/>
          <w:highlight w:val="none"/>
        </w:rPr>
        <w:t>16.因参建企业违规违法、导致发生劳资纠纷、商务纠纷、节能环保行政处罚等法律诉讼或者群体性事件等，对建设单位造成不良影响或经济损失的；</w:t>
      </w:r>
    </w:p>
    <w:p w14:paraId="4311C888">
      <w:pPr>
        <w:spacing w:line="500" w:lineRule="exact"/>
        <w:ind w:firstLine="480" w:firstLineChars="200"/>
        <w:jc w:val="left"/>
        <w:rPr>
          <w:rFonts w:ascii="宋体" w:hAnsi="宋体"/>
          <w:color w:val="000000"/>
          <w:sz w:val="24"/>
          <w:highlight w:val="none"/>
        </w:rPr>
      </w:pPr>
      <w:r>
        <w:rPr>
          <w:rFonts w:hint="eastAsia" w:ascii="宋体" w:hAnsi="宋体"/>
          <w:color w:val="000000"/>
          <w:sz w:val="24"/>
          <w:highlight w:val="none"/>
        </w:rPr>
        <w:t>17.违反保密规定，对建设单位造成不良影响或者失泄密问题的。</w:t>
      </w:r>
    </w:p>
    <w:p w14:paraId="166EF6DD">
      <w:pPr>
        <w:spacing w:line="500" w:lineRule="exact"/>
        <w:ind w:firstLine="480" w:firstLineChars="200"/>
        <w:jc w:val="left"/>
        <w:rPr>
          <w:rFonts w:ascii="宋体" w:hAnsi="宋体"/>
          <w:color w:val="000000"/>
          <w:sz w:val="24"/>
          <w:highlight w:val="none"/>
        </w:rPr>
      </w:pPr>
      <w:r>
        <w:rPr>
          <w:rFonts w:hint="eastAsia" w:ascii="宋体" w:hAnsi="宋体"/>
          <w:color w:val="000000"/>
          <w:sz w:val="24"/>
          <w:highlight w:val="none"/>
        </w:rPr>
        <w:t>我方承诺上述信息的真实和准确；贵方可在采购过程中随时调查、核实，如存在承诺不实行为，我方愿意承担一切责任。</w:t>
      </w:r>
    </w:p>
    <w:p w14:paraId="7A1E747A">
      <w:pPr>
        <w:spacing w:line="500" w:lineRule="exact"/>
        <w:ind w:firstLine="480" w:firstLineChars="200"/>
        <w:jc w:val="left"/>
        <w:rPr>
          <w:rFonts w:ascii="宋体" w:hAnsi="宋体"/>
          <w:color w:val="000000"/>
          <w:sz w:val="24"/>
          <w:highlight w:val="none"/>
        </w:rPr>
      </w:pPr>
      <w:r>
        <w:rPr>
          <w:rFonts w:hint="eastAsia" w:ascii="宋体" w:hAnsi="宋体"/>
          <w:color w:val="000000"/>
          <w:sz w:val="24"/>
          <w:highlight w:val="none"/>
        </w:rPr>
        <w:t>特此承诺。</w:t>
      </w:r>
    </w:p>
    <w:p w14:paraId="70D6311C">
      <w:pPr>
        <w:spacing w:line="500" w:lineRule="exact"/>
        <w:ind w:firstLine="480" w:firstLineChars="200"/>
        <w:jc w:val="left"/>
        <w:rPr>
          <w:rFonts w:ascii="宋体" w:hAnsi="宋体"/>
          <w:color w:val="000000"/>
          <w:sz w:val="24"/>
          <w:highlight w:val="none"/>
        </w:rPr>
      </w:pPr>
    </w:p>
    <w:p w14:paraId="6F00C6D0">
      <w:pPr>
        <w:spacing w:line="500" w:lineRule="exact"/>
        <w:ind w:firstLine="480" w:firstLineChars="200"/>
        <w:jc w:val="left"/>
        <w:rPr>
          <w:rFonts w:ascii="宋体" w:hAnsi="宋体"/>
          <w:color w:val="000000"/>
          <w:sz w:val="24"/>
          <w:highlight w:val="none"/>
        </w:rPr>
      </w:pPr>
    </w:p>
    <w:p w14:paraId="552AA3F1">
      <w:pPr>
        <w:spacing w:line="500" w:lineRule="exact"/>
        <w:ind w:firstLine="1920" w:firstLineChars="800"/>
        <w:jc w:val="right"/>
        <w:rPr>
          <w:rFonts w:ascii="宋体" w:hAnsi="宋体"/>
          <w:color w:val="000000"/>
          <w:sz w:val="24"/>
          <w:highlight w:val="none"/>
        </w:rPr>
      </w:pPr>
      <w:r>
        <w:rPr>
          <w:rFonts w:hint="eastAsia" w:ascii="宋体" w:hAnsi="宋体"/>
          <w:color w:val="000000"/>
          <w:sz w:val="24"/>
          <w:highlight w:val="none"/>
        </w:rPr>
        <w:t>供应商：</w:t>
      </w:r>
      <w:r>
        <w:rPr>
          <w:rFonts w:hint="eastAsia" w:ascii="宋体" w:hAnsi="宋体"/>
          <w:color w:val="000000"/>
          <w:sz w:val="24"/>
          <w:highlight w:val="none"/>
          <w:u w:val="single"/>
        </w:rPr>
        <w:t xml:space="preserve">               </w:t>
      </w:r>
      <w:r>
        <w:rPr>
          <w:rFonts w:hint="eastAsia" w:ascii="宋体" w:hAnsi="宋体"/>
          <w:color w:val="000000"/>
          <w:sz w:val="24"/>
          <w:highlight w:val="none"/>
        </w:rPr>
        <w:t>（盖单位章）</w:t>
      </w:r>
    </w:p>
    <w:p w14:paraId="41E0B6F4">
      <w:pPr>
        <w:spacing w:line="500" w:lineRule="exact"/>
        <w:ind w:firstLine="420"/>
        <w:jc w:val="right"/>
        <w:rPr>
          <w:rFonts w:ascii="宋体" w:hAnsi="宋体"/>
          <w:color w:val="000000"/>
          <w:sz w:val="24"/>
          <w:highlight w:val="none"/>
        </w:rPr>
      </w:pPr>
      <w:r>
        <w:rPr>
          <w:rFonts w:hint="eastAsia" w:ascii="宋体" w:hAnsi="宋体"/>
          <w:color w:val="000000"/>
          <w:sz w:val="24"/>
          <w:highlight w:val="none"/>
        </w:rPr>
        <w:t xml:space="preserve">                                   </w:t>
      </w:r>
    </w:p>
    <w:p w14:paraId="31666602">
      <w:pPr>
        <w:pStyle w:val="78"/>
        <w:spacing w:line="400" w:lineRule="exact"/>
        <w:ind w:left="360" w:firstLine="0" w:firstLineChars="0"/>
        <w:rPr>
          <w:rFonts w:ascii="宋体" w:hAnsi="宋体"/>
          <w:spacing w:val="4"/>
          <w:sz w:val="24"/>
          <w:szCs w:val="24"/>
          <w:highlight w:val="none"/>
        </w:rPr>
      </w:pPr>
      <w:r>
        <w:rPr>
          <w:rFonts w:hint="eastAsia" w:ascii="宋体" w:hAnsi="宋体"/>
          <w:color w:val="000000"/>
          <w:kern w:val="0"/>
          <w:sz w:val="24"/>
          <w:szCs w:val="24"/>
          <w:highlight w:val="none"/>
        </w:rPr>
        <w:t xml:space="preserve">                                        </w:t>
      </w:r>
      <w:r>
        <w:rPr>
          <w:rFonts w:ascii="宋体" w:hAnsi="宋体"/>
          <w:color w:val="000000"/>
          <w:kern w:val="0"/>
          <w:sz w:val="24"/>
          <w:szCs w:val="24"/>
          <w:highlight w:val="none"/>
        </w:rPr>
        <w:t xml:space="preserve">  </w:t>
      </w:r>
      <w:r>
        <w:rPr>
          <w:rFonts w:hint="eastAsia" w:ascii="宋体" w:hAnsi="宋体"/>
          <w:color w:val="000000"/>
          <w:kern w:val="0"/>
          <w:sz w:val="24"/>
          <w:szCs w:val="24"/>
          <w:highlight w:val="none"/>
        </w:rPr>
        <w:t>时间：    年    月    日</w:t>
      </w:r>
    </w:p>
    <w:p w14:paraId="5EDD9739">
      <w:pPr>
        <w:spacing w:line="500" w:lineRule="exact"/>
        <w:ind w:left="380"/>
        <w:rPr>
          <w:rFonts w:ascii="宋体" w:hAnsi="Courier New" w:cs="Courier New"/>
          <w:b/>
          <w:sz w:val="24"/>
          <w:highlight w:val="none"/>
        </w:rPr>
      </w:pPr>
    </w:p>
    <w:sectPr>
      <w:headerReference r:id="rId3" w:type="default"/>
      <w:pgSz w:w="11906" w:h="16838"/>
      <w:pgMar w:top="1246" w:right="1797" w:bottom="1090" w:left="1797" w:header="851" w:footer="992"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10006FF" w:usb1="4000205B" w:usb2="00000010"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ヒラギノ角ゴ Pro W3">
    <w:altName w:val="Times New Roman"/>
    <w:panose1 w:val="00000000000000000000"/>
    <w:charset w:val="00"/>
    <w:family w:val="roman"/>
    <w:pitch w:val="default"/>
    <w:sig w:usb0="00000000" w:usb1="00000000" w:usb2="00000000" w:usb3="00000000" w:csb0="00040001"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Arial Unicode MS">
    <w:panose1 w:val="020B0604020202020204"/>
    <w:charset w:val="86"/>
    <w:family w:val="roman"/>
    <w:pitch w:val="default"/>
    <w:sig w:usb0="FFFFFFFF" w:usb1="E9FFFFFF" w:usb2="0000003F" w:usb3="00000000" w:csb0="603F01FF" w:csb1="FFFF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Mongolian Baiti">
    <w:panose1 w:val="03000500000000000000"/>
    <w:charset w:val="00"/>
    <w:family w:val="script"/>
    <w:pitch w:val="default"/>
    <w:sig w:usb0="80000023" w:usb1="00000000" w:usb2="00020000" w:usb3="00000000" w:csb0="00000001" w:csb1="00000000"/>
  </w:font>
  <w:font w:name="微软雅黑">
    <w:panose1 w:val="020B0503020204020204"/>
    <w:charset w:val="86"/>
    <w:family w:val="swiss"/>
    <w:pitch w:val="default"/>
    <w:sig w:usb0="80000287" w:usb1="280F3C52"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425026">
    <w:pPr>
      <w:pStyle w:val="21"/>
      <w:rPr>
        <w:i/>
      </w:rPr>
    </w:pPr>
    <w:r>
      <w:rPr>
        <w:rFonts w:hint="eastAsia"/>
        <w:i/>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multilevel"/>
    <w:tmpl w:val="00000000"/>
    <w:lvl w:ilvl="0" w:tentative="0">
      <w:start w:val="14"/>
      <w:numFmt w:val="decimal"/>
      <w:lvlText w:val="%1"/>
      <w:lvlJc w:val="left"/>
      <w:pPr>
        <w:tabs>
          <w:tab w:val="left" w:pos="855"/>
        </w:tabs>
        <w:ind w:left="855" w:hanging="855"/>
      </w:pPr>
      <w:rPr>
        <w:rFonts w:hint="eastAsia"/>
      </w:rPr>
    </w:lvl>
    <w:lvl w:ilvl="1" w:tentative="0">
      <w:start w:val="1"/>
      <w:numFmt w:val="none"/>
      <w:lvlText w:val=""/>
      <w:lvlJc w:val="left"/>
      <w:pPr>
        <w:tabs>
          <w:tab w:val="left" w:pos="360"/>
        </w:tabs>
      </w:pPr>
    </w:lvl>
    <w:lvl w:ilvl="2" w:tentative="0">
      <w:start w:val="1"/>
      <w:numFmt w:val="none"/>
      <w:lvlText w:val=""/>
      <w:lvlJc w:val="left"/>
      <w:pPr>
        <w:tabs>
          <w:tab w:val="left" w:pos="360"/>
        </w:tabs>
      </w:pPr>
    </w:lvl>
    <w:lvl w:ilvl="3" w:tentative="0">
      <w:start w:val="1"/>
      <w:numFmt w:val="none"/>
      <w:lvlText w:val=""/>
      <w:lvlJc w:val="left"/>
      <w:pPr>
        <w:tabs>
          <w:tab w:val="left" w:pos="360"/>
        </w:tabs>
      </w:pPr>
    </w:lvl>
    <w:lvl w:ilvl="4" w:tentative="0">
      <w:start w:val="1"/>
      <w:numFmt w:val="none"/>
      <w:lvlText w:val=""/>
      <w:lvlJc w:val="left"/>
      <w:pPr>
        <w:tabs>
          <w:tab w:val="left" w:pos="360"/>
        </w:tabs>
      </w:pPr>
    </w:lvl>
    <w:lvl w:ilvl="5" w:tentative="0">
      <w:start w:val="1"/>
      <w:numFmt w:val="none"/>
      <w:lvlText w:val=""/>
      <w:lvlJc w:val="left"/>
      <w:pPr>
        <w:tabs>
          <w:tab w:val="left" w:pos="360"/>
        </w:tabs>
      </w:pPr>
    </w:lvl>
    <w:lvl w:ilvl="6" w:tentative="0">
      <w:start w:val="1"/>
      <w:numFmt w:val="none"/>
      <w:lvlText w:val=""/>
      <w:lvlJc w:val="left"/>
      <w:pPr>
        <w:tabs>
          <w:tab w:val="left" w:pos="360"/>
        </w:tabs>
      </w:pPr>
    </w:lvl>
    <w:lvl w:ilvl="7" w:tentative="0">
      <w:start w:val="1"/>
      <w:numFmt w:val="none"/>
      <w:lvlText w:val=""/>
      <w:lvlJc w:val="left"/>
      <w:pPr>
        <w:tabs>
          <w:tab w:val="left" w:pos="360"/>
        </w:tabs>
      </w:pPr>
    </w:lvl>
    <w:lvl w:ilvl="8" w:tentative="0">
      <w:start w:val="1"/>
      <w:numFmt w:val="none"/>
      <w:lvlText w:val=""/>
      <w:lvlJc w:val="left"/>
      <w:pPr>
        <w:tabs>
          <w:tab w:val="left" w:pos="360"/>
        </w:tabs>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displayHorizontalDrawingGridEvery w:val="2"/>
  <w:displayVerticalDrawingGridEvery w:val="2"/>
  <w:doNotShadeFormData w:val="1"/>
  <w:noPunctuationKerning w:val="1"/>
  <w:characterSpacingControl w:val="compressPunctuation"/>
  <w:doNotValidateAgainstSchema/>
  <w:doNotDemarcateInvalidXml/>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g1YmRmOGZlYmM1YWQ1YmU2ZjFjYjZjMjRkY2Q4MGMifQ=="/>
  </w:docVars>
  <w:rsids>
    <w:rsidRoot w:val="00000000"/>
    <w:rsid w:val="05E974A2"/>
    <w:rsid w:val="0D142104"/>
    <w:rsid w:val="15D9242C"/>
    <w:rsid w:val="191A0E8B"/>
    <w:rsid w:val="1D3249F5"/>
    <w:rsid w:val="1D43463A"/>
    <w:rsid w:val="1E0954BF"/>
    <w:rsid w:val="20BD29DE"/>
    <w:rsid w:val="2DED6716"/>
    <w:rsid w:val="2E32463E"/>
    <w:rsid w:val="2F7106B7"/>
    <w:rsid w:val="3B8E32E7"/>
    <w:rsid w:val="3D820C29"/>
    <w:rsid w:val="4528655A"/>
    <w:rsid w:val="4DDF79D2"/>
    <w:rsid w:val="58421289"/>
    <w:rsid w:val="5AE76118"/>
    <w:rsid w:val="6697458F"/>
    <w:rsid w:val="68E11452"/>
    <w:rsid w:val="71EB7386"/>
    <w:rsid w:val="71F17E9F"/>
    <w:rsid w:val="77FF4377"/>
    <w:rsid w:val="7A8157E9"/>
    <w:rsid w:val="7C407294"/>
    <w:rsid w:val="7FE449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42"/>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43"/>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paragraph" w:styleId="5">
    <w:name w:val="heading 4"/>
    <w:basedOn w:val="1"/>
    <w:next w:val="1"/>
    <w:qFormat/>
    <w:uiPriority w:val="0"/>
    <w:pPr>
      <w:keepNext/>
      <w:spacing w:line="500" w:lineRule="exact"/>
      <w:outlineLvl w:val="3"/>
    </w:pPr>
    <w:rPr>
      <w:b/>
      <w:bCs/>
      <w:sz w:val="24"/>
    </w:rPr>
  </w:style>
  <w:style w:type="character" w:default="1" w:styleId="37">
    <w:name w:val="Default Paragraph Font"/>
    <w:qFormat/>
    <w:uiPriority w:val="1"/>
  </w:style>
  <w:style w:type="table" w:default="1" w:styleId="35">
    <w:name w:val="Normal Table"/>
    <w:qFormat/>
    <w:uiPriority w:val="99"/>
    <w:tblPr>
      <w:tblCellMar>
        <w:top w:w="0" w:type="dxa"/>
        <w:left w:w="108" w:type="dxa"/>
        <w:bottom w:w="0" w:type="dxa"/>
        <w:right w:w="108" w:type="dxa"/>
      </w:tblCellMar>
    </w:tblPr>
  </w:style>
  <w:style w:type="paragraph" w:styleId="6">
    <w:name w:val="toc 7"/>
    <w:basedOn w:val="1"/>
    <w:next w:val="1"/>
    <w:qFormat/>
    <w:uiPriority w:val="0"/>
    <w:pPr>
      <w:ind w:left="1260"/>
      <w:jc w:val="left"/>
    </w:pPr>
    <w:rPr>
      <w:sz w:val="18"/>
      <w:szCs w:val="18"/>
    </w:rPr>
  </w:style>
  <w:style w:type="paragraph" w:styleId="7">
    <w:name w:val="Normal Indent"/>
    <w:basedOn w:val="1"/>
    <w:qFormat/>
    <w:uiPriority w:val="0"/>
    <w:pPr>
      <w:autoSpaceDE w:val="0"/>
      <w:autoSpaceDN w:val="0"/>
      <w:adjustRightInd w:val="0"/>
      <w:ind w:firstLine="420"/>
      <w:jc w:val="left"/>
    </w:pPr>
    <w:rPr>
      <w:rFonts w:ascii="宋体"/>
      <w:kern w:val="0"/>
      <w:sz w:val="34"/>
      <w:szCs w:val="20"/>
    </w:rPr>
  </w:style>
  <w:style w:type="paragraph" w:styleId="8">
    <w:name w:val="Document Map"/>
    <w:basedOn w:val="1"/>
    <w:qFormat/>
    <w:uiPriority w:val="0"/>
    <w:pPr>
      <w:shd w:val="clear" w:color="auto" w:fill="000080"/>
    </w:pPr>
  </w:style>
  <w:style w:type="paragraph" w:styleId="9">
    <w:name w:val="annotation text"/>
    <w:basedOn w:val="1"/>
    <w:qFormat/>
    <w:uiPriority w:val="0"/>
    <w:pPr>
      <w:jc w:val="left"/>
    </w:pPr>
  </w:style>
  <w:style w:type="paragraph" w:styleId="10">
    <w:name w:val="Body Text"/>
    <w:basedOn w:val="1"/>
    <w:link w:val="44"/>
    <w:qFormat/>
    <w:uiPriority w:val="0"/>
    <w:pPr>
      <w:spacing w:line="480" w:lineRule="exact"/>
    </w:pPr>
    <w:rPr>
      <w:spacing w:val="22"/>
      <w:sz w:val="28"/>
    </w:rPr>
  </w:style>
  <w:style w:type="paragraph" w:styleId="11">
    <w:name w:val="Body Text Indent"/>
    <w:basedOn w:val="1"/>
    <w:link w:val="45"/>
    <w:qFormat/>
    <w:uiPriority w:val="0"/>
    <w:pPr>
      <w:spacing w:after="120"/>
      <w:ind w:left="420" w:leftChars="200"/>
    </w:pPr>
  </w:style>
  <w:style w:type="paragraph" w:styleId="12">
    <w:name w:val="Block Text"/>
    <w:basedOn w:val="1"/>
    <w:qFormat/>
    <w:uiPriority w:val="0"/>
    <w:pPr>
      <w:ind w:left="1190" w:right="1134" w:hanging="28"/>
      <w:jc w:val="center"/>
    </w:pPr>
    <w:rPr>
      <w:b/>
      <w:sz w:val="44"/>
    </w:rPr>
  </w:style>
  <w:style w:type="paragraph" w:styleId="13">
    <w:name w:val="toc 5"/>
    <w:basedOn w:val="1"/>
    <w:next w:val="1"/>
    <w:qFormat/>
    <w:uiPriority w:val="0"/>
    <w:pPr>
      <w:ind w:left="840"/>
      <w:jc w:val="left"/>
    </w:pPr>
    <w:rPr>
      <w:sz w:val="18"/>
      <w:szCs w:val="18"/>
    </w:rPr>
  </w:style>
  <w:style w:type="paragraph" w:styleId="14">
    <w:name w:val="toc 3"/>
    <w:basedOn w:val="1"/>
    <w:next w:val="1"/>
    <w:qFormat/>
    <w:uiPriority w:val="0"/>
    <w:pPr>
      <w:ind w:left="420"/>
      <w:jc w:val="left"/>
    </w:pPr>
    <w:rPr>
      <w:i/>
      <w:iCs/>
      <w:sz w:val="20"/>
      <w:szCs w:val="20"/>
    </w:rPr>
  </w:style>
  <w:style w:type="paragraph" w:styleId="15">
    <w:name w:val="Plain Text"/>
    <w:basedOn w:val="1"/>
    <w:link w:val="46"/>
    <w:qFormat/>
    <w:uiPriority w:val="0"/>
    <w:rPr>
      <w:rFonts w:ascii="宋体" w:hAnsi="Courier New"/>
    </w:rPr>
  </w:style>
  <w:style w:type="paragraph" w:styleId="16">
    <w:name w:val="toc 8"/>
    <w:basedOn w:val="1"/>
    <w:next w:val="1"/>
    <w:qFormat/>
    <w:uiPriority w:val="0"/>
    <w:pPr>
      <w:ind w:left="1470"/>
      <w:jc w:val="left"/>
    </w:pPr>
    <w:rPr>
      <w:sz w:val="18"/>
      <w:szCs w:val="18"/>
    </w:rPr>
  </w:style>
  <w:style w:type="paragraph" w:styleId="17">
    <w:name w:val="Date"/>
    <w:basedOn w:val="1"/>
    <w:next w:val="1"/>
    <w:link w:val="47"/>
    <w:qFormat/>
    <w:uiPriority w:val="0"/>
    <w:pPr>
      <w:ind w:left="100" w:leftChars="2500"/>
    </w:pPr>
    <w:rPr>
      <w:rFonts w:ascii="宋体" w:hAnsi="宋体"/>
      <w:sz w:val="24"/>
    </w:rPr>
  </w:style>
  <w:style w:type="paragraph" w:styleId="18">
    <w:name w:val="Body Text Indent 2"/>
    <w:basedOn w:val="1"/>
    <w:link w:val="48"/>
    <w:qFormat/>
    <w:uiPriority w:val="0"/>
    <w:pPr>
      <w:spacing w:after="120" w:line="480" w:lineRule="auto"/>
      <w:ind w:left="420" w:leftChars="200"/>
    </w:pPr>
  </w:style>
  <w:style w:type="paragraph" w:styleId="19">
    <w:name w:val="Balloon Text"/>
    <w:basedOn w:val="1"/>
    <w:qFormat/>
    <w:uiPriority w:val="0"/>
    <w:rPr>
      <w:sz w:val="18"/>
      <w:szCs w:val="18"/>
    </w:rPr>
  </w:style>
  <w:style w:type="paragraph" w:styleId="20">
    <w:name w:val="footer"/>
    <w:basedOn w:val="1"/>
    <w:link w:val="49"/>
    <w:qFormat/>
    <w:uiPriority w:val="0"/>
    <w:pPr>
      <w:tabs>
        <w:tab w:val="center" w:pos="4153"/>
        <w:tab w:val="right" w:pos="8306"/>
      </w:tabs>
      <w:snapToGrid w:val="0"/>
      <w:jc w:val="left"/>
    </w:pPr>
    <w:rPr>
      <w:sz w:val="18"/>
      <w:szCs w:val="18"/>
    </w:rPr>
  </w:style>
  <w:style w:type="paragraph" w:styleId="21">
    <w:name w:val="header"/>
    <w:basedOn w:val="1"/>
    <w:link w:val="50"/>
    <w:qFormat/>
    <w:uiPriority w:val="0"/>
    <w:pPr>
      <w:pBdr>
        <w:bottom w:val="single" w:color="auto" w:sz="6" w:space="1"/>
      </w:pBdr>
      <w:tabs>
        <w:tab w:val="center" w:pos="4153"/>
        <w:tab w:val="right" w:pos="8306"/>
      </w:tabs>
      <w:snapToGrid w:val="0"/>
      <w:jc w:val="center"/>
    </w:pPr>
    <w:rPr>
      <w:sz w:val="18"/>
      <w:szCs w:val="18"/>
    </w:rPr>
  </w:style>
  <w:style w:type="paragraph" w:styleId="22">
    <w:name w:val="toc 1"/>
    <w:basedOn w:val="1"/>
    <w:next w:val="1"/>
    <w:qFormat/>
    <w:uiPriority w:val="39"/>
    <w:pPr>
      <w:spacing w:before="120" w:after="120"/>
      <w:jc w:val="left"/>
    </w:pPr>
    <w:rPr>
      <w:b/>
      <w:bCs/>
      <w:caps/>
      <w:sz w:val="20"/>
      <w:szCs w:val="20"/>
    </w:rPr>
  </w:style>
  <w:style w:type="paragraph" w:styleId="23">
    <w:name w:val="toc 4"/>
    <w:basedOn w:val="1"/>
    <w:next w:val="1"/>
    <w:qFormat/>
    <w:uiPriority w:val="0"/>
    <w:pPr>
      <w:ind w:left="630"/>
      <w:jc w:val="left"/>
    </w:pPr>
    <w:rPr>
      <w:sz w:val="18"/>
      <w:szCs w:val="18"/>
    </w:rPr>
  </w:style>
  <w:style w:type="paragraph" w:styleId="24">
    <w:name w:val="List"/>
    <w:basedOn w:val="1"/>
    <w:qFormat/>
    <w:uiPriority w:val="0"/>
    <w:pPr>
      <w:ind w:left="200" w:hanging="200" w:hangingChars="200"/>
    </w:pPr>
  </w:style>
  <w:style w:type="paragraph" w:styleId="25">
    <w:name w:val="toc 6"/>
    <w:basedOn w:val="1"/>
    <w:next w:val="1"/>
    <w:qFormat/>
    <w:uiPriority w:val="0"/>
    <w:pPr>
      <w:ind w:left="1050"/>
      <w:jc w:val="left"/>
    </w:pPr>
    <w:rPr>
      <w:sz w:val="18"/>
      <w:szCs w:val="18"/>
    </w:rPr>
  </w:style>
  <w:style w:type="paragraph" w:styleId="26">
    <w:name w:val="Body Text Indent 3"/>
    <w:basedOn w:val="1"/>
    <w:link w:val="51"/>
    <w:qFormat/>
    <w:uiPriority w:val="0"/>
    <w:pPr>
      <w:spacing w:after="120"/>
      <w:ind w:left="420" w:leftChars="200"/>
    </w:pPr>
    <w:rPr>
      <w:sz w:val="16"/>
      <w:szCs w:val="16"/>
    </w:rPr>
  </w:style>
  <w:style w:type="paragraph" w:styleId="27">
    <w:name w:val="toc 2"/>
    <w:basedOn w:val="1"/>
    <w:next w:val="1"/>
    <w:qFormat/>
    <w:uiPriority w:val="39"/>
    <w:pPr>
      <w:ind w:left="210"/>
      <w:jc w:val="left"/>
    </w:pPr>
    <w:rPr>
      <w:smallCaps/>
      <w:sz w:val="20"/>
      <w:szCs w:val="20"/>
    </w:rPr>
  </w:style>
  <w:style w:type="paragraph" w:styleId="28">
    <w:name w:val="toc 9"/>
    <w:basedOn w:val="1"/>
    <w:next w:val="1"/>
    <w:qFormat/>
    <w:uiPriority w:val="0"/>
    <w:pPr>
      <w:ind w:left="1680"/>
      <w:jc w:val="left"/>
    </w:pPr>
    <w:rPr>
      <w:sz w:val="18"/>
      <w:szCs w:val="18"/>
    </w:rPr>
  </w:style>
  <w:style w:type="paragraph" w:styleId="29">
    <w:name w:val="Body Text 2"/>
    <w:basedOn w:val="1"/>
    <w:qFormat/>
    <w:uiPriority w:val="0"/>
    <w:pPr>
      <w:spacing w:after="120" w:line="480" w:lineRule="auto"/>
    </w:pPr>
  </w:style>
  <w:style w:type="paragraph" w:styleId="30">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31">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32">
    <w:name w:val="index 1"/>
    <w:basedOn w:val="1"/>
    <w:next w:val="1"/>
    <w:qFormat/>
    <w:uiPriority w:val="0"/>
    <w:pPr>
      <w:spacing w:line="500" w:lineRule="exact"/>
      <w:ind w:firstLine="480" w:firstLineChars="200"/>
      <w:jc w:val="left"/>
    </w:pPr>
    <w:rPr>
      <w:rFonts w:ascii="宋体" w:hAnsi="宋体"/>
      <w:snapToGrid w:val="0"/>
      <w:kern w:val="0"/>
      <w:sz w:val="24"/>
    </w:rPr>
  </w:style>
  <w:style w:type="paragraph" w:styleId="33">
    <w:name w:val="annotation subject"/>
    <w:basedOn w:val="9"/>
    <w:next w:val="9"/>
    <w:qFormat/>
    <w:uiPriority w:val="0"/>
    <w:rPr>
      <w:b/>
      <w:bCs/>
    </w:rPr>
  </w:style>
  <w:style w:type="paragraph" w:styleId="34">
    <w:name w:val="Body Text First Indent"/>
    <w:basedOn w:val="10"/>
    <w:link w:val="52"/>
    <w:qFormat/>
    <w:uiPriority w:val="0"/>
    <w:pPr>
      <w:spacing w:after="120" w:line="240" w:lineRule="auto"/>
      <w:ind w:firstLine="420" w:firstLineChars="100"/>
    </w:pPr>
    <w:rPr>
      <w:rFonts w:ascii="宋体" w:hAnsi="宋体"/>
      <w:spacing w:val="0"/>
      <w:kern w:val="0"/>
      <w:sz w:val="20"/>
    </w:rPr>
  </w:style>
  <w:style w:type="table" w:styleId="36">
    <w:name w:val="Table Grid"/>
    <w:basedOn w:val="35"/>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8">
    <w:name w:val="Strong"/>
    <w:qFormat/>
    <w:uiPriority w:val="0"/>
    <w:rPr>
      <w:rFonts w:ascii="Times New Roman" w:hAnsi="Times New Roman" w:eastAsia="宋体" w:cs="Times New Roman"/>
      <w:b/>
      <w:bCs/>
    </w:rPr>
  </w:style>
  <w:style w:type="character" w:styleId="39">
    <w:name w:val="page number"/>
    <w:qFormat/>
    <w:uiPriority w:val="0"/>
    <w:rPr>
      <w:rFonts w:ascii="Times New Roman" w:hAnsi="Times New Roman" w:eastAsia="宋体" w:cs="Times New Roman"/>
    </w:rPr>
  </w:style>
  <w:style w:type="character" w:styleId="40">
    <w:name w:val="Hyperlink"/>
    <w:qFormat/>
    <w:uiPriority w:val="99"/>
    <w:rPr>
      <w:rFonts w:ascii="Times New Roman" w:hAnsi="Times New Roman" w:eastAsia="宋体" w:cs="Times New Roman"/>
      <w:color w:val="0000FF"/>
      <w:u w:val="single"/>
    </w:rPr>
  </w:style>
  <w:style w:type="character" w:styleId="41">
    <w:name w:val="annotation reference"/>
    <w:qFormat/>
    <w:uiPriority w:val="0"/>
    <w:rPr>
      <w:rFonts w:ascii="Times New Roman" w:hAnsi="Times New Roman" w:eastAsia="宋体" w:cs="Times New Roman"/>
      <w:sz w:val="21"/>
      <w:szCs w:val="21"/>
    </w:rPr>
  </w:style>
  <w:style w:type="character" w:customStyle="1" w:styleId="42">
    <w:name w:val="标题 1 Char"/>
    <w:link w:val="2"/>
    <w:qFormat/>
    <w:uiPriority w:val="0"/>
    <w:rPr>
      <w:rFonts w:ascii="Times New Roman" w:hAnsi="Times New Roman" w:eastAsia="宋体" w:cs="Times New Roman"/>
      <w:b/>
      <w:bCs/>
      <w:kern w:val="44"/>
      <w:sz w:val="44"/>
      <w:szCs w:val="44"/>
      <w:lang w:bidi="ar-SA"/>
    </w:rPr>
  </w:style>
  <w:style w:type="character" w:customStyle="1" w:styleId="43">
    <w:name w:val="标题 2 Char"/>
    <w:link w:val="3"/>
    <w:qFormat/>
    <w:uiPriority w:val="0"/>
    <w:rPr>
      <w:rFonts w:ascii="Arial" w:hAnsi="Arial" w:eastAsia="黑体" w:cs="Times New Roman"/>
      <w:b/>
      <w:bCs/>
      <w:kern w:val="2"/>
      <w:sz w:val="32"/>
      <w:szCs w:val="32"/>
    </w:rPr>
  </w:style>
  <w:style w:type="character" w:customStyle="1" w:styleId="44">
    <w:name w:val="正文文本 Char"/>
    <w:link w:val="10"/>
    <w:qFormat/>
    <w:uiPriority w:val="0"/>
    <w:rPr>
      <w:rFonts w:ascii="Times New Roman" w:hAnsi="Times New Roman" w:eastAsia="宋体" w:cs="Times New Roman"/>
      <w:spacing w:val="22"/>
      <w:kern w:val="2"/>
      <w:sz w:val="28"/>
      <w:szCs w:val="24"/>
    </w:rPr>
  </w:style>
  <w:style w:type="character" w:customStyle="1" w:styleId="45">
    <w:name w:val="正文文本缩进 Char"/>
    <w:link w:val="11"/>
    <w:qFormat/>
    <w:uiPriority w:val="0"/>
    <w:rPr>
      <w:rFonts w:ascii="Times New Roman" w:hAnsi="Times New Roman" w:eastAsia="宋体" w:cs="Times New Roman"/>
      <w:kern w:val="2"/>
      <w:sz w:val="21"/>
      <w:szCs w:val="24"/>
    </w:rPr>
  </w:style>
  <w:style w:type="character" w:customStyle="1" w:styleId="46">
    <w:name w:val="纯文本 Char"/>
    <w:link w:val="15"/>
    <w:qFormat/>
    <w:uiPriority w:val="0"/>
    <w:rPr>
      <w:rFonts w:ascii="宋体" w:hAnsi="Courier New" w:eastAsia="宋体" w:cs="Times New Roman"/>
      <w:kern w:val="2"/>
      <w:sz w:val="21"/>
      <w:szCs w:val="24"/>
    </w:rPr>
  </w:style>
  <w:style w:type="character" w:customStyle="1" w:styleId="47">
    <w:name w:val="日期 Char"/>
    <w:link w:val="17"/>
    <w:qFormat/>
    <w:uiPriority w:val="0"/>
    <w:rPr>
      <w:rFonts w:ascii="宋体" w:hAnsi="宋体" w:eastAsia="宋体" w:cs="Times New Roman"/>
      <w:kern w:val="2"/>
      <w:sz w:val="24"/>
      <w:szCs w:val="24"/>
    </w:rPr>
  </w:style>
  <w:style w:type="character" w:customStyle="1" w:styleId="48">
    <w:name w:val="正文文本缩进 2 Char"/>
    <w:link w:val="18"/>
    <w:qFormat/>
    <w:uiPriority w:val="0"/>
    <w:rPr>
      <w:rFonts w:ascii="Times New Roman" w:hAnsi="Times New Roman" w:eastAsia="宋体" w:cs="Times New Roman"/>
      <w:kern w:val="2"/>
      <w:sz w:val="21"/>
      <w:szCs w:val="24"/>
    </w:rPr>
  </w:style>
  <w:style w:type="character" w:customStyle="1" w:styleId="49">
    <w:name w:val="页脚 Char"/>
    <w:link w:val="20"/>
    <w:qFormat/>
    <w:uiPriority w:val="0"/>
    <w:rPr>
      <w:rFonts w:ascii="Times New Roman" w:hAnsi="Times New Roman" w:eastAsia="宋体" w:cs="Times New Roman"/>
      <w:kern w:val="2"/>
      <w:sz w:val="18"/>
      <w:szCs w:val="18"/>
    </w:rPr>
  </w:style>
  <w:style w:type="character" w:customStyle="1" w:styleId="50">
    <w:name w:val="页眉 Char"/>
    <w:link w:val="21"/>
    <w:qFormat/>
    <w:uiPriority w:val="0"/>
    <w:rPr>
      <w:rFonts w:ascii="Times New Roman" w:hAnsi="Times New Roman" w:eastAsia="宋体" w:cs="Times New Roman"/>
      <w:kern w:val="2"/>
      <w:sz w:val="18"/>
      <w:szCs w:val="18"/>
    </w:rPr>
  </w:style>
  <w:style w:type="character" w:customStyle="1" w:styleId="51">
    <w:name w:val="正文文本缩进 3 Char"/>
    <w:link w:val="26"/>
    <w:qFormat/>
    <w:uiPriority w:val="0"/>
    <w:rPr>
      <w:rFonts w:ascii="Times New Roman" w:hAnsi="Times New Roman" w:eastAsia="宋体" w:cs="Times New Roman"/>
      <w:kern w:val="2"/>
      <w:sz w:val="16"/>
      <w:szCs w:val="16"/>
    </w:rPr>
  </w:style>
  <w:style w:type="character" w:customStyle="1" w:styleId="52">
    <w:name w:val="正文首行缩进 Char1"/>
    <w:link w:val="34"/>
    <w:qFormat/>
    <w:uiPriority w:val="0"/>
    <w:rPr>
      <w:rFonts w:ascii="宋体" w:hAnsi="宋体" w:eastAsia="宋体" w:cs="Times New Roman"/>
      <w:szCs w:val="24"/>
    </w:rPr>
  </w:style>
  <w:style w:type="character" w:customStyle="1" w:styleId="53">
    <w:name w:val="apple-converted-space"/>
    <w:qFormat/>
    <w:uiPriority w:val="0"/>
    <w:rPr>
      <w:rFonts w:ascii="Times New Roman" w:hAnsi="Times New Roman" w:eastAsia="宋体" w:cs="Times New Roman"/>
    </w:rPr>
  </w:style>
  <w:style w:type="character" w:customStyle="1" w:styleId="54">
    <w:name w:val="NormalCharacter"/>
    <w:link w:val="55"/>
    <w:qFormat/>
    <w:uiPriority w:val="0"/>
    <w:rPr>
      <w:rFonts w:ascii="Tahoma" w:hAnsi="Tahoma"/>
      <w:sz w:val="24"/>
    </w:rPr>
  </w:style>
  <w:style w:type="paragraph" w:customStyle="1" w:styleId="55">
    <w:name w:val="UserStyle_31"/>
    <w:basedOn w:val="1"/>
    <w:link w:val="54"/>
    <w:qFormat/>
    <w:uiPriority w:val="0"/>
    <w:pPr>
      <w:widowControl/>
      <w:textAlignment w:val="baseline"/>
    </w:pPr>
    <w:rPr>
      <w:rFonts w:ascii="Tahoma" w:hAnsi="Tahoma"/>
      <w:kern w:val="0"/>
      <w:sz w:val="24"/>
      <w:szCs w:val="20"/>
    </w:rPr>
  </w:style>
  <w:style w:type="character" w:customStyle="1" w:styleId="56">
    <w:name w:val="0正文 Char"/>
    <w:link w:val="57"/>
    <w:qFormat/>
    <w:uiPriority w:val="0"/>
    <w:rPr>
      <w:rFonts w:ascii="宋体" w:hAnsi="宋体" w:eastAsia="宋体" w:cs="Times New Roman"/>
      <w:kern w:val="2"/>
      <w:sz w:val="24"/>
      <w:szCs w:val="24"/>
      <w:lang w:bidi="ar-SA"/>
    </w:rPr>
  </w:style>
  <w:style w:type="paragraph" w:customStyle="1" w:styleId="57">
    <w:name w:val="0正文"/>
    <w:basedOn w:val="1"/>
    <w:link w:val="56"/>
    <w:qFormat/>
    <w:uiPriority w:val="0"/>
    <w:pPr>
      <w:spacing w:line="360" w:lineRule="auto"/>
      <w:ind w:firstLine="566" w:firstLineChars="236"/>
    </w:pPr>
    <w:rPr>
      <w:rFonts w:ascii="宋体" w:hAnsi="宋体"/>
      <w:sz w:val="24"/>
    </w:rPr>
  </w:style>
  <w:style w:type="character" w:customStyle="1" w:styleId="58">
    <w:name w:val="Char Char17"/>
    <w:qFormat/>
    <w:uiPriority w:val="0"/>
    <w:rPr>
      <w:rFonts w:ascii="Times New Roman" w:hAnsi="Times New Roman" w:eastAsia="宋体" w:cs="Times New Roman"/>
      <w:b/>
      <w:bCs/>
      <w:kern w:val="44"/>
      <w:sz w:val="44"/>
      <w:szCs w:val="44"/>
    </w:rPr>
  </w:style>
  <w:style w:type="character" w:customStyle="1" w:styleId="59">
    <w:name w:val="fontb1"/>
    <w:qFormat/>
    <w:uiPriority w:val="0"/>
    <w:rPr>
      <w:rFonts w:ascii="Times New Roman" w:hAnsi="Times New Roman" w:eastAsia="宋体" w:cs="Times New Roman"/>
      <w:sz w:val="18"/>
      <w:szCs w:val="18"/>
    </w:rPr>
  </w:style>
  <w:style w:type="character" w:customStyle="1" w:styleId="60">
    <w:name w:val="Char Char16"/>
    <w:qFormat/>
    <w:uiPriority w:val="0"/>
    <w:rPr>
      <w:rFonts w:ascii="Arial" w:hAnsi="Arial" w:eastAsia="黑体" w:cs="Times New Roman"/>
      <w:b/>
      <w:bCs/>
      <w:kern w:val="2"/>
      <w:sz w:val="32"/>
      <w:szCs w:val="32"/>
    </w:rPr>
  </w:style>
  <w:style w:type="character" w:customStyle="1" w:styleId="61">
    <w:name w:val="正文首行缩进 Char"/>
    <w:qFormat/>
    <w:uiPriority w:val="0"/>
    <w:rPr>
      <w:rFonts w:ascii="Times New Roman" w:hAnsi="Times New Roman" w:eastAsia="宋体" w:cs="Times New Roman"/>
      <w:spacing w:val="22"/>
      <w:kern w:val="2"/>
      <w:sz w:val="21"/>
      <w:szCs w:val="24"/>
    </w:rPr>
  </w:style>
  <w:style w:type="character" w:customStyle="1" w:styleId="62">
    <w:name w:val="列出段落 Char"/>
    <w:link w:val="63"/>
    <w:qFormat/>
    <w:uiPriority w:val="34"/>
    <w:rPr>
      <w:rFonts w:ascii="Calibri" w:hAnsi="Calibri" w:eastAsia="宋体" w:cs="Times New Roman"/>
      <w:kern w:val="2"/>
      <w:sz w:val="21"/>
      <w:szCs w:val="22"/>
      <w:lang w:bidi="ar-SA"/>
    </w:rPr>
  </w:style>
  <w:style w:type="paragraph" w:customStyle="1" w:styleId="63">
    <w:name w:val="列出段落1"/>
    <w:basedOn w:val="1"/>
    <w:link w:val="62"/>
    <w:qFormat/>
    <w:uiPriority w:val="34"/>
    <w:pPr>
      <w:ind w:firstLine="420" w:firstLineChars="200"/>
    </w:pPr>
    <w:rPr>
      <w:rFonts w:ascii="Calibri" w:hAnsi="Calibri"/>
      <w:szCs w:val="22"/>
    </w:rPr>
  </w:style>
  <w:style w:type="paragraph" w:customStyle="1" w:styleId="64">
    <w:name w:val="样式"/>
    <w:qFormat/>
    <w:uiPriority w:val="0"/>
    <w:pPr>
      <w:widowControl w:val="0"/>
      <w:adjustRightInd w:val="0"/>
      <w:spacing w:line="360" w:lineRule="auto"/>
      <w:ind w:firstLine="482"/>
      <w:jc w:val="both"/>
      <w:textAlignment w:val="baseline"/>
    </w:pPr>
    <w:rPr>
      <w:rFonts w:ascii="Times New Roman" w:hAnsi="Times New Roman" w:eastAsia="宋体" w:cs="Times New Roman"/>
      <w:sz w:val="24"/>
      <w:lang w:val="en-US" w:eastAsia="zh-CN" w:bidi="ar-SA"/>
    </w:rPr>
  </w:style>
  <w:style w:type="paragraph" w:customStyle="1" w:styleId="65">
    <w:name w:val="reader-word-layer reader-word-s6-14"/>
    <w:basedOn w:val="1"/>
    <w:qFormat/>
    <w:uiPriority w:val="0"/>
    <w:pPr>
      <w:widowControl/>
      <w:spacing w:before="100" w:beforeAutospacing="1" w:after="100" w:afterAutospacing="1"/>
      <w:jc w:val="left"/>
    </w:pPr>
    <w:rPr>
      <w:rFonts w:ascii="宋体" w:hAnsi="宋体" w:cs="宋体"/>
      <w:kern w:val="0"/>
      <w:sz w:val="24"/>
    </w:rPr>
  </w:style>
  <w:style w:type="paragraph" w:customStyle="1" w:styleId="66">
    <w:name w:val="reader-word-layer"/>
    <w:basedOn w:val="1"/>
    <w:qFormat/>
    <w:uiPriority w:val="0"/>
    <w:pPr>
      <w:widowControl/>
      <w:spacing w:before="100" w:beforeAutospacing="1" w:after="100" w:afterAutospacing="1"/>
      <w:jc w:val="left"/>
    </w:pPr>
    <w:rPr>
      <w:rFonts w:ascii="宋体" w:hAnsi="宋体" w:cs="宋体"/>
      <w:kern w:val="0"/>
      <w:sz w:val="24"/>
      <w:lang w:bidi="mn-Mong-CN"/>
    </w:rPr>
  </w:style>
  <w:style w:type="paragraph" w:customStyle="1" w:styleId="67">
    <w:name w:val="reader-word-layer reader-word-s2-17"/>
    <w:basedOn w:val="1"/>
    <w:qFormat/>
    <w:uiPriority w:val="0"/>
    <w:pPr>
      <w:widowControl/>
      <w:spacing w:before="100" w:beforeAutospacing="1" w:after="100" w:afterAutospacing="1"/>
      <w:jc w:val="left"/>
    </w:pPr>
    <w:rPr>
      <w:rFonts w:ascii="宋体" w:hAnsi="宋体" w:cs="宋体"/>
      <w:kern w:val="0"/>
      <w:sz w:val="24"/>
    </w:rPr>
  </w:style>
  <w:style w:type="paragraph" w:customStyle="1" w:styleId="68">
    <w:name w:val="样式1"/>
    <w:basedOn w:val="1"/>
    <w:qFormat/>
    <w:uiPriority w:val="0"/>
    <w:pPr>
      <w:spacing w:line="400" w:lineRule="exact"/>
    </w:pPr>
    <w:rPr>
      <w:rFonts w:ascii="宋体" w:hAnsi="宋体"/>
      <w:b/>
      <w:bCs/>
      <w:sz w:val="24"/>
    </w:rPr>
  </w:style>
  <w:style w:type="paragraph" w:customStyle="1" w:styleId="69">
    <w:name w:val="Char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70">
    <w:name w:val="reader-word-layer reader-word-s6-12"/>
    <w:basedOn w:val="1"/>
    <w:qFormat/>
    <w:uiPriority w:val="0"/>
    <w:pPr>
      <w:widowControl/>
      <w:spacing w:before="100" w:beforeAutospacing="1" w:after="100" w:afterAutospacing="1"/>
      <w:jc w:val="left"/>
    </w:pPr>
    <w:rPr>
      <w:rFonts w:ascii="宋体" w:hAnsi="宋体" w:cs="宋体"/>
      <w:kern w:val="0"/>
      <w:sz w:val="24"/>
    </w:rPr>
  </w:style>
  <w:style w:type="paragraph" w:customStyle="1" w:styleId="71">
    <w:name w:val="默认段落字体 Para Char Char Char Char Char Char Char Char Char1 Char Char Char Char Char Char Char"/>
    <w:basedOn w:val="8"/>
    <w:qFormat/>
    <w:uiPriority w:val="0"/>
    <w:rPr>
      <w:rFonts w:ascii="Tahoma" w:hAnsi="Tahoma" w:cs="Tahoma"/>
      <w:sz w:val="24"/>
    </w:rPr>
  </w:style>
  <w:style w:type="paragraph" w:customStyle="1" w:styleId="72">
    <w:name w:val="Other|1"/>
    <w:basedOn w:val="1"/>
    <w:qFormat/>
    <w:uiPriority w:val="0"/>
    <w:pPr>
      <w:textAlignment w:val="baseline"/>
    </w:pPr>
    <w:rPr>
      <w:rFonts w:ascii="宋体" w:hAnsi="宋体" w:cs="宋体"/>
      <w:sz w:val="14"/>
      <w:szCs w:val="14"/>
      <w:lang w:val="zh-TW" w:eastAsia="zh-TW" w:bidi="zh-TW"/>
    </w:rPr>
  </w:style>
  <w:style w:type="paragraph" w:customStyle="1" w:styleId="73">
    <w:name w:val="reader-word-layer reader-word-s2-9"/>
    <w:basedOn w:val="1"/>
    <w:qFormat/>
    <w:uiPriority w:val="0"/>
    <w:pPr>
      <w:widowControl/>
      <w:spacing w:before="100" w:beforeAutospacing="1" w:after="100" w:afterAutospacing="1"/>
      <w:jc w:val="left"/>
    </w:pPr>
    <w:rPr>
      <w:rFonts w:ascii="宋体" w:hAnsi="宋体" w:cs="宋体"/>
      <w:kern w:val="0"/>
      <w:sz w:val="24"/>
    </w:rPr>
  </w:style>
  <w:style w:type="paragraph" w:customStyle="1" w:styleId="74">
    <w:name w:val="reader-word-layer reader-word-s1-19"/>
    <w:basedOn w:val="1"/>
    <w:qFormat/>
    <w:uiPriority w:val="0"/>
    <w:pPr>
      <w:widowControl/>
      <w:spacing w:before="100" w:beforeAutospacing="1" w:after="100" w:afterAutospacing="1"/>
      <w:jc w:val="left"/>
    </w:pPr>
    <w:rPr>
      <w:rFonts w:ascii="宋体" w:hAnsi="宋体" w:cs="宋体"/>
      <w:kern w:val="0"/>
      <w:sz w:val="24"/>
    </w:rPr>
  </w:style>
  <w:style w:type="paragraph" w:customStyle="1" w:styleId="75">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76">
    <w:name w:val="表格文字"/>
    <w:basedOn w:val="1"/>
    <w:qFormat/>
    <w:uiPriority w:val="0"/>
    <w:pPr>
      <w:adjustRightInd w:val="0"/>
      <w:spacing w:line="460" w:lineRule="exact"/>
      <w:jc w:val="center"/>
    </w:pPr>
    <w:rPr>
      <w:rFonts w:ascii="宋体" w:hAnsi="宋体"/>
      <w:sz w:val="24"/>
    </w:rPr>
  </w:style>
  <w:style w:type="paragraph" w:styleId="77">
    <w:name w:val="List Paragraph"/>
    <w:basedOn w:val="1"/>
    <w:qFormat/>
    <w:uiPriority w:val="34"/>
    <w:pPr>
      <w:ind w:firstLine="420" w:firstLineChars="200"/>
    </w:pPr>
    <w:rPr>
      <w:rFonts w:ascii="Calibri" w:hAnsi="Calibri"/>
      <w:szCs w:val="22"/>
    </w:rPr>
  </w:style>
  <w:style w:type="paragraph" w:customStyle="1" w:styleId="78">
    <w:name w:val="List Paragraph1"/>
    <w:basedOn w:val="1"/>
    <w:qFormat/>
    <w:uiPriority w:val="99"/>
    <w:pPr>
      <w:ind w:firstLine="420" w:firstLineChars="200"/>
    </w:pPr>
    <w:rPr>
      <w:rFonts w:ascii="Calibri" w:hAnsi="Calibri"/>
      <w:szCs w:val="22"/>
    </w:rPr>
  </w:style>
  <w:style w:type="paragraph" w:customStyle="1" w:styleId="79">
    <w:name w:val="_Style 26"/>
    <w:basedOn w:val="1"/>
    <w:qFormat/>
    <w:uiPriority w:val="0"/>
    <w:pPr>
      <w:widowControl/>
      <w:spacing w:after="160" w:line="240" w:lineRule="exact"/>
      <w:jc w:val="left"/>
    </w:pPr>
    <w:rPr>
      <w:rFonts w:ascii="Verdana" w:hAnsi="Verdana"/>
      <w:kern w:val="0"/>
      <w:sz w:val="20"/>
      <w:szCs w:val="20"/>
      <w:lang w:eastAsia="en-US"/>
    </w:rPr>
  </w:style>
  <w:style w:type="paragraph" w:customStyle="1" w:styleId="80">
    <w:name w:val="Normal_7"/>
    <w:qFormat/>
    <w:uiPriority w:val="0"/>
    <w:pPr>
      <w:widowControl w:val="0"/>
      <w:jc w:val="both"/>
    </w:pPr>
    <w:rPr>
      <w:rFonts w:ascii="等线" w:hAnsi="等线" w:eastAsia="等线" w:cs="Times New Roman"/>
      <w:kern w:val="2"/>
      <w:sz w:val="21"/>
      <w:szCs w:val="22"/>
      <w:lang w:val="en-US" w:eastAsia="zh-CN" w:bidi="ar-SA"/>
    </w:rPr>
  </w:style>
  <w:style w:type="paragraph" w:customStyle="1" w:styleId="81">
    <w:name w:val="Body text|1"/>
    <w:basedOn w:val="1"/>
    <w:qFormat/>
    <w:uiPriority w:val="0"/>
    <w:pPr>
      <w:spacing w:line="422" w:lineRule="auto"/>
      <w:textAlignment w:val="baseline"/>
    </w:pPr>
    <w:rPr>
      <w:rFonts w:ascii="宋体" w:hAnsi="宋体" w:cs="宋体"/>
      <w:sz w:val="16"/>
      <w:szCs w:val="16"/>
      <w:lang w:val="zh-TW" w:eastAsia="zh-TW" w:bidi="zh-TW"/>
    </w:rPr>
  </w:style>
  <w:style w:type="paragraph" w:customStyle="1" w:styleId="82">
    <w:name w:val="正文 A"/>
    <w:qFormat/>
    <w:uiPriority w:val="0"/>
    <w:pPr>
      <w:widowControl w:val="0"/>
      <w:jc w:val="both"/>
    </w:pPr>
    <w:rPr>
      <w:rFonts w:ascii="Times New Roman" w:hAnsi="Times New Roman" w:eastAsia="ヒラギノ角ゴ Pro W3" w:cs="Times New Roman"/>
      <w:color w:val="000000"/>
      <w:kern w:val="2"/>
      <w:sz w:val="21"/>
      <w:lang w:val="en-US" w:eastAsia="zh-CN" w:bidi="ar-SA"/>
    </w:rPr>
  </w:style>
  <w:style w:type="paragraph" w:customStyle="1" w:styleId="83">
    <w:name w:val="～"/>
    <w:basedOn w:val="1"/>
    <w:qFormat/>
    <w:uiPriority w:val="0"/>
    <w:pPr>
      <w:adjustRightInd w:val="0"/>
      <w:spacing w:line="360" w:lineRule="auto"/>
      <w:textAlignment w:val="baseline"/>
    </w:pPr>
    <w:rPr>
      <w:rFonts w:ascii="楷体" w:eastAsia="楷体"/>
      <w:kern w:val="0"/>
      <w:sz w:val="28"/>
      <w:szCs w:val="20"/>
    </w:rPr>
  </w:style>
  <w:style w:type="paragraph" w:customStyle="1" w:styleId="84">
    <w:name w:val="正文（标题三）"/>
    <w:basedOn w:val="1"/>
    <w:qFormat/>
    <w:uiPriority w:val="0"/>
    <w:pPr>
      <w:spacing w:line="360" w:lineRule="auto"/>
      <w:ind w:left="170" w:firstLine="425"/>
    </w:pPr>
    <w:rPr>
      <w:sz w:val="24"/>
    </w:rPr>
  </w:style>
  <w:style w:type="paragraph" w:customStyle="1" w:styleId="85">
    <w:name w:val="列出段落2"/>
    <w:basedOn w:val="1"/>
    <w:qFormat/>
    <w:uiPriority w:val="0"/>
    <w:pPr>
      <w:ind w:firstLine="420" w:firstLineChars="200"/>
    </w:pPr>
  </w:style>
  <w:style w:type="paragraph" w:customStyle="1" w:styleId="86">
    <w:name w:val="reader-word-layer reader-word-s7-5"/>
    <w:basedOn w:val="1"/>
    <w:qFormat/>
    <w:uiPriority w:val="0"/>
    <w:pPr>
      <w:widowControl/>
      <w:spacing w:before="100" w:beforeAutospacing="1" w:after="100" w:afterAutospacing="1"/>
      <w:jc w:val="left"/>
    </w:pPr>
    <w:rPr>
      <w:rFonts w:ascii="宋体" w:hAnsi="宋体" w:cs="宋体"/>
      <w:kern w:val="0"/>
      <w:sz w:val="24"/>
    </w:rPr>
  </w:style>
  <w:style w:type="paragraph" w:customStyle="1" w:styleId="87">
    <w:name w:val="reader-word-layer reader-word-s6-1"/>
    <w:basedOn w:val="1"/>
    <w:qFormat/>
    <w:uiPriority w:val="0"/>
    <w:pPr>
      <w:widowControl/>
      <w:spacing w:before="100" w:beforeAutospacing="1" w:after="100" w:afterAutospacing="1"/>
      <w:jc w:val="left"/>
    </w:pPr>
    <w:rPr>
      <w:rFonts w:ascii="宋体" w:hAnsi="宋体" w:cs="宋体"/>
      <w:kern w:val="0"/>
      <w:sz w:val="24"/>
    </w:rPr>
  </w:style>
  <w:style w:type="paragraph" w:customStyle="1" w:styleId="88">
    <w:name w:val="正文1"/>
    <w:basedOn w:val="1"/>
    <w:qFormat/>
    <w:uiPriority w:val="0"/>
    <w:pPr>
      <w:adjustRightInd w:val="0"/>
      <w:spacing w:line="312" w:lineRule="atLeast"/>
      <w:textAlignment w:val="baseline"/>
    </w:pPr>
    <w:rPr>
      <w:rFonts w:ascii="楷体_GB2312" w:eastAsia="楷体_GB2312"/>
      <w:kern w:val="0"/>
      <w:sz w:val="24"/>
      <w:szCs w:val="20"/>
    </w:rPr>
  </w:style>
  <w:style w:type="paragraph" w:customStyle="1" w:styleId="89">
    <w:name w:val="Char Char Char Char Char Char Char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90">
    <w:name w:val="xl42"/>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4"/>
    </w:rPr>
  </w:style>
  <w:style w:type="paragraph" w:customStyle="1" w:styleId="91">
    <w:name w:val="Char Char1 Char Char Char Char Char Char Char Char Char Char Char Char Char Char Char"/>
    <w:basedOn w:val="1"/>
    <w:qFormat/>
    <w:uiPriority w:val="0"/>
    <w:pPr>
      <w:widowControl/>
      <w:spacing w:after="160" w:line="240" w:lineRule="exact"/>
      <w:jc w:val="left"/>
    </w:pPr>
  </w:style>
  <w:style w:type="paragraph" w:customStyle="1" w:styleId="92">
    <w:name w:val="Table Paragraph"/>
    <w:basedOn w:val="1"/>
    <w:qFormat/>
    <w:uiPriority w:val="1"/>
    <w:pPr>
      <w:jc w:val="left"/>
    </w:pPr>
    <w:rPr>
      <w:rFonts w:ascii="Calibri" w:hAnsi="Calibri"/>
      <w:kern w:val="0"/>
      <w:sz w:val="22"/>
      <w:szCs w:val="22"/>
      <w:lang w:eastAsia="en-US"/>
    </w:rPr>
  </w:style>
  <w:style w:type="paragraph" w:customStyle="1" w:styleId="93">
    <w:name w:val="p0"/>
    <w:basedOn w:val="1"/>
    <w:qFormat/>
    <w:uiPriority w:val="0"/>
    <w:pPr>
      <w:widowControl/>
      <w:ind w:firstLine="420"/>
      <w:jc w:val="left"/>
    </w:pPr>
    <w:rPr>
      <w:kern w:val="0"/>
      <w:sz w:val="20"/>
      <w:szCs w:val="20"/>
    </w:rPr>
  </w:style>
  <w:style w:type="paragraph" w:customStyle="1" w:styleId="94">
    <w:name w:val="Normal_5"/>
    <w:qFormat/>
    <w:uiPriority w:val="0"/>
    <w:pPr>
      <w:widowControl w:val="0"/>
      <w:jc w:val="both"/>
    </w:pPr>
    <w:rPr>
      <w:rFonts w:ascii="等线" w:hAnsi="等线" w:eastAsia="等线" w:cs="Times New Roman"/>
      <w:kern w:val="2"/>
      <w:sz w:val="21"/>
      <w:szCs w:val="22"/>
      <w:lang w:val="en-US" w:eastAsia="zh-CN" w:bidi="ar-SA"/>
    </w:rPr>
  </w:style>
  <w:style w:type="paragraph" w:customStyle="1" w:styleId="95">
    <w:name w:val="_Style 2"/>
    <w:basedOn w:val="1"/>
    <w:qFormat/>
    <w:uiPriority w:val="0"/>
    <w:pPr>
      <w:spacing w:line="440" w:lineRule="atLeast"/>
      <w:ind w:firstLine="420" w:firstLineChars="200"/>
    </w:pPr>
    <w:rPr>
      <w:rFonts w:ascii="Arial" w:hAnsi="Arial" w:eastAsia="宋体" w:cs="Times New Roman"/>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27</Pages>
  <Words>122</Words>
  <Characters>129</Characters>
  <Paragraphs>1014</Paragraphs>
  <TotalTime>24</TotalTime>
  <ScaleCrop>false</ScaleCrop>
  <LinksUpToDate>false</LinksUpToDate>
  <CharactersWithSpaces>213</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2019-01-28T00:48:00Z</dcterms:created>
  <dc:creator>JXL</dc:creator>
  <cp:lastModifiedBy>王旭东</cp:lastModifiedBy>
  <cp:lastPrinted>2022-02-28T05:57:00Z</cp:lastPrinted>
  <dcterms:modified xsi:type="dcterms:W3CDTF">2025-04-30T03:30:12Z</dcterms:modified>
  <dc:title>招 标 文 件</dc:title>
  <cp:revision>55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6DE4F8753CF24169B48F297ADB75BC6F_13</vt:lpwstr>
  </property>
  <property fmtid="{D5CDD505-2E9C-101B-9397-08002B2CF9AE}" pid="4" name="KSOTemplateDocerSaveRecord">
    <vt:lpwstr>eyJoZGlkIjoiM2UxN2I0NThjZGM0ZDQzMDQzNDVjNGE4MWZiYzkwOGMiLCJ1c2VySWQiOiI3MTI0MDc3MDMifQ==</vt:lpwstr>
  </property>
</Properties>
</file>