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958C" w14:textId="77777777" w:rsidR="005C64D7" w:rsidRDefault="00000000">
      <w:pPr>
        <w:jc w:val="center"/>
        <w:rPr>
          <w:rFonts w:ascii="等线" w:eastAsia="等线" w:hAnsi="等线" w:cs="等线" w:hint="eastAsia"/>
          <w:b/>
          <w:bCs/>
          <w:sz w:val="28"/>
          <w:szCs w:val="28"/>
        </w:rPr>
      </w:pPr>
      <w:r>
        <w:rPr>
          <w:rFonts w:ascii="等线" w:eastAsia="等线" w:hAnsi="等线" w:cs="等线" w:hint="eastAsia"/>
          <w:b/>
          <w:bCs/>
          <w:sz w:val="28"/>
          <w:szCs w:val="28"/>
        </w:rPr>
        <w:t>DIP炉后AOI设备标书</w:t>
      </w:r>
    </w:p>
    <w:p w14:paraId="46E191C9" w14:textId="77777777" w:rsidR="005C64D7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一、投标要求</w:t>
      </w:r>
    </w:p>
    <w:p w14:paraId="513658DF" w14:textId="77777777" w:rsidR="005C64D7" w:rsidRDefault="00000000">
      <w:pPr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 xml:space="preserve">1 </w:t>
      </w:r>
      <w:r>
        <w:rPr>
          <w:sz w:val="24"/>
          <w:szCs w:val="28"/>
        </w:rPr>
        <w:t>投标人须仔细阅读招标文件的全部条款，并作为明确响应。</w:t>
      </w:r>
    </w:p>
    <w:p w14:paraId="4B565640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 xml:space="preserve">2 </w:t>
      </w:r>
      <w:r>
        <w:rPr>
          <w:sz w:val="24"/>
          <w:szCs w:val="28"/>
        </w:rPr>
        <w:t>招标文件中带</w:t>
      </w:r>
      <w:r>
        <w:rPr>
          <w:sz w:val="24"/>
          <w:szCs w:val="28"/>
        </w:rPr>
        <w:t>“</w:t>
      </w: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”</w:t>
      </w:r>
      <w:r>
        <w:rPr>
          <w:sz w:val="24"/>
          <w:szCs w:val="28"/>
        </w:rPr>
        <w:t>号的条款及要求，投标方必须满足，若有一项不满足将导致废标。</w:t>
      </w:r>
    </w:p>
    <w:p w14:paraId="68F18BD8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投标报价</w:t>
      </w:r>
    </w:p>
    <w:p w14:paraId="347D5C6E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对设备进行报价填写《投标货物数量、价格表</w:t>
      </w:r>
      <w:r>
        <w:rPr>
          <w:rFonts w:hint="eastAsia"/>
          <w:sz w:val="24"/>
          <w:szCs w:val="28"/>
        </w:rPr>
        <w:t>》；</w:t>
      </w:r>
    </w:p>
    <w:p w14:paraId="188679EF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3.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投标报价为设备到需方价（</w:t>
      </w:r>
      <w:proofErr w:type="gramStart"/>
      <w:r>
        <w:rPr>
          <w:sz w:val="24"/>
          <w:szCs w:val="28"/>
        </w:rPr>
        <w:t>应含运保费</w:t>
      </w:r>
      <w:proofErr w:type="gramEnd"/>
      <w:r>
        <w:rPr>
          <w:sz w:val="24"/>
          <w:szCs w:val="28"/>
        </w:rPr>
        <w:t>）。</w:t>
      </w:r>
    </w:p>
    <w:p w14:paraId="7206E7B0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资质要</w:t>
      </w:r>
      <w:r>
        <w:rPr>
          <w:rFonts w:cs="Times New Roman"/>
          <w:kern w:val="0"/>
          <w:sz w:val="24"/>
          <w:szCs w:val="28"/>
        </w:rPr>
        <w:t>求：投标人可以是设备制造厂家，也可以是设备授权代理商，代理商需有设备原厂家的有效授权书，并且具有设备技术支持和服务能力。</w:t>
      </w:r>
      <w:r>
        <w:rPr>
          <w:rFonts w:cs="Times New Roman" w:hint="eastAsia"/>
          <w:kern w:val="0"/>
          <w:sz w:val="24"/>
          <w:szCs w:val="28"/>
        </w:rPr>
        <w:t>要求提供主流的、且为业界公认成熟的品牌和型号。</w:t>
      </w:r>
    </w:p>
    <w:p w14:paraId="47DD7454" w14:textId="77777777" w:rsidR="003647A1" w:rsidRDefault="00000000" w:rsidP="003647A1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5 </w:t>
      </w:r>
      <w:r>
        <w:rPr>
          <w:sz w:val="24"/>
          <w:szCs w:val="28"/>
        </w:rPr>
        <w:t>付款方式：</w:t>
      </w:r>
      <w:r w:rsidR="003647A1">
        <w:rPr>
          <w:sz w:val="24"/>
          <w:szCs w:val="28"/>
        </w:rPr>
        <w:t>采取</w:t>
      </w:r>
      <w:r w:rsidR="003647A1">
        <w:rPr>
          <w:rFonts w:hint="eastAsia"/>
          <w:sz w:val="24"/>
          <w:szCs w:val="28"/>
        </w:rPr>
        <w:t>T</w:t>
      </w:r>
      <w:r w:rsidR="003647A1">
        <w:rPr>
          <w:sz w:val="24"/>
          <w:szCs w:val="28"/>
        </w:rPr>
        <w:t>/</w:t>
      </w:r>
      <w:r w:rsidR="003647A1">
        <w:rPr>
          <w:rFonts w:hint="eastAsia"/>
          <w:sz w:val="24"/>
          <w:szCs w:val="28"/>
        </w:rPr>
        <w:t>T</w:t>
      </w:r>
      <w:r w:rsidR="003647A1">
        <w:rPr>
          <w:sz w:val="24"/>
          <w:szCs w:val="28"/>
        </w:rPr>
        <w:t>方式（签订合同后付</w:t>
      </w:r>
      <w:r w:rsidR="003647A1">
        <w:rPr>
          <w:sz w:val="24"/>
          <w:szCs w:val="28"/>
        </w:rPr>
        <w:t>30%</w:t>
      </w:r>
      <w:r w:rsidR="003647A1">
        <w:rPr>
          <w:sz w:val="24"/>
          <w:szCs w:val="28"/>
        </w:rPr>
        <w:t>，凭合格的验收报告付</w:t>
      </w:r>
      <w:r w:rsidR="003647A1">
        <w:rPr>
          <w:sz w:val="24"/>
          <w:szCs w:val="28"/>
        </w:rPr>
        <w:t>60%</w:t>
      </w:r>
      <w:r w:rsidR="003647A1">
        <w:rPr>
          <w:sz w:val="24"/>
          <w:szCs w:val="28"/>
        </w:rPr>
        <w:t>，质保期结束后付剩下的</w:t>
      </w:r>
      <w:r w:rsidR="003647A1">
        <w:rPr>
          <w:sz w:val="24"/>
          <w:szCs w:val="28"/>
        </w:rPr>
        <w:t>10%</w:t>
      </w:r>
      <w:r w:rsidR="003647A1">
        <w:rPr>
          <w:sz w:val="24"/>
          <w:szCs w:val="28"/>
        </w:rPr>
        <w:t>）。</w:t>
      </w:r>
    </w:p>
    <w:p w14:paraId="547A6F4C" w14:textId="74E31D06" w:rsidR="005C64D7" w:rsidRDefault="00000000" w:rsidP="003647A1">
      <w:pPr>
        <w:spacing w:line="500" w:lineRule="exact"/>
        <w:ind w:firstLineChars="192" w:firstLine="463"/>
        <w:rPr>
          <w:b/>
          <w:sz w:val="24"/>
        </w:rPr>
      </w:pPr>
      <w:r>
        <w:rPr>
          <w:b/>
          <w:sz w:val="24"/>
        </w:rPr>
        <w:t>二、设备名称、数量及用途</w:t>
      </w:r>
    </w:p>
    <w:p w14:paraId="38E91648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  <w:lang w:eastAsia="zh-Hans"/>
        </w:rPr>
        <w:t>）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设备名称</w:t>
      </w:r>
      <w:r>
        <w:rPr>
          <w:rFonts w:hint="eastAsia"/>
          <w:sz w:val="24"/>
          <w:szCs w:val="28"/>
          <w:lang w:eastAsia="zh-Hans"/>
        </w:rPr>
        <w:t>与数量</w:t>
      </w:r>
      <w:r>
        <w:rPr>
          <w:sz w:val="24"/>
          <w:szCs w:val="28"/>
        </w:rPr>
        <w:t>：</w:t>
      </w:r>
    </w:p>
    <w:p w14:paraId="39516EFE" w14:textId="77777777" w:rsidR="005C64D7" w:rsidRPr="003647A1" w:rsidRDefault="00000000">
      <w:pPr>
        <w:spacing w:line="500" w:lineRule="exact"/>
        <w:ind w:firstLineChars="192" w:firstLine="568"/>
        <w:rPr>
          <w:rFonts w:ascii="宋体" w:eastAsia="宋体" w:hAnsi="宋体" w:cs="宋体"/>
          <w:spacing w:val="28"/>
          <w:sz w:val="24"/>
        </w:rPr>
      </w:pPr>
      <w:r w:rsidRPr="003647A1">
        <w:rPr>
          <w:rFonts w:ascii="宋体" w:eastAsia="宋体" w:hAnsi="宋体" w:cs="宋体" w:hint="eastAsia"/>
          <w:spacing w:val="28"/>
          <w:sz w:val="24"/>
        </w:rPr>
        <w:t>DIP炉后AOI</w:t>
      </w:r>
      <w:r w:rsidRPr="003647A1">
        <w:rPr>
          <w:rFonts w:ascii="宋体" w:eastAsia="宋体" w:hAnsi="宋体" w:cs="宋体"/>
          <w:spacing w:val="28"/>
          <w:sz w:val="24"/>
        </w:rPr>
        <w:t xml:space="preserve">        1</w:t>
      </w:r>
      <w:r w:rsidRPr="003647A1">
        <w:rPr>
          <w:rFonts w:ascii="宋体" w:eastAsia="宋体" w:hAnsi="宋体" w:cs="宋体" w:hint="eastAsia"/>
          <w:spacing w:val="28"/>
          <w:sz w:val="24"/>
        </w:rPr>
        <w:t>台</w:t>
      </w:r>
    </w:p>
    <w:p w14:paraId="5EE5582B" w14:textId="77777777" w:rsidR="005C64D7" w:rsidRDefault="00000000">
      <w:pPr>
        <w:pStyle w:val="a3"/>
        <w:spacing w:line="360" w:lineRule="auto"/>
        <w:ind w:firstLineChars="200" w:firstLine="480"/>
        <w:rPr>
          <w:rFonts w:ascii="宋体" w:eastAsia="宋体" w:hAnsi="宋体" w:cs="宋体" w:hint="eastAsia"/>
          <w:spacing w:val="25"/>
          <w:sz w:val="24"/>
          <w:szCs w:val="24"/>
          <w:lang w:eastAsia="zh-CN"/>
        </w:rPr>
      </w:pPr>
      <w:r>
        <w:rPr>
          <w:rFonts w:hint="eastAsia"/>
          <w:sz w:val="24"/>
          <w:szCs w:val="28"/>
          <w:lang w:eastAsia="zh-CN"/>
        </w:rPr>
        <w:t>★</w:t>
      </w:r>
      <w:r>
        <w:rPr>
          <w:sz w:val="24"/>
          <w:szCs w:val="28"/>
          <w:lang w:eastAsia="zh-CN"/>
        </w:rPr>
        <w:t>2</w:t>
      </w:r>
      <w:r>
        <w:rPr>
          <w:rFonts w:cs="宋体" w:hint="eastAsia"/>
          <w:sz w:val="24"/>
          <w:lang w:eastAsia="zh-CN"/>
        </w:rPr>
        <w:t xml:space="preserve"> 设备用途：</w:t>
      </w:r>
      <w:r>
        <w:rPr>
          <w:rFonts w:ascii="宋体" w:eastAsia="宋体" w:hAnsi="宋体" w:cs="宋体"/>
          <w:spacing w:val="28"/>
          <w:sz w:val="24"/>
          <w:szCs w:val="24"/>
          <w:lang w:eastAsia="zh-CN"/>
        </w:rPr>
        <w:t>通过高精度彩色工业相机</w:t>
      </w:r>
      <w:r>
        <w:rPr>
          <w:rFonts w:ascii="宋体" w:eastAsia="宋体" w:hAnsi="宋体" w:cs="Times New Roman"/>
          <w:sz w:val="24"/>
          <w:szCs w:val="24"/>
          <w:lang w:eastAsia="zh-CN"/>
        </w:rPr>
        <w:t>RGB</w:t>
      </w:r>
      <w:r>
        <w:rPr>
          <w:rFonts w:ascii="宋体" w:eastAsia="宋体" w:hAnsi="宋体" w:cs="宋体"/>
          <w:spacing w:val="28"/>
          <w:sz w:val="24"/>
          <w:szCs w:val="24"/>
          <w:lang w:eastAsia="zh-CN"/>
        </w:rPr>
        <w:t>原理采集产品图像，</w:t>
      </w:r>
      <w:r>
        <w:rPr>
          <w:rFonts w:ascii="宋体" w:eastAsia="宋体" w:hAnsi="宋体" w:cs="宋体"/>
          <w:spacing w:val="27"/>
          <w:sz w:val="24"/>
          <w:szCs w:val="24"/>
          <w:lang w:eastAsia="zh-CN"/>
        </w:rPr>
        <w:t>采取灰度、彩度等多种算法处理图像，准确</w:t>
      </w:r>
      <w:r>
        <w:rPr>
          <w:rFonts w:ascii="宋体" w:eastAsia="宋体" w:hAnsi="宋体" w:cs="宋体"/>
          <w:spacing w:val="25"/>
          <w:sz w:val="24"/>
          <w:szCs w:val="24"/>
          <w:lang w:eastAsia="zh-CN"/>
        </w:rPr>
        <w:t>判定波峰后焊锡不良</w:t>
      </w:r>
      <w:r>
        <w:rPr>
          <w:rFonts w:ascii="宋体" w:eastAsia="宋体" w:hAnsi="宋体" w:cs="宋体" w:hint="eastAsia"/>
          <w:spacing w:val="25"/>
          <w:sz w:val="24"/>
          <w:szCs w:val="24"/>
          <w:lang w:eastAsia="zh-CN"/>
        </w:rPr>
        <w:t>。</w:t>
      </w:r>
    </w:p>
    <w:p w14:paraId="55D1AE4E" w14:textId="77777777" w:rsidR="005C64D7" w:rsidRDefault="00000000">
      <w:pPr>
        <w:spacing w:line="360" w:lineRule="auto"/>
        <w:ind w:firstLineChars="200" w:firstLine="5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pacing w:val="25"/>
          <w:sz w:val="24"/>
        </w:rPr>
        <w:t>检测项目：</w:t>
      </w:r>
      <w:r>
        <w:rPr>
          <w:rFonts w:ascii="宋体" w:hAnsi="宋体" w:cs="宋体"/>
          <w:spacing w:val="29"/>
          <w:sz w:val="24"/>
        </w:rPr>
        <w:t>连锡</w:t>
      </w:r>
      <w:r>
        <w:rPr>
          <w:rFonts w:ascii="宋体" w:hAnsi="宋体" w:cs="宋体" w:hint="eastAsia"/>
          <w:bCs/>
          <w:sz w:val="24"/>
        </w:rPr>
        <w:t>、</w:t>
      </w:r>
      <w:r>
        <w:rPr>
          <w:rFonts w:ascii="宋体" w:hAnsi="宋体" w:cs="宋体"/>
          <w:spacing w:val="29"/>
          <w:sz w:val="24"/>
        </w:rPr>
        <w:t>无锡</w:t>
      </w:r>
      <w:r>
        <w:rPr>
          <w:rFonts w:ascii="宋体" w:hAnsi="宋体" w:cs="宋体" w:hint="eastAsia"/>
          <w:bCs/>
          <w:sz w:val="24"/>
        </w:rPr>
        <w:t>、</w:t>
      </w:r>
      <w:r>
        <w:rPr>
          <w:rFonts w:ascii="宋体" w:hAnsi="宋体" w:cs="宋体"/>
          <w:spacing w:val="29"/>
          <w:sz w:val="24"/>
        </w:rPr>
        <w:t>少锡</w:t>
      </w:r>
      <w:r>
        <w:rPr>
          <w:rFonts w:ascii="宋体" w:hAnsi="宋体" w:cs="宋体" w:hint="eastAsia"/>
          <w:bCs/>
          <w:sz w:val="24"/>
        </w:rPr>
        <w:t>、</w:t>
      </w:r>
      <w:r>
        <w:rPr>
          <w:rFonts w:ascii="宋体" w:hAnsi="宋体" w:cs="宋体"/>
          <w:spacing w:val="29"/>
          <w:sz w:val="24"/>
        </w:rPr>
        <w:t>多锡</w:t>
      </w:r>
      <w:r>
        <w:rPr>
          <w:rFonts w:ascii="宋体" w:hAnsi="宋体" w:cs="宋体" w:hint="eastAsia"/>
          <w:bCs/>
          <w:sz w:val="24"/>
        </w:rPr>
        <w:t>、</w:t>
      </w:r>
      <w:r>
        <w:rPr>
          <w:rFonts w:ascii="宋体" w:hAnsi="宋体" w:cs="宋体"/>
          <w:spacing w:val="29"/>
          <w:sz w:val="24"/>
        </w:rPr>
        <w:t>空洞</w:t>
      </w:r>
      <w:r>
        <w:rPr>
          <w:rFonts w:ascii="宋体" w:hAnsi="宋体" w:cs="宋体" w:hint="eastAsia"/>
          <w:bCs/>
          <w:sz w:val="24"/>
        </w:rPr>
        <w:t>、</w:t>
      </w:r>
      <w:r>
        <w:rPr>
          <w:rFonts w:ascii="宋体" w:hAnsi="宋体" w:cs="宋体"/>
          <w:spacing w:val="29"/>
          <w:sz w:val="24"/>
        </w:rPr>
        <w:t>短路</w:t>
      </w:r>
      <w:r>
        <w:rPr>
          <w:rFonts w:ascii="宋体" w:hAnsi="宋体" w:cs="宋体" w:hint="eastAsia"/>
          <w:bCs/>
          <w:sz w:val="24"/>
        </w:rPr>
        <w:t>、</w:t>
      </w:r>
      <w:r>
        <w:rPr>
          <w:rFonts w:ascii="宋体" w:hAnsi="宋体" w:cs="宋体"/>
          <w:spacing w:val="29"/>
          <w:sz w:val="24"/>
        </w:rPr>
        <w:t>露铜</w:t>
      </w:r>
      <w:r>
        <w:rPr>
          <w:rFonts w:ascii="宋体" w:hAnsi="宋体" w:cs="宋体" w:hint="eastAsia"/>
          <w:bCs/>
          <w:sz w:val="24"/>
        </w:rPr>
        <w:t>、</w:t>
      </w:r>
      <w:r>
        <w:rPr>
          <w:rFonts w:ascii="宋体" w:hAnsi="宋体" w:cs="宋体"/>
          <w:spacing w:val="29"/>
          <w:sz w:val="24"/>
        </w:rPr>
        <w:t>假焊等</w:t>
      </w:r>
      <w:r>
        <w:rPr>
          <w:rFonts w:ascii="宋体" w:hAnsi="宋体" w:cs="宋体" w:hint="eastAsia"/>
          <w:spacing w:val="29"/>
          <w:sz w:val="24"/>
        </w:rPr>
        <w:t>。</w:t>
      </w:r>
    </w:p>
    <w:p w14:paraId="03FCB773" w14:textId="77777777" w:rsidR="005C64D7" w:rsidRDefault="005C64D7" w:rsidP="0098205D">
      <w:pPr>
        <w:spacing w:line="500" w:lineRule="exact"/>
        <w:rPr>
          <w:rFonts w:ascii="等线" w:hAnsi="宋体" w:hint="eastAsia"/>
          <w:sz w:val="24"/>
        </w:rPr>
      </w:pPr>
    </w:p>
    <w:p w14:paraId="61C7F3BF" w14:textId="77777777" w:rsidR="005C64D7" w:rsidRDefault="00000000">
      <w:pPr>
        <w:numPr>
          <w:ilvl w:val="0"/>
          <w:numId w:val="1"/>
        </w:numPr>
        <w:spacing w:line="500" w:lineRule="atLeast"/>
        <w:rPr>
          <w:rFonts w:ascii="等线" w:eastAsia="等线"/>
          <w:szCs w:val="21"/>
        </w:rPr>
      </w:pPr>
      <w:r>
        <w:rPr>
          <w:b/>
          <w:sz w:val="24"/>
        </w:rPr>
        <w:t>主要技术指标</w:t>
      </w:r>
      <w:r>
        <w:rPr>
          <w:rFonts w:hint="eastAsia"/>
          <w:b/>
          <w:sz w:val="24"/>
        </w:rPr>
        <w:t>和性能</w:t>
      </w:r>
    </w:p>
    <w:p w14:paraId="19B75694" w14:textId="77777777" w:rsidR="005C64D7" w:rsidRDefault="00000000">
      <w:pPr>
        <w:spacing w:line="360" w:lineRule="auto"/>
        <w:jc w:val="center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炉后AOI技术指标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0"/>
        <w:gridCol w:w="6286"/>
      </w:tblGrid>
      <w:tr w:rsidR="005C64D7" w14:paraId="5E482BE5" w14:textId="77777777" w:rsidTr="0098205D">
        <w:tc>
          <w:tcPr>
            <w:tcW w:w="2010" w:type="dxa"/>
          </w:tcPr>
          <w:p w14:paraId="7854ABAF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pacing w:val="-2"/>
                <w:szCs w:val="21"/>
              </w:rPr>
              <w:t>相机</w:t>
            </w:r>
          </w:p>
        </w:tc>
        <w:tc>
          <w:tcPr>
            <w:tcW w:w="6286" w:type="dxa"/>
          </w:tcPr>
          <w:p w14:paraId="10079B88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1200/500</w:t>
            </w:r>
            <w:proofErr w:type="gramStart"/>
            <w:r>
              <w:rPr>
                <w:rFonts w:ascii="宋体" w:hAnsi="宋体"/>
                <w:szCs w:val="21"/>
              </w:rPr>
              <w:t>万像</w:t>
            </w:r>
            <w:proofErr w:type="gramEnd"/>
            <w:r>
              <w:rPr>
                <w:rFonts w:ascii="宋体" w:hAnsi="宋体"/>
                <w:szCs w:val="21"/>
              </w:rPr>
              <w:t>素数</w:t>
            </w:r>
            <w:proofErr w:type="gramStart"/>
            <w:r>
              <w:rPr>
                <w:rFonts w:ascii="宋体" w:hAnsi="宋体"/>
                <w:szCs w:val="21"/>
              </w:rPr>
              <w:t>字工业</w:t>
            </w:r>
            <w:proofErr w:type="gramEnd"/>
            <w:r>
              <w:rPr>
                <w:rFonts w:ascii="宋体" w:hAnsi="宋体"/>
                <w:szCs w:val="21"/>
              </w:rPr>
              <w:t>相机</w:t>
            </w:r>
          </w:p>
        </w:tc>
      </w:tr>
      <w:tr w:rsidR="005C64D7" w14:paraId="7D336CDE" w14:textId="77777777" w:rsidTr="0098205D">
        <w:tc>
          <w:tcPr>
            <w:tcW w:w="2010" w:type="dxa"/>
          </w:tcPr>
          <w:p w14:paraId="4D88BCCA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pacing w:val="-3"/>
                <w:szCs w:val="21"/>
              </w:rPr>
              <w:t>镜头</w:t>
            </w:r>
          </w:p>
        </w:tc>
        <w:tc>
          <w:tcPr>
            <w:tcW w:w="6286" w:type="dxa"/>
          </w:tcPr>
          <w:p w14:paraId="5D847D8D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pacing w:val="-2"/>
                <w:szCs w:val="21"/>
              </w:rPr>
              <w:t>远心镜头</w:t>
            </w:r>
          </w:p>
        </w:tc>
      </w:tr>
      <w:tr w:rsidR="005C64D7" w14:paraId="4053AED5" w14:textId="77777777" w:rsidTr="0098205D">
        <w:tc>
          <w:tcPr>
            <w:tcW w:w="2010" w:type="dxa"/>
          </w:tcPr>
          <w:p w14:paraId="08B8EC8D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pacing w:val="-3"/>
                <w:szCs w:val="21"/>
              </w:rPr>
              <w:t>光源</w:t>
            </w:r>
          </w:p>
        </w:tc>
        <w:tc>
          <w:tcPr>
            <w:tcW w:w="6286" w:type="dxa"/>
          </w:tcPr>
          <w:p w14:paraId="625F6BA3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pacing w:val="1"/>
                <w:szCs w:val="21"/>
              </w:rPr>
              <w:t>高亮</w:t>
            </w:r>
            <w:r>
              <w:rPr>
                <w:rFonts w:ascii="宋体" w:hAnsi="宋体"/>
                <w:szCs w:val="21"/>
              </w:rPr>
              <w:t>WRGB</w:t>
            </w:r>
            <w:r>
              <w:rPr>
                <w:rFonts w:ascii="宋体" w:hAnsi="宋体"/>
                <w:spacing w:val="1"/>
                <w:szCs w:val="21"/>
              </w:rPr>
              <w:t>同轴环形光源</w:t>
            </w:r>
          </w:p>
        </w:tc>
      </w:tr>
      <w:tr w:rsidR="005C64D7" w14:paraId="5EDFFB07" w14:textId="77777777" w:rsidTr="0098205D">
        <w:tc>
          <w:tcPr>
            <w:tcW w:w="2010" w:type="dxa"/>
          </w:tcPr>
          <w:p w14:paraId="047E931B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pacing w:val="-3"/>
                <w:szCs w:val="21"/>
              </w:rPr>
              <w:t>分辨率</w:t>
            </w:r>
          </w:p>
        </w:tc>
        <w:tc>
          <w:tcPr>
            <w:tcW w:w="6286" w:type="dxa"/>
          </w:tcPr>
          <w:p w14:paraId="350F2065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pacing w:val="3"/>
                <w:szCs w:val="21"/>
              </w:rPr>
              <w:t>15μm(选配10μm)</w:t>
            </w:r>
          </w:p>
        </w:tc>
      </w:tr>
      <w:tr w:rsidR="005C64D7" w14:paraId="492A28B9" w14:textId="77777777" w:rsidTr="0098205D">
        <w:tc>
          <w:tcPr>
            <w:tcW w:w="2010" w:type="dxa"/>
          </w:tcPr>
          <w:p w14:paraId="3482B262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-1"/>
                <w:szCs w:val="21"/>
              </w:rPr>
              <w:t>FOV尺寸</w:t>
            </w:r>
          </w:p>
        </w:tc>
        <w:tc>
          <w:tcPr>
            <w:tcW w:w="6286" w:type="dxa"/>
          </w:tcPr>
          <w:p w14:paraId="0C4942D4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zCs w:val="21"/>
              </w:rPr>
              <w:t>48.96*40.96/36*30mm(10μm:24*20mm)</w:t>
            </w:r>
          </w:p>
        </w:tc>
      </w:tr>
      <w:tr w:rsidR="005C64D7" w14:paraId="1A6E9B7D" w14:textId="77777777" w:rsidTr="0098205D">
        <w:tc>
          <w:tcPr>
            <w:tcW w:w="2010" w:type="dxa"/>
          </w:tcPr>
          <w:p w14:paraId="7F02F36D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-2"/>
                <w:szCs w:val="21"/>
              </w:rPr>
              <w:lastRenderedPageBreak/>
              <w:t>检测速度</w:t>
            </w:r>
          </w:p>
        </w:tc>
        <w:tc>
          <w:tcPr>
            <w:tcW w:w="6286" w:type="dxa"/>
          </w:tcPr>
          <w:p w14:paraId="464090B6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-2"/>
                <w:szCs w:val="21"/>
              </w:rPr>
              <w:t>&lt;160</w:t>
            </w:r>
            <w:r>
              <w:rPr>
                <w:rFonts w:ascii="宋体" w:hAnsi="宋体"/>
                <w:spacing w:val="29"/>
                <w:szCs w:val="21"/>
              </w:rPr>
              <w:t xml:space="preserve"> </w:t>
            </w:r>
            <w:proofErr w:type="spellStart"/>
            <w:r>
              <w:rPr>
                <w:rFonts w:ascii="宋体" w:hAnsi="宋体"/>
                <w:spacing w:val="-2"/>
                <w:szCs w:val="21"/>
              </w:rPr>
              <w:t>ms</w:t>
            </w:r>
            <w:proofErr w:type="spellEnd"/>
            <w:r>
              <w:rPr>
                <w:rFonts w:ascii="宋体" w:hAnsi="宋体"/>
                <w:spacing w:val="-2"/>
                <w:szCs w:val="21"/>
              </w:rPr>
              <w:t>/FOV</w:t>
            </w:r>
          </w:p>
        </w:tc>
      </w:tr>
      <w:tr w:rsidR="005C64D7" w14:paraId="1D073490" w14:textId="77777777" w:rsidTr="0098205D">
        <w:tc>
          <w:tcPr>
            <w:tcW w:w="2010" w:type="dxa"/>
          </w:tcPr>
          <w:p w14:paraId="1DD89E05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proofErr w:type="gramStart"/>
            <w:r>
              <w:rPr>
                <w:rFonts w:ascii="宋体" w:hAnsi="宋体"/>
                <w:color w:val="002759"/>
                <w:spacing w:val="3"/>
                <w:szCs w:val="21"/>
              </w:rPr>
              <w:t>轨道调宽</w:t>
            </w:r>
            <w:proofErr w:type="gramEnd"/>
          </w:p>
        </w:tc>
        <w:tc>
          <w:tcPr>
            <w:tcW w:w="6286" w:type="dxa"/>
          </w:tcPr>
          <w:p w14:paraId="195DFF9E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proofErr w:type="gramStart"/>
            <w:r>
              <w:rPr>
                <w:rFonts w:ascii="宋体" w:hAnsi="宋体"/>
                <w:spacing w:val="3"/>
                <w:szCs w:val="21"/>
              </w:rPr>
              <w:t>自动调宽</w:t>
            </w:r>
            <w:proofErr w:type="gramEnd"/>
          </w:p>
        </w:tc>
      </w:tr>
      <w:tr w:rsidR="005C64D7" w14:paraId="6B981EA8" w14:textId="77777777" w:rsidTr="0098205D">
        <w:tc>
          <w:tcPr>
            <w:tcW w:w="2010" w:type="dxa"/>
          </w:tcPr>
          <w:p w14:paraId="3DCE5D57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proofErr w:type="gramStart"/>
            <w:r>
              <w:rPr>
                <w:rFonts w:ascii="宋体" w:hAnsi="宋体"/>
                <w:spacing w:val="5"/>
                <w:szCs w:val="21"/>
              </w:rPr>
              <w:t>进板流向</w:t>
            </w:r>
            <w:proofErr w:type="gramEnd"/>
          </w:p>
        </w:tc>
        <w:tc>
          <w:tcPr>
            <w:tcW w:w="6286" w:type="dxa"/>
          </w:tcPr>
          <w:p w14:paraId="774C5CFC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3"/>
                <w:szCs w:val="21"/>
              </w:rPr>
              <w:t>左→右/右→左(一键自由切换)</w:t>
            </w:r>
          </w:p>
        </w:tc>
      </w:tr>
      <w:tr w:rsidR="005C64D7" w14:paraId="51C1B32B" w14:textId="77777777" w:rsidTr="0098205D">
        <w:tc>
          <w:tcPr>
            <w:tcW w:w="2010" w:type="dxa"/>
          </w:tcPr>
          <w:p w14:paraId="48221AF4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2"/>
                <w:szCs w:val="21"/>
              </w:rPr>
              <w:t>固定轨</w:t>
            </w:r>
          </w:p>
        </w:tc>
        <w:tc>
          <w:tcPr>
            <w:tcW w:w="6286" w:type="dxa"/>
          </w:tcPr>
          <w:p w14:paraId="66BF7E77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-3"/>
                <w:szCs w:val="21"/>
              </w:rPr>
              <w:t>前轨</w:t>
            </w:r>
          </w:p>
        </w:tc>
      </w:tr>
      <w:tr w:rsidR="005C64D7" w14:paraId="3BDFB7B8" w14:textId="77777777" w:rsidTr="0098205D">
        <w:tc>
          <w:tcPr>
            <w:tcW w:w="2010" w:type="dxa"/>
          </w:tcPr>
          <w:p w14:paraId="74446D4B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color w:val="00275B"/>
                <w:spacing w:val="-2"/>
                <w:szCs w:val="21"/>
              </w:rPr>
              <w:t>轨道高度</w:t>
            </w:r>
          </w:p>
        </w:tc>
        <w:tc>
          <w:tcPr>
            <w:tcW w:w="6286" w:type="dxa"/>
          </w:tcPr>
          <w:p w14:paraId="27C332AF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-3"/>
                <w:szCs w:val="21"/>
              </w:rPr>
              <w:t>900±20 mm /750</w:t>
            </w:r>
            <w:r>
              <w:rPr>
                <w:rFonts w:ascii="宋体" w:hAnsi="宋体"/>
                <w:spacing w:val="30"/>
                <w:szCs w:val="21"/>
              </w:rPr>
              <w:t xml:space="preserve"> </w:t>
            </w:r>
            <w:r>
              <w:rPr>
                <w:rFonts w:ascii="宋体" w:hAnsi="宋体"/>
                <w:spacing w:val="-3"/>
                <w:szCs w:val="21"/>
              </w:rPr>
              <w:t>±20</w:t>
            </w:r>
            <w:r>
              <w:rPr>
                <w:rFonts w:ascii="宋体" w:hAnsi="宋体"/>
                <w:spacing w:val="2"/>
                <w:szCs w:val="21"/>
              </w:rPr>
              <w:t xml:space="preserve"> </w:t>
            </w:r>
            <w:r>
              <w:rPr>
                <w:rFonts w:ascii="宋体" w:hAnsi="宋体"/>
                <w:spacing w:val="-3"/>
                <w:szCs w:val="21"/>
              </w:rPr>
              <w:t>mm</w:t>
            </w:r>
          </w:p>
        </w:tc>
      </w:tr>
      <w:tr w:rsidR="005C64D7" w14:paraId="5A7C6868" w14:textId="77777777" w:rsidTr="0098205D">
        <w:tc>
          <w:tcPr>
            <w:tcW w:w="2010" w:type="dxa"/>
          </w:tcPr>
          <w:p w14:paraId="69750888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color w:val="00275B"/>
                <w:spacing w:val="-1"/>
                <w:szCs w:val="21"/>
              </w:rPr>
              <w:t>PCB尺寸</w:t>
            </w:r>
          </w:p>
        </w:tc>
        <w:tc>
          <w:tcPr>
            <w:tcW w:w="6286" w:type="dxa"/>
          </w:tcPr>
          <w:p w14:paraId="1F16E355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zCs w:val="21"/>
              </w:rPr>
              <w:t>40*40</w:t>
            </w:r>
            <w:proofErr w:type="gramStart"/>
            <w:r>
              <w:rPr>
                <w:rFonts w:ascii="宋体" w:hAnsi="宋体"/>
                <w:szCs w:val="21"/>
              </w:rPr>
              <w:t>mm  420</w:t>
            </w:r>
            <w:proofErr w:type="gramEnd"/>
            <w:r>
              <w:rPr>
                <w:rFonts w:ascii="宋体" w:hAnsi="宋体"/>
                <w:szCs w:val="21"/>
              </w:rPr>
              <w:t>*380mm</w:t>
            </w:r>
          </w:p>
        </w:tc>
      </w:tr>
      <w:tr w:rsidR="005C64D7" w14:paraId="71A77619" w14:textId="77777777" w:rsidTr="0098205D">
        <w:tc>
          <w:tcPr>
            <w:tcW w:w="2010" w:type="dxa"/>
          </w:tcPr>
          <w:p w14:paraId="3A927E3C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color w:val="00275B"/>
                <w:spacing w:val="6"/>
                <w:szCs w:val="21"/>
              </w:rPr>
              <w:t>板重(最大)</w:t>
            </w:r>
          </w:p>
        </w:tc>
        <w:tc>
          <w:tcPr>
            <w:tcW w:w="6286" w:type="dxa"/>
          </w:tcPr>
          <w:p w14:paraId="725D731C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-3"/>
                <w:szCs w:val="21"/>
              </w:rPr>
              <w:t>7KG</w:t>
            </w:r>
          </w:p>
        </w:tc>
      </w:tr>
      <w:tr w:rsidR="005C64D7" w14:paraId="04F5CAD6" w14:textId="77777777" w:rsidTr="0098205D">
        <w:tc>
          <w:tcPr>
            <w:tcW w:w="2010" w:type="dxa"/>
          </w:tcPr>
          <w:p w14:paraId="62678CCF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-1"/>
                <w:szCs w:val="21"/>
              </w:rPr>
              <w:t>PCB厚度</w:t>
            </w:r>
          </w:p>
        </w:tc>
        <w:tc>
          <w:tcPr>
            <w:tcW w:w="6286" w:type="dxa"/>
          </w:tcPr>
          <w:p w14:paraId="598C345B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-1"/>
                <w:szCs w:val="21"/>
              </w:rPr>
              <w:t>0.3~5 mm</w:t>
            </w:r>
          </w:p>
        </w:tc>
      </w:tr>
      <w:tr w:rsidR="005C64D7" w14:paraId="09A5D2F9" w14:textId="77777777" w:rsidTr="0098205D">
        <w:tc>
          <w:tcPr>
            <w:tcW w:w="2010" w:type="dxa"/>
          </w:tcPr>
          <w:p w14:paraId="15A9C328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-1"/>
                <w:szCs w:val="21"/>
              </w:rPr>
              <w:t>PCB</w:t>
            </w:r>
            <w:proofErr w:type="gramStart"/>
            <w:r>
              <w:rPr>
                <w:rFonts w:ascii="宋体" w:hAnsi="宋体"/>
                <w:spacing w:val="-1"/>
                <w:szCs w:val="21"/>
              </w:rPr>
              <w:t>板弯</w:t>
            </w:r>
            <w:proofErr w:type="gramEnd"/>
          </w:p>
        </w:tc>
        <w:tc>
          <w:tcPr>
            <w:tcW w:w="6286" w:type="dxa"/>
          </w:tcPr>
          <w:p w14:paraId="060900C6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-3"/>
                <w:szCs w:val="21"/>
              </w:rPr>
              <w:t>&lt;5mm</w:t>
            </w:r>
          </w:p>
        </w:tc>
      </w:tr>
      <w:tr w:rsidR="005C64D7" w14:paraId="060648FC" w14:textId="77777777" w:rsidTr="0098205D">
        <w:tc>
          <w:tcPr>
            <w:tcW w:w="2010" w:type="dxa"/>
          </w:tcPr>
          <w:p w14:paraId="40A99281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-1"/>
                <w:szCs w:val="21"/>
              </w:rPr>
              <w:t>PCB净高</w:t>
            </w:r>
          </w:p>
        </w:tc>
        <w:tc>
          <w:tcPr>
            <w:tcW w:w="6286" w:type="dxa"/>
          </w:tcPr>
          <w:p w14:paraId="49306D57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-1"/>
                <w:szCs w:val="21"/>
              </w:rPr>
              <w:t>Top:40</w:t>
            </w:r>
            <w:proofErr w:type="gramStart"/>
            <w:r>
              <w:rPr>
                <w:rFonts w:ascii="宋体" w:hAnsi="宋体"/>
                <w:spacing w:val="-1"/>
                <w:szCs w:val="21"/>
              </w:rPr>
              <w:t>mm,Bot</w:t>
            </w:r>
            <w:proofErr w:type="gramEnd"/>
            <w:r>
              <w:rPr>
                <w:rFonts w:ascii="宋体" w:hAnsi="宋体"/>
                <w:spacing w:val="-1"/>
                <w:szCs w:val="21"/>
              </w:rPr>
              <w:t>:150mm</w:t>
            </w:r>
          </w:p>
        </w:tc>
      </w:tr>
      <w:tr w:rsidR="005C64D7" w14:paraId="45657329" w14:textId="77777777" w:rsidTr="0098205D">
        <w:tc>
          <w:tcPr>
            <w:tcW w:w="2010" w:type="dxa"/>
          </w:tcPr>
          <w:p w14:paraId="6A61AEDD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-3"/>
                <w:szCs w:val="21"/>
              </w:rPr>
              <w:t>工艺边</w:t>
            </w:r>
          </w:p>
        </w:tc>
        <w:tc>
          <w:tcPr>
            <w:tcW w:w="6286" w:type="dxa"/>
          </w:tcPr>
          <w:p w14:paraId="2AFBBA01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-2"/>
                <w:szCs w:val="21"/>
              </w:rPr>
              <w:t>3.0 mm</w:t>
            </w:r>
          </w:p>
        </w:tc>
      </w:tr>
      <w:tr w:rsidR="005C64D7" w14:paraId="4DD67C7B" w14:textId="77777777" w:rsidTr="0098205D">
        <w:tc>
          <w:tcPr>
            <w:tcW w:w="2010" w:type="dxa"/>
          </w:tcPr>
          <w:p w14:paraId="141100C6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9"/>
                <w:szCs w:val="21"/>
              </w:rPr>
              <w:t>检测项目</w:t>
            </w:r>
          </w:p>
        </w:tc>
        <w:tc>
          <w:tcPr>
            <w:tcW w:w="6286" w:type="dxa"/>
          </w:tcPr>
          <w:p w14:paraId="6C2526CE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zCs w:val="21"/>
              </w:rPr>
              <w:t>偏位，缺件，歪斜，立碑，侧立，翻件、错件，极性，无锡、少锡，短路，虚焊，空焊，溢胶，</w:t>
            </w:r>
            <w:r>
              <w:rPr>
                <w:rFonts w:ascii="宋体" w:hAnsi="宋体"/>
                <w:spacing w:val="4"/>
                <w:szCs w:val="21"/>
              </w:rPr>
              <w:t xml:space="preserve"> </w:t>
            </w:r>
            <w:r>
              <w:rPr>
                <w:rFonts w:ascii="宋体" w:hAnsi="宋体"/>
                <w:spacing w:val="7"/>
                <w:szCs w:val="21"/>
              </w:rPr>
              <w:t>锡洞，异物，不出脚、锡球、</w:t>
            </w:r>
          </w:p>
        </w:tc>
      </w:tr>
      <w:tr w:rsidR="005C64D7" w14:paraId="32B08953" w14:textId="77777777" w:rsidTr="0098205D">
        <w:tc>
          <w:tcPr>
            <w:tcW w:w="2010" w:type="dxa"/>
          </w:tcPr>
          <w:p w14:paraId="5F933C7E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-2"/>
                <w:szCs w:val="21"/>
              </w:rPr>
              <w:t>操作系统</w:t>
            </w:r>
          </w:p>
        </w:tc>
        <w:tc>
          <w:tcPr>
            <w:tcW w:w="6286" w:type="dxa"/>
          </w:tcPr>
          <w:p w14:paraId="79D09D58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zCs w:val="21"/>
              </w:rPr>
              <w:t>Windows 7/10专业版</w:t>
            </w:r>
          </w:p>
        </w:tc>
      </w:tr>
      <w:tr w:rsidR="005C64D7" w14:paraId="77096177" w14:textId="77777777" w:rsidTr="0098205D">
        <w:tc>
          <w:tcPr>
            <w:tcW w:w="2010" w:type="dxa"/>
          </w:tcPr>
          <w:p w14:paraId="333FB967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4"/>
                <w:szCs w:val="21"/>
              </w:rPr>
              <w:t>电源</w:t>
            </w:r>
          </w:p>
        </w:tc>
        <w:tc>
          <w:tcPr>
            <w:tcW w:w="6286" w:type="dxa"/>
          </w:tcPr>
          <w:p w14:paraId="1D9829BF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zCs w:val="21"/>
              </w:rPr>
              <w:t>AC220V 50/60Hz,1.5KVA,无</w:t>
            </w:r>
            <w:r>
              <w:rPr>
                <w:rFonts w:ascii="宋体" w:hAnsi="宋体"/>
                <w:spacing w:val="-1"/>
                <w:szCs w:val="21"/>
              </w:rPr>
              <w:t>需气压</w:t>
            </w:r>
          </w:p>
        </w:tc>
      </w:tr>
      <w:tr w:rsidR="005C64D7" w14:paraId="58D5FD87" w14:textId="77777777" w:rsidTr="0098205D">
        <w:tc>
          <w:tcPr>
            <w:tcW w:w="2010" w:type="dxa"/>
          </w:tcPr>
          <w:p w14:paraId="4B579F39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spacing w:val="-2"/>
                <w:szCs w:val="21"/>
              </w:rPr>
              <w:t>通讯方式</w:t>
            </w:r>
          </w:p>
        </w:tc>
        <w:tc>
          <w:tcPr>
            <w:tcW w:w="6286" w:type="dxa"/>
          </w:tcPr>
          <w:p w14:paraId="612C6215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proofErr w:type="gramStart"/>
            <w:r>
              <w:rPr>
                <w:rFonts w:ascii="宋体" w:hAnsi="宋体"/>
                <w:spacing w:val="-1"/>
                <w:szCs w:val="21"/>
              </w:rPr>
              <w:t>SMEMA,ETHERNET</w:t>
            </w:r>
            <w:proofErr w:type="gramEnd"/>
          </w:p>
        </w:tc>
      </w:tr>
      <w:tr w:rsidR="005C64D7" w14:paraId="5C9D054A" w14:textId="77777777" w:rsidTr="0098205D">
        <w:tc>
          <w:tcPr>
            <w:tcW w:w="2010" w:type="dxa"/>
          </w:tcPr>
          <w:p w14:paraId="7E87A3B6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-3"/>
                <w:szCs w:val="21"/>
              </w:rPr>
            </w:pPr>
            <w:r>
              <w:rPr>
                <w:rFonts w:ascii="宋体" w:hAnsi="宋体"/>
                <w:color w:val="002957"/>
                <w:spacing w:val="-2"/>
                <w:szCs w:val="21"/>
              </w:rPr>
              <w:t>环境要求</w:t>
            </w:r>
          </w:p>
        </w:tc>
        <w:tc>
          <w:tcPr>
            <w:tcW w:w="6286" w:type="dxa"/>
          </w:tcPr>
          <w:p w14:paraId="431D4849" w14:textId="77777777" w:rsidR="005C64D7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pacing w:val="3"/>
                <w:szCs w:val="21"/>
              </w:rPr>
            </w:pPr>
            <w:r>
              <w:rPr>
                <w:rFonts w:ascii="宋体" w:hAnsi="宋体"/>
                <w:spacing w:val="1"/>
                <w:szCs w:val="21"/>
              </w:rPr>
              <w:t>温度：10~35℃,湿度：35~80%</w:t>
            </w:r>
            <w:r>
              <w:rPr>
                <w:rFonts w:ascii="宋体" w:hAnsi="宋体"/>
                <w:szCs w:val="21"/>
              </w:rPr>
              <w:t>RH</w:t>
            </w:r>
            <w:r>
              <w:rPr>
                <w:rFonts w:ascii="宋体" w:hAnsi="宋体"/>
                <w:spacing w:val="1"/>
                <w:szCs w:val="21"/>
              </w:rPr>
              <w:t>(无结霜)</w:t>
            </w:r>
          </w:p>
        </w:tc>
      </w:tr>
    </w:tbl>
    <w:p w14:paraId="7CE72879" w14:textId="77777777" w:rsidR="005C64D7" w:rsidRDefault="00000000">
      <w:pPr>
        <w:spacing w:before="10" w:after="10" w:line="500" w:lineRule="exact"/>
        <w:ind w:right="374"/>
        <w:rPr>
          <w:rFonts w:cs="Arial"/>
          <w:b/>
          <w:sz w:val="24"/>
        </w:rPr>
      </w:pPr>
      <w:r>
        <w:rPr>
          <w:b/>
          <w:bCs/>
          <w:sz w:val="24"/>
        </w:rPr>
        <w:t>四、培训、验收方法</w:t>
      </w:r>
    </w:p>
    <w:p w14:paraId="22E3C9A3" w14:textId="77777777" w:rsidR="005C64D7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rFonts w:cs="宋体" w:hint="eastAsia"/>
          <w:sz w:val="24"/>
          <w:szCs w:val="28"/>
        </w:rPr>
        <w:t xml:space="preserve">1 </w:t>
      </w:r>
      <w:r>
        <w:rPr>
          <w:sz w:val="24"/>
          <w:szCs w:val="28"/>
        </w:rPr>
        <w:t>投标方应</w:t>
      </w:r>
      <w:r>
        <w:rPr>
          <w:rFonts w:hint="eastAsia"/>
          <w:sz w:val="24"/>
          <w:szCs w:val="28"/>
        </w:rPr>
        <w:t>免费</w:t>
      </w:r>
      <w:r>
        <w:rPr>
          <w:sz w:val="24"/>
          <w:szCs w:val="28"/>
        </w:rPr>
        <w:t>提供整套设备</w:t>
      </w:r>
      <w:r>
        <w:rPr>
          <w:rFonts w:hint="eastAsia"/>
          <w:sz w:val="24"/>
          <w:szCs w:val="28"/>
        </w:rPr>
        <w:t>一年</w:t>
      </w:r>
      <w:r>
        <w:rPr>
          <w:sz w:val="24"/>
          <w:szCs w:val="28"/>
        </w:rPr>
        <w:t>的保修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其中主要部件终身维修，国内有技术服务工程师；有备品、备件仓库并提供终身备品备件；</w:t>
      </w:r>
      <w:r>
        <w:rPr>
          <w:bCs/>
          <w:color w:val="000000"/>
          <w:sz w:val="24"/>
        </w:rPr>
        <w:t>能够及时提供设备故障、维护及应用的技术支持，</w:t>
      </w:r>
      <w:r>
        <w:rPr>
          <w:sz w:val="24"/>
          <w:szCs w:val="28"/>
        </w:rPr>
        <w:t>服务工程师</w:t>
      </w:r>
      <w:r>
        <w:rPr>
          <w:sz w:val="24"/>
          <w:szCs w:val="28"/>
        </w:rPr>
        <w:t>24</w:t>
      </w:r>
      <w:r>
        <w:rPr>
          <w:sz w:val="24"/>
          <w:szCs w:val="28"/>
        </w:rPr>
        <w:t>小时内可到达现场进行服务。</w:t>
      </w:r>
    </w:p>
    <w:p w14:paraId="1F70F98B" w14:textId="77777777" w:rsidR="005C64D7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技术资料</w:t>
      </w:r>
    </w:p>
    <w:p w14:paraId="187FD517" w14:textId="77777777" w:rsidR="005C64D7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投标方需提供</w:t>
      </w:r>
      <w:r>
        <w:rPr>
          <w:rFonts w:hint="eastAsia"/>
          <w:bCs/>
          <w:sz w:val="24"/>
        </w:rPr>
        <w:t>使用说明书。</w:t>
      </w:r>
    </w:p>
    <w:p w14:paraId="71D6CFCA" w14:textId="77777777" w:rsidR="005C64D7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人员培训</w:t>
      </w:r>
    </w:p>
    <w:p w14:paraId="3E9440D4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在招标</w:t>
      </w:r>
      <w:proofErr w:type="gramStart"/>
      <w:r>
        <w:rPr>
          <w:sz w:val="24"/>
          <w:szCs w:val="28"/>
        </w:rPr>
        <w:t>方现场</w:t>
      </w:r>
      <w:proofErr w:type="gramEnd"/>
      <w:r>
        <w:rPr>
          <w:sz w:val="24"/>
          <w:szCs w:val="28"/>
        </w:rPr>
        <w:t>进行培训，培训人员食宿自理，招标方提供方便，培训效果应使相关人员熟练掌握设备的操作、编程和维护保养。培训时间根据情况灵活掌握。</w:t>
      </w:r>
    </w:p>
    <w:p w14:paraId="343D20A6" w14:textId="77777777" w:rsidR="005C64D7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验收方法</w:t>
      </w:r>
    </w:p>
    <w:p w14:paraId="5AAB0E97" w14:textId="77777777" w:rsidR="005C64D7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1 </w:t>
      </w:r>
      <w:r>
        <w:rPr>
          <w:sz w:val="24"/>
          <w:szCs w:val="28"/>
        </w:rPr>
        <w:t>安装调试</w:t>
      </w:r>
    </w:p>
    <w:p w14:paraId="466BD175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lastRenderedPageBreak/>
        <w:t>设备的安装调试由投标方负责，招标方提供方便。投标方应提供设备安装工作时间表，并遵守招标方的规章制度。投标方应提供设备具体安装条件。</w:t>
      </w:r>
    </w:p>
    <w:p w14:paraId="6DE803CD" w14:textId="77777777" w:rsidR="005C64D7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2 </w:t>
      </w:r>
      <w:r>
        <w:rPr>
          <w:sz w:val="24"/>
          <w:szCs w:val="28"/>
        </w:rPr>
        <w:t>最终验收</w:t>
      </w:r>
    </w:p>
    <w:p w14:paraId="6A391219" w14:textId="77777777" w:rsidR="005C64D7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最终验收地点在用户现场</w:t>
      </w:r>
      <w:r>
        <w:rPr>
          <w:rFonts w:hint="eastAsia"/>
          <w:sz w:val="24"/>
          <w:szCs w:val="28"/>
        </w:rPr>
        <w:t>，双方签署的技术协议中包括</w:t>
      </w:r>
      <w:r>
        <w:rPr>
          <w:sz w:val="24"/>
          <w:szCs w:val="28"/>
        </w:rPr>
        <w:t>验收大纲，确定验收方法和标准。</w:t>
      </w:r>
    </w:p>
    <w:p w14:paraId="33A602E6" w14:textId="77777777" w:rsidR="005C64D7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五、运输、包装、交货期及交货地点</w:t>
      </w:r>
    </w:p>
    <w:p w14:paraId="53560906" w14:textId="77777777" w:rsidR="005C64D7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交货期：合同签订后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天</w:t>
      </w:r>
      <w:r>
        <w:rPr>
          <w:sz w:val="24"/>
          <w:szCs w:val="28"/>
        </w:rPr>
        <w:t>；</w:t>
      </w:r>
    </w:p>
    <w:p w14:paraId="0F455155" w14:textId="77777777" w:rsidR="005C64D7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★2.</w:t>
      </w:r>
      <w:bookmarkStart w:id="0" w:name="OLE_LINK10"/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包装应当符合国家规定或行业通行做法的要求，包装不符合要求或者包装有破损的物品，买方有权拒收。</w:t>
      </w:r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包装应足额足量，标有产地、生产厂家、生产日期等必要的、清晰的标识或买方统一要求的标识。</w:t>
      </w:r>
      <w:r>
        <w:rPr>
          <w:rFonts w:ascii="宋体" w:hAnsi="宋体" w:hint="eastAsia"/>
          <w:sz w:val="24"/>
        </w:rPr>
        <w:t>包装费用已包括在货物价款内，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另计费。</w:t>
      </w:r>
    </w:p>
    <w:bookmarkEnd w:id="0"/>
    <w:p w14:paraId="36D260AE" w14:textId="77777777" w:rsidR="005C64D7" w:rsidRDefault="00000000">
      <w:pPr>
        <w:adjustRightInd w:val="0"/>
        <w:snapToGrid w:val="0"/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交货地点：</w:t>
      </w:r>
      <w:r>
        <w:rPr>
          <w:rFonts w:hint="eastAsia"/>
          <w:sz w:val="24"/>
          <w:szCs w:val="28"/>
        </w:rPr>
        <w:t>中国传感谷</w:t>
      </w:r>
      <w:r>
        <w:rPr>
          <w:sz w:val="24"/>
          <w:szCs w:val="28"/>
        </w:rPr>
        <w:t>。</w:t>
      </w:r>
    </w:p>
    <w:sectPr w:rsidR="005C6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</w:lvl>
  </w:abstractNum>
  <w:num w:numId="1" w16cid:durableId="2059863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54FF8"/>
    <w:rsid w:val="E7F58B9F"/>
    <w:rsid w:val="E7FFB2F4"/>
    <w:rsid w:val="EBFF1065"/>
    <w:rsid w:val="EF5F4FA7"/>
    <w:rsid w:val="EF7F9970"/>
    <w:rsid w:val="EFFF18AF"/>
    <w:rsid w:val="F2EFCB94"/>
    <w:rsid w:val="F67DAD70"/>
    <w:rsid w:val="F76F609B"/>
    <w:rsid w:val="FBFD0CFC"/>
    <w:rsid w:val="FF2D9E96"/>
    <w:rsid w:val="FF3DEF22"/>
    <w:rsid w:val="FF79E01E"/>
    <w:rsid w:val="FFF133DF"/>
    <w:rsid w:val="FFFF25FB"/>
    <w:rsid w:val="00044097"/>
    <w:rsid w:val="003647A1"/>
    <w:rsid w:val="00416822"/>
    <w:rsid w:val="00505904"/>
    <w:rsid w:val="005C64D7"/>
    <w:rsid w:val="006F0AC3"/>
    <w:rsid w:val="007E0972"/>
    <w:rsid w:val="008E36DB"/>
    <w:rsid w:val="0098205D"/>
    <w:rsid w:val="00C76D32"/>
    <w:rsid w:val="00CC0451"/>
    <w:rsid w:val="00F43DC4"/>
    <w:rsid w:val="00FB7F1D"/>
    <w:rsid w:val="1FF5452F"/>
    <w:rsid w:val="21BFC166"/>
    <w:rsid w:val="25B54FF8"/>
    <w:rsid w:val="277DE807"/>
    <w:rsid w:val="34733AA8"/>
    <w:rsid w:val="3BFF5897"/>
    <w:rsid w:val="3DFEC831"/>
    <w:rsid w:val="57BF2474"/>
    <w:rsid w:val="5DDD0F66"/>
    <w:rsid w:val="5EFFAF43"/>
    <w:rsid w:val="5FFE5B02"/>
    <w:rsid w:val="657B8C74"/>
    <w:rsid w:val="6BC560BE"/>
    <w:rsid w:val="6F795796"/>
    <w:rsid w:val="6FB43430"/>
    <w:rsid w:val="6FE56205"/>
    <w:rsid w:val="717F98B8"/>
    <w:rsid w:val="76FB36DD"/>
    <w:rsid w:val="77EFE871"/>
    <w:rsid w:val="77F9980C"/>
    <w:rsid w:val="793B4CB2"/>
    <w:rsid w:val="79974E44"/>
    <w:rsid w:val="7BBE6123"/>
    <w:rsid w:val="7BF9D6EF"/>
    <w:rsid w:val="7D7A4626"/>
    <w:rsid w:val="AFBD28FF"/>
    <w:rsid w:val="CE93C672"/>
    <w:rsid w:val="DBFEB2A5"/>
    <w:rsid w:val="DCFF1B3B"/>
    <w:rsid w:val="DE5E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794860"/>
  <w15:docId w15:val="{0AF5E9DD-03BB-46C9-9CDC-7300048C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qFormat/>
    <w:pPr>
      <w:keepNext/>
      <w:keepLines/>
      <w:spacing w:after="0" w:line="380" w:lineRule="exact"/>
      <w:ind w:firstLine="480"/>
      <w:outlineLvl w:val="3"/>
    </w:pPr>
    <w:rPr>
      <w:rFonts w:hint="eastAsia"/>
      <w:b/>
      <w:sz w:val="2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  <w:vertAlign w:val="superscript"/>
    </w:rPr>
  </w:style>
  <w:style w:type="character" w:customStyle="1" w:styleId="a6">
    <w:name w:val="页脚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682</Words>
  <Characters>752</Characters>
  <Application>Microsoft Office Word</Application>
  <DocSecurity>0</DocSecurity>
  <Lines>35</Lines>
  <Paragraphs>49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wangabin</dc:creator>
  <cp:lastModifiedBy>us as</cp:lastModifiedBy>
  <cp:revision>7</cp:revision>
  <dcterms:created xsi:type="dcterms:W3CDTF">2025-04-01T14:43:00Z</dcterms:created>
  <dcterms:modified xsi:type="dcterms:W3CDTF">2025-05-27T02:15:00Z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12A2DE5AAE2A12726ADE2E68E75B628D_43</vt:lpwstr>
  </property>
</Properties>
</file>