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733865">
      <w:pPr>
        <w:adjustRightInd w:val="0"/>
        <w:snapToGrid w:val="0"/>
        <w:spacing w:line="560" w:lineRule="exact"/>
        <w:jc w:val="center"/>
        <w:rPr>
          <w:rFonts w:hint="eastAsia" w:ascii="方正小标宋简体" w:hAnsi="Verdana" w:eastAsia="方正小标宋简体"/>
          <w:sz w:val="36"/>
          <w:szCs w:val="36"/>
          <w:lang w:eastAsia="zh-CN"/>
        </w:rPr>
      </w:pPr>
    </w:p>
    <w:p w14:paraId="3A23AACF">
      <w:pPr>
        <w:adjustRightInd w:val="0"/>
        <w:snapToGrid w:val="0"/>
        <w:spacing w:line="560" w:lineRule="exact"/>
        <w:jc w:val="center"/>
        <w:rPr>
          <w:rFonts w:hint="eastAsia" w:ascii="方正小标宋简体" w:hAnsi="Verdana" w:eastAsia="方正小标宋简体"/>
          <w:sz w:val="36"/>
          <w:szCs w:val="36"/>
          <w:lang w:eastAsia="zh-CN"/>
        </w:rPr>
      </w:pPr>
      <w:bookmarkStart w:id="0" w:name="_Toc194257912"/>
      <w:r>
        <w:rPr>
          <w:rFonts w:hint="eastAsia" w:ascii="方正小标宋简体" w:hAnsi="Verdana" w:eastAsia="方正小标宋简体"/>
          <w:sz w:val="36"/>
          <w:szCs w:val="36"/>
          <w:lang w:eastAsia="zh-CN"/>
        </w:rPr>
        <w:t xml:space="preserve">第一章  </w:t>
      </w:r>
      <w:bookmarkStart w:id="1" w:name="_Hlk172272518"/>
      <w:r>
        <w:rPr>
          <w:rFonts w:hint="eastAsia" w:ascii="方正小标宋简体" w:hAnsi="Verdana" w:eastAsia="方正小标宋简体"/>
          <w:sz w:val="36"/>
          <w:szCs w:val="36"/>
          <w:lang w:eastAsia="zh-CN"/>
        </w:rPr>
        <w:t>询价</w:t>
      </w:r>
      <w:bookmarkEnd w:id="1"/>
      <w:r>
        <w:rPr>
          <w:rFonts w:hint="eastAsia" w:ascii="方正小标宋简体" w:hAnsi="Verdana" w:eastAsia="方正小标宋简体"/>
          <w:sz w:val="36"/>
          <w:szCs w:val="36"/>
          <w:lang w:eastAsia="zh-CN"/>
        </w:rPr>
        <w:t>文件</w:t>
      </w:r>
      <w:bookmarkEnd w:id="0"/>
    </w:p>
    <w:p w14:paraId="14D5F191">
      <w:pPr>
        <w:rPr>
          <w:rStyle w:val="4"/>
          <w:rFonts w:ascii="方正小标宋简体" w:eastAsia="PMingLiU"/>
          <w:sz w:val="44"/>
          <w:szCs w:val="44"/>
        </w:rPr>
      </w:pPr>
      <w:r>
        <w:rPr>
          <w:rStyle w:val="4"/>
          <w:rFonts w:ascii="方正小标宋简体" w:eastAsia="PMingLiU"/>
          <w:sz w:val="44"/>
          <w:szCs w:val="44"/>
        </w:rPr>
        <w:br w:type="page"/>
      </w:r>
    </w:p>
    <w:p w14:paraId="0CB7040A">
      <w:pPr>
        <w:spacing w:line="560" w:lineRule="exact"/>
        <w:rPr>
          <w:rFonts w:ascii="仿宋_GB2312" w:eastAsia="仿宋_GB2312"/>
          <w:sz w:val="32"/>
          <w:szCs w:val="32"/>
        </w:rPr>
      </w:pPr>
    </w:p>
    <w:p w14:paraId="2FF8C7B0">
      <w:pPr>
        <w:spacing w:line="560" w:lineRule="exact"/>
        <w:jc w:val="center"/>
        <w:outlineLvl w:val="1"/>
        <w:rPr>
          <w:rFonts w:ascii="黑体" w:hAnsi="黑体" w:eastAsia="黑体"/>
          <w:sz w:val="32"/>
          <w:szCs w:val="32"/>
        </w:rPr>
      </w:pPr>
      <w:r>
        <w:rPr>
          <w:rStyle w:val="6"/>
          <w:rFonts w:hint="eastAsia" w:ascii="黑体" w:hAnsi="黑体" w:eastAsia="黑体"/>
          <w:sz w:val="32"/>
          <w:szCs w:val="32"/>
        </w:rPr>
        <w:t xml:space="preserve"> </w:t>
      </w:r>
      <w:bookmarkStart w:id="2" w:name="_Toc194257913"/>
      <w:r>
        <w:rPr>
          <w:rStyle w:val="6"/>
          <w:rFonts w:hint="eastAsia" w:ascii="黑体" w:hAnsi="黑体" w:eastAsia="黑体"/>
          <w:sz w:val="32"/>
          <w:szCs w:val="32"/>
          <w:lang w:val="en-US" w:eastAsia="zh-CN"/>
        </w:rPr>
        <w:t>单北斗双频新国标4G视频主动安全防御系统设备及系统终端服务</w:t>
      </w:r>
      <w:r>
        <w:rPr>
          <w:rStyle w:val="6"/>
          <w:rFonts w:hint="eastAsia" w:ascii="黑体" w:hAnsi="黑体" w:eastAsia="黑体"/>
          <w:sz w:val="32"/>
          <w:szCs w:val="32"/>
        </w:rPr>
        <w:t>询价</w:t>
      </w:r>
      <w:r>
        <w:rPr>
          <w:rStyle w:val="6"/>
          <w:rFonts w:hint="eastAsia" w:ascii="黑体" w:hAnsi="黑体" w:eastAsia="黑体"/>
          <w:sz w:val="32"/>
          <w:szCs w:val="32"/>
          <w:lang w:eastAsia="zh-CN"/>
        </w:rPr>
        <w:t>采购</w:t>
      </w:r>
      <w:r>
        <w:rPr>
          <w:rStyle w:val="6"/>
          <w:rFonts w:hint="eastAsia" w:ascii="黑体" w:hAnsi="黑体" w:eastAsia="黑体"/>
          <w:sz w:val="32"/>
          <w:szCs w:val="32"/>
        </w:rPr>
        <w:t>公告</w:t>
      </w:r>
      <w:bookmarkEnd w:id="2"/>
    </w:p>
    <w:p w14:paraId="087886E2">
      <w:pPr>
        <w:spacing w:line="560" w:lineRule="exact"/>
        <w:ind w:firstLine="640" w:firstLineChars="200"/>
        <w:rPr>
          <w:rFonts w:ascii="仿宋_GB2312" w:eastAsia="仿宋_GB2312"/>
          <w:sz w:val="32"/>
          <w:szCs w:val="32"/>
        </w:rPr>
      </w:pPr>
      <w:r>
        <w:rPr>
          <w:rStyle w:val="8"/>
          <w:rFonts w:hint="eastAsia" w:ascii="仿宋_GB2312" w:eastAsia="仿宋_GB2312"/>
          <w:sz w:val="32"/>
          <w:szCs w:val="32"/>
          <w:u w:val="single"/>
          <w:lang w:eastAsia="zh-CN"/>
        </w:rPr>
        <w:t xml:space="preserve"> </w:t>
      </w:r>
      <w:r>
        <w:rPr>
          <w:rStyle w:val="8"/>
          <w:rFonts w:hint="eastAsia" w:ascii="仿宋_GB2312" w:eastAsia="仿宋_GB2312"/>
          <w:sz w:val="32"/>
          <w:szCs w:val="32"/>
          <w:u w:val="single"/>
          <w:lang w:val="en-US" w:eastAsia="zh-CN"/>
        </w:rPr>
        <w:t xml:space="preserve"> 单北斗双频新国标4G视频主动安全防御系统设备及系统终端服务</w:t>
      </w:r>
      <w:r>
        <w:rPr>
          <w:rStyle w:val="8"/>
          <w:rFonts w:hint="eastAsia" w:ascii="仿宋_GB2312" w:eastAsia="仿宋_GB2312"/>
          <w:sz w:val="32"/>
          <w:szCs w:val="32"/>
        </w:rPr>
        <w:t>己具备采购条件，现公开向供应商发布询价公告。</w:t>
      </w:r>
    </w:p>
    <w:p w14:paraId="60742BD3">
      <w:pPr>
        <w:spacing w:line="560" w:lineRule="exact"/>
        <w:rPr>
          <w:rFonts w:ascii="仿宋_GB2312" w:eastAsia="仿宋_GB2312"/>
          <w:sz w:val="32"/>
          <w:szCs w:val="32"/>
        </w:rPr>
      </w:pPr>
      <w:r>
        <w:rPr>
          <w:rStyle w:val="10"/>
          <w:rFonts w:hint="eastAsia" w:ascii="仿宋_GB2312" w:eastAsia="仿宋_GB2312"/>
          <w:sz w:val="32"/>
          <w:szCs w:val="32"/>
        </w:rPr>
        <w:t>1</w:t>
      </w:r>
      <w:r>
        <w:rPr>
          <w:rStyle w:val="10"/>
          <w:rFonts w:hint="eastAsia" w:ascii="仿宋_GB2312" w:eastAsia="仿宋_GB2312"/>
          <w:sz w:val="32"/>
          <w:szCs w:val="32"/>
          <w:lang w:eastAsia="zh-CN"/>
        </w:rPr>
        <w:t xml:space="preserve"> </w:t>
      </w:r>
      <w:r>
        <w:rPr>
          <w:rStyle w:val="10"/>
          <w:rFonts w:hint="eastAsia" w:ascii="仿宋_GB2312" w:eastAsia="仿宋_GB2312"/>
          <w:sz w:val="32"/>
          <w:szCs w:val="32"/>
        </w:rPr>
        <w:t>采购项目简介</w:t>
      </w:r>
    </w:p>
    <w:p w14:paraId="668EDEB3">
      <w:pPr>
        <w:tabs>
          <w:tab w:val="left" w:leader="underscore" w:pos="9230"/>
        </w:tabs>
        <w:spacing w:line="560" w:lineRule="exact"/>
        <w:rPr>
          <w:rFonts w:ascii="仿宋_GB2312" w:eastAsia="仿宋_GB2312"/>
          <w:sz w:val="32"/>
          <w:szCs w:val="32"/>
          <w:u w:val="single"/>
        </w:rPr>
      </w:pPr>
      <w:r>
        <w:rPr>
          <w:rStyle w:val="8"/>
          <w:rFonts w:hint="eastAsia" w:ascii="仿宋_GB2312" w:eastAsia="仿宋_GB2312"/>
          <w:sz w:val="32"/>
          <w:szCs w:val="32"/>
          <w:lang w:val="en-US" w:eastAsia="zh-CN" w:bidi="en-US"/>
        </w:rPr>
        <w:t xml:space="preserve">1.1 </w:t>
      </w:r>
      <w:r>
        <w:rPr>
          <w:rStyle w:val="8"/>
          <w:rFonts w:hint="eastAsia" w:ascii="仿宋_GB2312" w:eastAsia="仿宋_GB2312"/>
          <w:sz w:val="32"/>
          <w:szCs w:val="32"/>
        </w:rPr>
        <w:t>采购项目名称：</w:t>
      </w:r>
      <w:r>
        <w:rPr>
          <w:rStyle w:val="8"/>
          <w:rFonts w:hint="eastAsia" w:ascii="仿宋_GB2312" w:eastAsia="仿宋_GB2312"/>
          <w:sz w:val="32"/>
          <w:szCs w:val="32"/>
          <w:u w:val="single"/>
          <w:lang w:val="en-US" w:eastAsia="zh-CN"/>
        </w:rPr>
        <w:t>单北斗双频新国标4G视频主动安全防御系统设备及系统终端服务。</w:t>
      </w:r>
    </w:p>
    <w:p w14:paraId="1E2E6D71">
      <w:pPr>
        <w:tabs>
          <w:tab w:val="left" w:leader="underscore" w:pos="9230"/>
        </w:tabs>
        <w:spacing w:line="560" w:lineRule="exact"/>
        <w:rPr>
          <w:rFonts w:hint="eastAsia" w:ascii="仿宋_GB2312" w:eastAsia="仿宋_GB2312"/>
          <w:sz w:val="32"/>
          <w:szCs w:val="32"/>
          <w:u w:val="single" w:color="000000" w:themeColor="text1"/>
          <w:lang w:eastAsia="zh-CN"/>
        </w:rPr>
      </w:pPr>
      <w:r>
        <w:rPr>
          <w:rStyle w:val="8"/>
          <w:rFonts w:hint="eastAsia" w:ascii="仿宋_GB2312" w:eastAsia="仿宋_GB2312"/>
          <w:sz w:val="32"/>
          <w:szCs w:val="32"/>
          <w:lang w:val="en-US" w:eastAsia="zh-CN" w:bidi="en-US"/>
        </w:rPr>
        <w:t>1.2</w:t>
      </w:r>
      <w:r>
        <w:rPr>
          <w:rStyle w:val="8"/>
          <w:rFonts w:ascii="仿宋_GB2312" w:eastAsia="仿宋_GB2312"/>
          <w:sz w:val="32"/>
          <w:szCs w:val="32"/>
          <w:lang w:val="en-US" w:eastAsia="zh-CN" w:bidi="en-US"/>
        </w:rPr>
        <w:t xml:space="preserve"> </w:t>
      </w:r>
      <w:r>
        <w:rPr>
          <w:rStyle w:val="8"/>
          <w:rFonts w:hint="eastAsia" w:ascii="仿宋_GB2312" w:eastAsia="仿宋_GB2312"/>
          <w:sz w:val="32"/>
          <w:szCs w:val="32"/>
          <w:lang w:eastAsia="zh-CN"/>
        </w:rPr>
        <w:t>采购单位</w:t>
      </w:r>
      <w:r>
        <w:rPr>
          <w:rStyle w:val="8"/>
          <w:rFonts w:hint="eastAsia" w:ascii="仿宋_GB2312" w:eastAsia="仿宋_GB2312"/>
          <w:sz w:val="32"/>
          <w:szCs w:val="32"/>
        </w:rPr>
        <w:t>：</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 xml:space="preserve"> 内蒙古一机（集团）燃气有限责任公司     </w:t>
      </w:r>
      <w:r>
        <w:rPr>
          <w:rFonts w:hint="eastAsia" w:ascii="仿宋_GB2312" w:eastAsia="仿宋_GB2312"/>
          <w:sz w:val="32"/>
          <w:szCs w:val="32"/>
          <w:u w:val="single" w:color="000000" w:themeColor="text1"/>
          <w:lang w:eastAsia="zh-CN"/>
        </w:rPr>
        <w:t>。</w:t>
      </w:r>
    </w:p>
    <w:p w14:paraId="4D2B8063">
      <w:pPr>
        <w:tabs>
          <w:tab w:val="left" w:leader="underscore" w:pos="9230"/>
        </w:tabs>
        <w:spacing w:line="560" w:lineRule="exact"/>
        <w:rPr>
          <w:rFonts w:ascii="仿宋_GB2312" w:eastAsia="仿宋_GB2312"/>
          <w:sz w:val="32"/>
          <w:szCs w:val="32"/>
        </w:rPr>
      </w:pPr>
      <w:r>
        <w:rPr>
          <w:rStyle w:val="8"/>
          <w:rFonts w:hint="eastAsia" w:ascii="仿宋_GB2312" w:eastAsia="仿宋_GB2312"/>
          <w:sz w:val="32"/>
          <w:szCs w:val="32"/>
          <w:lang w:val="en-US" w:eastAsia="zh-CN" w:bidi="en-US"/>
        </w:rPr>
        <w:t>1.3</w:t>
      </w:r>
      <w:r>
        <w:rPr>
          <w:rStyle w:val="8"/>
          <w:rFonts w:ascii="仿宋_GB2312" w:eastAsia="仿宋_GB2312"/>
          <w:sz w:val="32"/>
          <w:szCs w:val="32"/>
          <w:lang w:val="en-US" w:eastAsia="zh-CN" w:bidi="en-US"/>
        </w:rPr>
        <w:t xml:space="preserve"> </w:t>
      </w:r>
      <w:r>
        <w:rPr>
          <w:rStyle w:val="8"/>
          <w:rFonts w:hint="eastAsia" w:ascii="仿宋_GB2312" w:eastAsia="仿宋_GB2312"/>
          <w:sz w:val="32"/>
          <w:szCs w:val="32"/>
          <w:lang w:eastAsia="zh-CN"/>
        </w:rPr>
        <w:t>付款方式</w:t>
      </w:r>
      <w:r>
        <w:rPr>
          <w:rStyle w:val="8"/>
          <w:rFonts w:hint="eastAsia" w:ascii="仿宋_GB2312" w:eastAsia="仿宋_GB2312"/>
          <w:sz w:val="32"/>
          <w:szCs w:val="32"/>
        </w:rPr>
        <w:t>：</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预付款</w:t>
      </w:r>
      <w:r>
        <w:rPr>
          <w:rFonts w:hint="eastAsia" w:ascii="仿宋_GB2312" w:eastAsia="仿宋_GB2312"/>
          <w:sz w:val="32"/>
          <w:szCs w:val="32"/>
          <w:u w:val="single" w:color="000000" w:themeColor="text1"/>
          <w:lang w:eastAsia="zh-CN"/>
        </w:rPr>
        <w:t xml:space="preserve">             </w:t>
      </w:r>
    </w:p>
    <w:p w14:paraId="43FE0579">
      <w:pPr>
        <w:tabs>
          <w:tab w:val="left" w:leader="underscore" w:pos="9230"/>
        </w:tabs>
        <w:spacing w:line="560" w:lineRule="exact"/>
        <w:rPr>
          <w:rFonts w:ascii="仿宋_GB2312" w:eastAsia="PMingLiU"/>
          <w:sz w:val="32"/>
          <w:szCs w:val="32"/>
          <w:u w:val="single" w:color="000000" w:themeColor="text1"/>
        </w:rPr>
      </w:pPr>
      <w:r>
        <w:rPr>
          <w:rStyle w:val="8"/>
          <w:rFonts w:hint="eastAsia" w:ascii="仿宋_GB2312" w:eastAsia="仿宋_GB2312"/>
          <w:sz w:val="32"/>
          <w:szCs w:val="32"/>
          <w:lang w:val="en-US" w:eastAsia="zh-CN" w:bidi="en-US"/>
        </w:rPr>
        <w:t>1.4</w:t>
      </w:r>
      <w:r>
        <w:rPr>
          <w:rStyle w:val="8"/>
          <w:rFonts w:ascii="仿宋_GB2312" w:eastAsia="仿宋_GB2312"/>
          <w:sz w:val="32"/>
          <w:szCs w:val="32"/>
          <w:lang w:val="en-US" w:eastAsia="zh-CN" w:bidi="en-US"/>
        </w:rPr>
        <w:t xml:space="preserve"> </w:t>
      </w:r>
      <w:r>
        <w:rPr>
          <w:rStyle w:val="8"/>
          <w:rFonts w:hint="eastAsia" w:ascii="仿宋_GB2312" w:eastAsia="仿宋_GB2312"/>
          <w:sz w:val="32"/>
          <w:szCs w:val="32"/>
        </w:rPr>
        <w:t>采购项目概况：</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用于危险货物运输车辆的运行信息及驾驶人员状态，能够实时视频监控，主动安全防御，防超速、疲劳、抽烟、接打电话等不安全驾驶行为服务。</w:t>
      </w:r>
      <w:r>
        <w:rPr>
          <w:rFonts w:hint="eastAsia" w:ascii="仿宋_GB2312" w:eastAsia="仿宋_GB2312"/>
          <w:sz w:val="32"/>
          <w:szCs w:val="32"/>
          <w:u w:val="single" w:color="000000" w:themeColor="text1"/>
          <w:lang w:eastAsia="zh-CN"/>
        </w:rPr>
        <w:t xml:space="preserve">     </w:t>
      </w:r>
    </w:p>
    <w:p w14:paraId="54F99D79">
      <w:pPr>
        <w:tabs>
          <w:tab w:val="left" w:leader="underscore" w:pos="9230"/>
        </w:tabs>
        <w:spacing w:line="560" w:lineRule="exact"/>
        <w:rPr>
          <w:rFonts w:ascii="仿宋_GB2312" w:eastAsia="仿宋_GB2312"/>
          <w:sz w:val="32"/>
          <w:szCs w:val="32"/>
        </w:rPr>
      </w:pPr>
      <w:r>
        <w:rPr>
          <w:rStyle w:val="8"/>
          <w:rFonts w:hint="eastAsia" w:ascii="仿宋_GB2312" w:eastAsia="仿宋_GB2312"/>
          <w:sz w:val="32"/>
          <w:szCs w:val="32"/>
          <w:lang w:val="en-US" w:eastAsia="zh-CN" w:bidi="en-US"/>
        </w:rPr>
        <w:t>1.5</w:t>
      </w:r>
      <w:r>
        <w:rPr>
          <w:rStyle w:val="8"/>
          <w:rFonts w:ascii="仿宋_GB2312" w:eastAsia="仿宋_GB2312"/>
          <w:sz w:val="32"/>
          <w:szCs w:val="32"/>
          <w:lang w:val="en-US" w:eastAsia="zh-CN" w:bidi="en-US"/>
        </w:rPr>
        <w:t xml:space="preserve"> </w:t>
      </w:r>
      <w:r>
        <w:rPr>
          <w:rStyle w:val="8"/>
          <w:rFonts w:hint="eastAsia" w:ascii="仿宋_GB2312" w:eastAsia="仿宋_GB2312"/>
          <w:sz w:val="32"/>
          <w:szCs w:val="32"/>
        </w:rPr>
        <w:t>成交供应商数量及成交份额：</w:t>
      </w:r>
    </w:p>
    <w:p w14:paraId="44B96599">
      <w:pPr>
        <w:tabs>
          <w:tab w:val="left" w:pos="1013"/>
        </w:tabs>
        <w:spacing w:line="560" w:lineRule="exact"/>
        <w:ind w:left="640"/>
        <w:rPr>
          <w:rFonts w:hint="default" w:ascii="仿宋_GB2312" w:eastAsia="仿宋_GB2312"/>
          <w:sz w:val="32"/>
          <w:szCs w:val="32"/>
          <w:lang w:val="en-US" w:eastAsia="zh-CN"/>
        </w:rPr>
      </w:pPr>
      <w:r>
        <w:rPr>
          <w:rStyle w:val="8"/>
          <w:rFonts w:hint="eastAsia" w:ascii="PMingLiU" w:hAnsi="PMingLiU" w:eastAsia="宋体"/>
          <w:sz w:val="32"/>
          <w:szCs w:val="32"/>
          <w:lang w:eastAsia="zh-CN"/>
        </w:rPr>
        <w:t>☑</w:t>
      </w:r>
      <w:r>
        <w:rPr>
          <w:rStyle w:val="8"/>
          <w:rFonts w:hint="eastAsia" w:ascii="仿宋_GB2312" w:eastAsia="仿宋_GB2312"/>
          <w:sz w:val="32"/>
          <w:szCs w:val="32"/>
        </w:rPr>
        <w:t>一家</w:t>
      </w:r>
      <w:r>
        <w:rPr>
          <w:rStyle w:val="8"/>
          <w:rFonts w:hint="eastAsia" w:ascii="仿宋_GB2312" w:eastAsia="仿宋_GB2312"/>
          <w:sz w:val="32"/>
          <w:szCs w:val="32"/>
          <w:lang w:eastAsia="zh-CN"/>
        </w:rPr>
        <w:t>，</w:t>
      </w:r>
      <w:r>
        <w:rPr>
          <w:rStyle w:val="8"/>
          <w:rFonts w:hint="eastAsia" w:ascii="仿宋_GB2312" w:eastAsia="仿宋_GB2312"/>
          <w:sz w:val="32"/>
          <w:szCs w:val="32"/>
          <w:lang w:val="en-US" w:eastAsia="zh-CN"/>
        </w:rPr>
        <w:t>合计报价最低中选。</w:t>
      </w:r>
    </w:p>
    <w:p w14:paraId="58158A06">
      <w:pPr>
        <w:tabs>
          <w:tab w:val="left" w:leader="underscore" w:pos="4677"/>
          <w:tab w:val="left" w:leader="underscore" w:pos="6477"/>
          <w:tab w:val="left" w:leader="underscore" w:pos="8210"/>
        </w:tabs>
        <w:spacing w:line="560" w:lineRule="exact"/>
        <w:ind w:firstLine="640" w:firstLineChars="200"/>
        <w:rPr>
          <w:rFonts w:ascii="仿宋_GB2312" w:eastAsia="仿宋_GB2312"/>
          <w:sz w:val="32"/>
          <w:szCs w:val="32"/>
        </w:rPr>
      </w:pPr>
      <w:r>
        <w:rPr>
          <w:rStyle w:val="8"/>
          <w:rFonts w:hint="eastAsia" w:ascii="PMingLiU" w:hAnsi="PMingLiU" w:eastAsia="PMingLiU"/>
          <w:sz w:val="32"/>
          <w:szCs w:val="32"/>
          <w:lang w:eastAsia="zh-CN"/>
        </w:rPr>
        <w:t>□</w:t>
      </w:r>
      <w:r>
        <w:rPr>
          <w:rStyle w:val="8"/>
          <w:rFonts w:hint="eastAsia" w:ascii="PMingLiU" w:hAnsi="PMingLiU" w:eastAsiaTheme="minorEastAsia"/>
          <w:sz w:val="32"/>
          <w:szCs w:val="32"/>
          <w:u w:val="single"/>
          <w:lang w:eastAsia="zh-CN"/>
        </w:rPr>
        <w:t xml:space="preserve"> </w:t>
      </w:r>
      <w:r>
        <w:rPr>
          <w:rStyle w:val="8"/>
          <w:rFonts w:ascii="PMingLiU" w:hAnsi="PMingLiU" w:eastAsia="PMingLiU"/>
          <w:sz w:val="32"/>
          <w:szCs w:val="32"/>
          <w:u w:val="single"/>
        </w:rPr>
        <w:t xml:space="preserve">  </w:t>
      </w:r>
      <w:r>
        <w:rPr>
          <w:rStyle w:val="8"/>
          <w:rFonts w:hint="eastAsia" w:ascii="仿宋_GB2312" w:eastAsia="仿宋_GB2312"/>
          <w:sz w:val="32"/>
          <w:szCs w:val="32"/>
        </w:rPr>
        <w:t>家，成交份额：第一名</w:t>
      </w:r>
      <w:r>
        <w:rPr>
          <w:rStyle w:val="8"/>
          <w:rFonts w:hint="eastAsia" w:ascii="PMingLiU" w:hAnsi="PMingLiU" w:eastAsiaTheme="minorEastAsia"/>
          <w:sz w:val="32"/>
          <w:szCs w:val="32"/>
          <w:u w:val="single"/>
          <w:lang w:eastAsia="zh-CN"/>
        </w:rPr>
        <w:t xml:space="preserve"> </w:t>
      </w:r>
      <w:r>
        <w:rPr>
          <w:rStyle w:val="8"/>
          <w:rFonts w:ascii="PMingLiU" w:hAnsi="PMingLiU" w:eastAsia="PMingLiU"/>
          <w:sz w:val="32"/>
          <w:szCs w:val="32"/>
          <w:u w:val="single"/>
        </w:rPr>
        <w:t xml:space="preserve">    </w:t>
      </w:r>
      <w:r>
        <w:rPr>
          <w:rStyle w:val="12"/>
          <w:rFonts w:hint="eastAsia" w:ascii="仿宋_GB2312" w:eastAsia="仿宋_GB2312"/>
          <w:spacing w:val="0"/>
          <w:sz w:val="32"/>
          <w:szCs w:val="32"/>
        </w:rPr>
        <w:t>;第二名</w:t>
      </w:r>
      <w:r>
        <w:rPr>
          <w:rStyle w:val="8"/>
          <w:rFonts w:hint="eastAsia" w:ascii="PMingLiU" w:hAnsi="PMingLiU" w:eastAsiaTheme="minorEastAsia"/>
          <w:sz w:val="32"/>
          <w:szCs w:val="32"/>
          <w:u w:val="single"/>
          <w:lang w:eastAsia="zh-CN"/>
        </w:rPr>
        <w:t xml:space="preserve"> </w:t>
      </w:r>
      <w:r>
        <w:rPr>
          <w:rStyle w:val="8"/>
          <w:rFonts w:ascii="PMingLiU" w:hAnsi="PMingLiU" w:eastAsia="PMingLiU"/>
          <w:sz w:val="32"/>
          <w:szCs w:val="32"/>
          <w:u w:val="single"/>
        </w:rPr>
        <w:t xml:space="preserve">    </w:t>
      </w:r>
      <w:r>
        <w:rPr>
          <w:rStyle w:val="12"/>
          <w:rFonts w:hint="eastAsia" w:ascii="仿宋_GB2312" w:eastAsia="仿宋_GB2312"/>
          <w:spacing w:val="0"/>
          <w:sz w:val="32"/>
          <w:szCs w:val="32"/>
        </w:rPr>
        <w:t>;……</w:t>
      </w:r>
    </w:p>
    <w:p w14:paraId="432C9B6E">
      <w:pPr>
        <w:spacing w:line="560" w:lineRule="exact"/>
        <w:rPr>
          <w:rFonts w:ascii="仿宋_GB2312" w:eastAsia="仿宋_GB2312"/>
          <w:sz w:val="32"/>
          <w:szCs w:val="32"/>
        </w:rPr>
      </w:pPr>
      <w:r>
        <w:rPr>
          <w:rStyle w:val="10"/>
          <w:rFonts w:hint="eastAsia" w:ascii="仿宋_GB2312" w:eastAsia="仿宋_GB2312"/>
          <w:sz w:val="32"/>
          <w:szCs w:val="32"/>
        </w:rPr>
        <w:t>2</w:t>
      </w:r>
      <w:r>
        <w:rPr>
          <w:rStyle w:val="10"/>
          <w:rFonts w:ascii="仿宋_GB2312" w:eastAsia="PMingLiU"/>
          <w:sz w:val="32"/>
          <w:szCs w:val="32"/>
        </w:rPr>
        <w:t xml:space="preserve"> </w:t>
      </w:r>
      <w:r>
        <w:rPr>
          <w:rStyle w:val="10"/>
          <w:rFonts w:hint="eastAsia" w:ascii="仿宋_GB2312" w:eastAsia="仿宋_GB2312"/>
          <w:sz w:val="32"/>
          <w:szCs w:val="32"/>
        </w:rPr>
        <w:t>采购范围及相关要求</w:t>
      </w:r>
    </w:p>
    <w:p w14:paraId="7206564F">
      <w:pPr>
        <w:tabs>
          <w:tab w:val="left" w:leader="underscore" w:pos="9230"/>
        </w:tabs>
        <w:spacing w:line="560" w:lineRule="exact"/>
        <w:rPr>
          <w:rStyle w:val="8"/>
          <w:rFonts w:hint="eastAsia" w:ascii="仿宋_GB2312" w:eastAsia="仿宋_GB2312"/>
          <w:sz w:val="32"/>
          <w:szCs w:val="32"/>
          <w:u w:val="single"/>
          <w:lang w:val="en-US" w:eastAsia="zh-CN"/>
        </w:rPr>
      </w:pPr>
      <w:r>
        <w:rPr>
          <w:rStyle w:val="8"/>
          <w:rFonts w:hint="eastAsia" w:ascii="仿宋_GB2312" w:eastAsia="仿宋_GB2312"/>
          <w:sz w:val="32"/>
          <w:szCs w:val="32"/>
          <w:lang w:val="en-US" w:eastAsia="zh-CN" w:bidi="en-US"/>
        </w:rPr>
        <w:t>2.1</w:t>
      </w:r>
      <w:r>
        <w:rPr>
          <w:rStyle w:val="8"/>
          <w:rFonts w:ascii="仿宋_GB2312" w:eastAsia="仿宋_GB2312"/>
          <w:sz w:val="32"/>
          <w:szCs w:val="32"/>
          <w:lang w:val="en-US" w:eastAsia="zh-CN" w:bidi="en-US"/>
        </w:rPr>
        <w:t xml:space="preserve"> </w:t>
      </w:r>
      <w:r>
        <w:rPr>
          <w:rStyle w:val="8"/>
          <w:rFonts w:hint="eastAsia" w:ascii="仿宋_GB2312" w:eastAsia="仿宋_GB2312"/>
          <w:sz w:val="32"/>
          <w:szCs w:val="32"/>
        </w:rPr>
        <w:t>采购</w:t>
      </w:r>
      <w:r>
        <w:rPr>
          <w:rStyle w:val="8"/>
          <w:rFonts w:hint="eastAsia" w:ascii="仿宋_GB2312" w:eastAsia="仿宋_GB2312"/>
          <w:sz w:val="32"/>
          <w:szCs w:val="32"/>
          <w:lang w:eastAsia="zh-CN"/>
        </w:rPr>
        <w:t>内容</w:t>
      </w:r>
      <w:r>
        <w:rPr>
          <w:rStyle w:val="8"/>
          <w:rFonts w:hint="eastAsia" w:ascii="仿宋_GB2312" w:eastAsia="仿宋_GB2312"/>
          <w:sz w:val="32"/>
          <w:szCs w:val="32"/>
        </w:rPr>
        <w:t>：</w:t>
      </w:r>
      <w:r>
        <w:rPr>
          <w:rStyle w:val="8"/>
          <w:rFonts w:hint="eastAsia" w:ascii="仿宋_GB2312" w:eastAsia="仿宋_GB2312"/>
          <w:sz w:val="32"/>
          <w:szCs w:val="32"/>
          <w:u w:val="single"/>
          <w:lang w:val="en-US" w:eastAsia="zh-CN"/>
        </w:rPr>
        <w:t>单北斗双频新国标4G视频主动安全防御系统设备及及系统终端服务。</w:t>
      </w:r>
    </w:p>
    <w:p w14:paraId="20934C89">
      <w:pPr>
        <w:tabs>
          <w:tab w:val="left" w:leader="underscore" w:pos="9230"/>
        </w:tabs>
        <w:spacing w:line="560" w:lineRule="exact"/>
        <w:rPr>
          <w:rFonts w:ascii="仿宋_GB2312" w:eastAsia="PMingLiU"/>
          <w:sz w:val="32"/>
          <w:szCs w:val="32"/>
        </w:rPr>
      </w:pPr>
      <w:r>
        <w:rPr>
          <w:rStyle w:val="8"/>
          <w:rFonts w:hint="eastAsia" w:ascii="仿宋_GB2312" w:eastAsia="仿宋_GB2312"/>
          <w:sz w:val="32"/>
          <w:szCs w:val="32"/>
          <w:lang w:val="en-US" w:eastAsia="zh-CN" w:bidi="en-US"/>
        </w:rPr>
        <w:t>2.2</w:t>
      </w:r>
      <w:r>
        <w:rPr>
          <w:rStyle w:val="8"/>
          <w:rFonts w:ascii="仿宋_GB2312" w:eastAsia="仿宋_GB2312"/>
          <w:sz w:val="32"/>
          <w:szCs w:val="32"/>
          <w:lang w:val="en-US" w:eastAsia="zh-CN" w:bidi="en-US"/>
        </w:rPr>
        <w:t xml:space="preserve"> </w:t>
      </w:r>
      <w:r>
        <w:rPr>
          <w:rStyle w:val="8"/>
          <w:rFonts w:hint="eastAsia" w:ascii="仿宋_GB2312" w:eastAsia="仿宋_GB2312"/>
          <w:sz w:val="32"/>
          <w:szCs w:val="32"/>
        </w:rPr>
        <w:t>交货期：</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2026年5月-2027年5月</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p>
    <w:p w14:paraId="63374AEA">
      <w:pPr>
        <w:tabs>
          <w:tab w:val="left" w:leader="underscore" w:pos="9230"/>
        </w:tabs>
        <w:spacing w:line="560" w:lineRule="exact"/>
        <w:rPr>
          <w:rFonts w:ascii="仿宋_GB2312" w:eastAsia="仿宋_GB2312"/>
          <w:sz w:val="32"/>
          <w:szCs w:val="32"/>
        </w:rPr>
      </w:pPr>
      <w:r>
        <w:rPr>
          <w:rStyle w:val="8"/>
          <w:rFonts w:hint="eastAsia" w:ascii="仿宋_GB2312" w:eastAsia="仿宋_GB2312"/>
          <w:sz w:val="32"/>
          <w:szCs w:val="32"/>
          <w:lang w:val="en-US" w:eastAsia="zh-CN" w:bidi="en-US"/>
        </w:rPr>
        <w:t>2.3</w:t>
      </w:r>
      <w:r>
        <w:rPr>
          <w:rStyle w:val="8"/>
          <w:rFonts w:ascii="仿宋_GB2312" w:eastAsia="仿宋_GB2312"/>
          <w:sz w:val="32"/>
          <w:szCs w:val="32"/>
          <w:lang w:val="en-US" w:eastAsia="zh-CN" w:bidi="en-US"/>
        </w:rPr>
        <w:t xml:space="preserve"> </w:t>
      </w:r>
      <w:r>
        <w:rPr>
          <w:rStyle w:val="8"/>
          <w:rFonts w:hint="eastAsia" w:ascii="仿宋_GB2312" w:eastAsia="仿宋_GB2312"/>
          <w:sz w:val="32"/>
          <w:szCs w:val="32"/>
        </w:rPr>
        <w:t>交货地点：</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包头市青山区复兴大街一机鑫泰检车站院内</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p>
    <w:p w14:paraId="29D0A480">
      <w:pPr>
        <w:tabs>
          <w:tab w:val="left" w:leader="underscore" w:pos="9230"/>
        </w:tabs>
        <w:spacing w:line="560" w:lineRule="exact"/>
        <w:rPr>
          <w:rFonts w:ascii="仿宋_GB2312" w:eastAsia="PMingLiU"/>
          <w:sz w:val="32"/>
          <w:szCs w:val="32"/>
          <w:u w:val="single" w:color="000000" w:themeColor="text1"/>
        </w:rPr>
      </w:pPr>
      <w:r>
        <w:rPr>
          <w:rStyle w:val="8"/>
          <w:rFonts w:hint="eastAsia" w:ascii="仿宋_GB2312" w:eastAsia="仿宋_GB2312"/>
          <w:sz w:val="32"/>
          <w:szCs w:val="32"/>
          <w:lang w:val="en-US" w:eastAsia="zh-CN" w:bidi="en-US"/>
        </w:rPr>
        <w:t>2.4</w:t>
      </w:r>
      <w:r>
        <w:rPr>
          <w:rStyle w:val="8"/>
          <w:rFonts w:ascii="仿宋_GB2312" w:eastAsia="仿宋_GB2312"/>
          <w:sz w:val="32"/>
          <w:szCs w:val="32"/>
          <w:lang w:val="en-US" w:eastAsia="zh-CN" w:bidi="en-US"/>
        </w:rPr>
        <w:t xml:space="preserve"> </w:t>
      </w:r>
      <w:r>
        <w:rPr>
          <w:rStyle w:val="8"/>
          <w:rFonts w:hint="eastAsia" w:ascii="仿宋_GB2312" w:eastAsia="仿宋_GB2312"/>
          <w:sz w:val="32"/>
          <w:szCs w:val="32"/>
        </w:rPr>
        <w:t>货物质量标准或主要技术性能指标：</w:t>
      </w:r>
      <w:r>
        <w:rPr>
          <w:rFonts w:hint="eastAsia" w:ascii="仿宋_GB2312" w:eastAsia="仿宋_GB2312"/>
          <w:sz w:val="32"/>
          <w:szCs w:val="32"/>
          <w:u w:val="single" w:color="000000" w:themeColor="text1"/>
          <w:lang w:eastAsia="zh-CN"/>
        </w:rPr>
        <w:t xml:space="preserve"> </w:t>
      </w:r>
      <w:r>
        <w:rPr>
          <w:rFonts w:hint="eastAsia" w:ascii="宋体" w:hAnsi="宋体"/>
          <w:color w:val="000000"/>
          <w:sz w:val="28"/>
          <w:szCs w:val="28"/>
          <w:u w:val="single"/>
        </w:rPr>
        <w:t>要符合</w:t>
      </w:r>
      <w:r>
        <w:rPr>
          <w:rFonts w:ascii="宋体" w:hAnsi="宋体"/>
          <w:color w:val="000000"/>
          <w:sz w:val="28"/>
          <w:szCs w:val="28"/>
          <w:u w:val="single"/>
        </w:rPr>
        <w:t>国家《汽车行驶记录仪》标准</w:t>
      </w:r>
      <w:r>
        <w:rPr>
          <w:rFonts w:hint="eastAsia" w:ascii="宋体" w:hAnsi="宋体"/>
          <w:color w:val="000000"/>
          <w:sz w:val="28"/>
          <w:szCs w:val="28"/>
          <w:u w:val="single"/>
        </w:rPr>
        <w:t>卫星定位监控管理软件平台符合国家相关标准</w:t>
      </w:r>
      <w:r>
        <w:rPr>
          <w:rFonts w:hint="eastAsia" w:ascii="宋体" w:hAnsi="宋体"/>
          <w:color w:val="000000"/>
          <w:sz w:val="28"/>
          <w:szCs w:val="28"/>
          <w:u w:val="single"/>
          <w:lang w:eastAsia="zh-CN"/>
        </w:rPr>
        <w:t>。</w:t>
      </w:r>
      <w:r>
        <w:rPr>
          <w:rFonts w:hint="eastAsia" w:ascii="仿宋_GB2312" w:eastAsia="仿宋_GB2312"/>
          <w:sz w:val="32"/>
          <w:szCs w:val="32"/>
          <w:u w:val="single" w:color="000000" w:themeColor="text1"/>
          <w:lang w:eastAsia="zh-CN"/>
        </w:rPr>
        <w:t xml:space="preserve"> </w:t>
      </w:r>
    </w:p>
    <w:p w14:paraId="52B1CC09">
      <w:pPr>
        <w:tabs>
          <w:tab w:val="left" w:leader="underscore" w:pos="9230"/>
        </w:tabs>
        <w:spacing w:line="560" w:lineRule="exact"/>
        <w:rPr>
          <w:rFonts w:ascii="仿宋_GB2312" w:eastAsia="仿宋_GB2312"/>
          <w:sz w:val="32"/>
          <w:szCs w:val="32"/>
        </w:rPr>
      </w:pPr>
      <w:r>
        <w:rPr>
          <w:rStyle w:val="8"/>
          <w:rFonts w:hint="eastAsia" w:ascii="仿宋_GB2312" w:eastAsia="仿宋_GB2312"/>
          <w:sz w:val="32"/>
          <w:szCs w:val="32"/>
          <w:lang w:val="en-US" w:eastAsia="zh-CN" w:bidi="en-US"/>
        </w:rPr>
        <w:t>2.5</w:t>
      </w:r>
      <w:r>
        <w:rPr>
          <w:rStyle w:val="8"/>
          <w:rFonts w:ascii="仿宋_GB2312" w:eastAsia="仿宋_GB2312"/>
          <w:sz w:val="32"/>
          <w:szCs w:val="32"/>
          <w:lang w:val="en-US" w:eastAsia="zh-CN" w:bidi="en-US"/>
        </w:rPr>
        <w:t xml:space="preserve"> </w:t>
      </w:r>
      <w:r>
        <w:rPr>
          <w:rStyle w:val="8"/>
          <w:rFonts w:hint="eastAsia" w:ascii="仿宋_GB2312" w:eastAsia="仿宋_GB2312"/>
          <w:sz w:val="32"/>
          <w:szCs w:val="32"/>
        </w:rPr>
        <w:t>采购数量：</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按实际需求为准。</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p>
    <w:p w14:paraId="73032354">
      <w:pPr>
        <w:spacing w:line="560" w:lineRule="exact"/>
        <w:rPr>
          <w:rFonts w:ascii="仿宋_GB2312" w:eastAsia="仿宋_GB2312"/>
          <w:sz w:val="32"/>
          <w:szCs w:val="32"/>
        </w:rPr>
      </w:pPr>
      <w:r>
        <w:rPr>
          <w:rStyle w:val="10"/>
          <w:rFonts w:hint="eastAsia" w:ascii="仿宋_GB2312" w:eastAsia="仿宋_GB2312"/>
          <w:sz w:val="32"/>
          <w:szCs w:val="32"/>
        </w:rPr>
        <w:t>3</w:t>
      </w:r>
      <w:r>
        <w:rPr>
          <w:rStyle w:val="10"/>
          <w:rFonts w:ascii="仿宋_GB2312" w:eastAsia="PMingLiU"/>
          <w:sz w:val="32"/>
          <w:szCs w:val="32"/>
        </w:rPr>
        <w:t xml:space="preserve"> </w:t>
      </w:r>
      <w:r>
        <w:rPr>
          <w:rStyle w:val="10"/>
          <w:rFonts w:hint="eastAsia" w:ascii="仿宋_GB2312" w:eastAsia="仿宋_GB2312"/>
          <w:sz w:val="32"/>
          <w:szCs w:val="32"/>
        </w:rPr>
        <w:t>供应商资格要求</w:t>
      </w:r>
    </w:p>
    <w:p w14:paraId="19788798">
      <w:pPr>
        <w:spacing w:line="560" w:lineRule="exact"/>
        <w:rPr>
          <w:rFonts w:ascii="仿宋_GB2312" w:eastAsia="仿宋_GB2312"/>
          <w:sz w:val="32"/>
          <w:szCs w:val="32"/>
        </w:rPr>
      </w:pPr>
      <w:r>
        <w:rPr>
          <w:rStyle w:val="8"/>
          <w:rFonts w:hint="eastAsia" w:ascii="仿宋_GB2312" w:eastAsia="仿宋_GB2312"/>
          <w:sz w:val="32"/>
          <w:szCs w:val="32"/>
          <w:lang w:val="en-US" w:eastAsia="zh-CN" w:bidi="en-US"/>
        </w:rPr>
        <w:t>3.1</w:t>
      </w:r>
      <w:r>
        <w:rPr>
          <w:rStyle w:val="8"/>
          <w:rFonts w:hint="eastAsia" w:ascii="仿宋_GB2312" w:eastAsia="仿宋_GB2312"/>
          <w:sz w:val="32"/>
          <w:szCs w:val="32"/>
        </w:rPr>
        <w:t>供应商应依法设立且满足如下要求：</w:t>
      </w:r>
    </w:p>
    <w:p w14:paraId="29727B91">
      <w:pPr>
        <w:tabs>
          <w:tab w:val="left" w:pos="1166"/>
          <w:tab w:val="left" w:leader="underscore" w:pos="9318"/>
        </w:tabs>
        <w:adjustRightInd w:val="0"/>
        <w:spacing w:line="560" w:lineRule="exact"/>
        <w:ind w:firstLine="640" w:firstLineChars="200"/>
        <w:rPr>
          <w:rFonts w:ascii="仿宋_GB2312" w:eastAsia="仿宋_GB2312"/>
          <w:sz w:val="32"/>
          <w:szCs w:val="32"/>
        </w:rPr>
      </w:pPr>
      <w:r>
        <w:rPr>
          <w:rStyle w:val="8"/>
          <w:rFonts w:hint="eastAsia" w:ascii="仿宋_GB2312" w:eastAsia="仿宋_GB2312"/>
          <w:sz w:val="32"/>
          <w:szCs w:val="32"/>
        </w:rPr>
        <w:t>（1）资质要求：</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需在营业执照范围内有卫星导航定位服务及产品销售。</w:t>
      </w:r>
      <w:r>
        <w:rPr>
          <w:rFonts w:ascii="仿宋_GB2312" w:eastAsia="PMingLiU"/>
          <w:sz w:val="32"/>
          <w:szCs w:val="32"/>
          <w:u w:val="single" w:color="000000" w:themeColor="text1"/>
        </w:rPr>
        <w:t xml:space="preserve">    </w:t>
      </w:r>
    </w:p>
    <w:p w14:paraId="6CF3525E">
      <w:pPr>
        <w:tabs>
          <w:tab w:val="left" w:pos="1166"/>
          <w:tab w:val="left" w:leader="underscore" w:pos="9318"/>
        </w:tabs>
        <w:adjustRightInd w:val="0"/>
        <w:spacing w:line="560" w:lineRule="exact"/>
        <w:ind w:firstLine="640" w:firstLineChars="200"/>
        <w:rPr>
          <w:rFonts w:ascii="仿宋_GB2312" w:eastAsia="PMingLiU"/>
          <w:sz w:val="32"/>
          <w:szCs w:val="32"/>
          <w:u w:val="single" w:color="000000" w:themeColor="text1"/>
        </w:rPr>
      </w:pPr>
      <w:r>
        <w:rPr>
          <w:rStyle w:val="8"/>
          <w:rFonts w:hint="eastAsia" w:ascii="仿宋_GB2312" w:eastAsia="仿宋_GB2312"/>
          <w:sz w:val="32"/>
          <w:szCs w:val="32"/>
        </w:rPr>
        <w:t>（2）财务要求：</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宋体"/>
          <w:sz w:val="32"/>
          <w:szCs w:val="32"/>
          <w:u w:val="single" w:color="000000" w:themeColor="text1"/>
          <w:lang w:val="en-US" w:eastAsia="zh-CN"/>
        </w:rPr>
        <w:t>/</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p>
    <w:p w14:paraId="2873B716">
      <w:pPr>
        <w:tabs>
          <w:tab w:val="left" w:pos="1166"/>
          <w:tab w:val="left" w:leader="underscore" w:pos="9318"/>
        </w:tabs>
        <w:adjustRightInd w:val="0"/>
        <w:spacing w:line="560" w:lineRule="exact"/>
        <w:ind w:firstLine="640" w:firstLineChars="200"/>
        <w:rPr>
          <w:rFonts w:ascii="仿宋_GB2312" w:eastAsia="PMingLiU"/>
          <w:sz w:val="32"/>
          <w:szCs w:val="32"/>
          <w:u w:val="single" w:color="000000" w:themeColor="text1"/>
        </w:rPr>
      </w:pPr>
      <w:r>
        <w:rPr>
          <w:rStyle w:val="8"/>
          <w:rFonts w:hint="eastAsia" w:ascii="仿宋_GB2312" w:eastAsia="仿宋_GB2312"/>
          <w:sz w:val="32"/>
          <w:szCs w:val="32"/>
        </w:rPr>
        <w:t>（3）业绩要求：</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宋体"/>
          <w:sz w:val="32"/>
          <w:szCs w:val="32"/>
          <w:u w:val="single" w:color="000000" w:themeColor="text1"/>
          <w:lang w:val="en-US" w:eastAsia="zh-CN"/>
        </w:rPr>
        <w:t>/</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p>
    <w:p w14:paraId="0B583C6C">
      <w:pPr>
        <w:tabs>
          <w:tab w:val="left" w:pos="1166"/>
          <w:tab w:val="left" w:leader="underscore" w:pos="9318"/>
        </w:tabs>
        <w:adjustRightInd w:val="0"/>
        <w:spacing w:line="560" w:lineRule="exact"/>
        <w:ind w:firstLine="640" w:firstLineChars="200"/>
        <w:rPr>
          <w:rFonts w:ascii="仿宋_GB2312" w:eastAsia="PMingLiU"/>
          <w:sz w:val="32"/>
          <w:szCs w:val="32"/>
          <w:u w:val="single" w:color="000000" w:themeColor="text1"/>
        </w:rPr>
      </w:pPr>
      <w:r>
        <w:rPr>
          <w:rStyle w:val="8"/>
          <w:rFonts w:hint="eastAsia" w:ascii="仿宋_GB2312" w:eastAsia="仿宋_GB2312"/>
          <w:sz w:val="32"/>
          <w:szCs w:val="32"/>
        </w:rPr>
        <w:t>（4）信誉要求：</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p>
    <w:p w14:paraId="24D11FD5">
      <w:pPr>
        <w:tabs>
          <w:tab w:val="left" w:pos="1166"/>
          <w:tab w:val="left" w:leader="underscore" w:pos="9318"/>
        </w:tabs>
        <w:adjustRightInd w:val="0"/>
        <w:spacing w:line="560" w:lineRule="exact"/>
        <w:ind w:firstLine="640" w:firstLineChars="200"/>
        <w:rPr>
          <w:rFonts w:ascii="仿宋_GB2312" w:eastAsia="PMingLiU"/>
          <w:sz w:val="32"/>
          <w:szCs w:val="32"/>
          <w:u w:val="single" w:color="000000" w:themeColor="text1"/>
        </w:rPr>
      </w:pPr>
      <w:r>
        <w:rPr>
          <w:rStyle w:val="8"/>
          <w:rFonts w:hint="eastAsia" w:ascii="仿宋_GB2312" w:eastAsia="仿宋_GB2312"/>
          <w:sz w:val="32"/>
          <w:szCs w:val="32"/>
        </w:rPr>
        <w:t>（5）其他要求：</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 xml:space="preserve"> 1.单北斗双频新国标4G视频主动安全防御系统设备，要求运管所以及市里各上级管理部门认可，能够接入青山运管所。2.能够接入内蒙古省厅转发的平台查岗请求，能够统一监督管理。3.服务系统内要包含全面，细致的车辆运行信息及驾驶人员状态，能够实时视频监控，主动安全防御，防超速、疲劳、抽烟、接打电话等不安全驾驶行为。4.安装GPS设备后，能够即刻上传车辆信息。 5.供应商负责提供本项目所需的视频车载终端设备和卫星定位监控管理软件，并负责售后和服务工作，为平台所实现的功能与服务提供必需的技术支撑。6.应做好我公司监控操作人员、调度人员和管理人员在软硬件系统上的使用培训工作，使相关岗位人员具备上岗能力。7.供应商负责产品质量的保障和全面技术支持，车载终端设备由供应商负责安装。保修期内如出现产品质量问题由供应商负责维修或更换并承担相关费用，由于我公司人为原因造成产品损坏的供应商将提供有偿服务，保修期后的维修供应商只收取成本费。8.供应商承诺对已安装供应商设备的车辆实施7*24小时服务，保证各项功能正常使用，保存6个月的车辆运行轨迹数据。       </w:t>
      </w:r>
      <w:r>
        <w:rPr>
          <w:rFonts w:ascii="仿宋_GB2312" w:eastAsia="PMingLiU"/>
          <w:sz w:val="32"/>
          <w:szCs w:val="32"/>
          <w:u w:val="single" w:color="000000" w:themeColor="text1"/>
        </w:rPr>
        <w:t xml:space="preserve">          </w:t>
      </w:r>
    </w:p>
    <w:p w14:paraId="1608D024">
      <w:pPr>
        <w:tabs>
          <w:tab w:val="left" w:pos="1166"/>
          <w:tab w:val="left" w:leader="underscore" w:pos="9318"/>
        </w:tabs>
        <w:spacing w:line="560" w:lineRule="exact"/>
        <w:rPr>
          <w:rFonts w:ascii="仿宋_GB2312" w:eastAsia="仿宋_GB2312"/>
          <w:sz w:val="32"/>
          <w:szCs w:val="32"/>
        </w:rPr>
      </w:pPr>
      <w:r>
        <w:rPr>
          <w:rStyle w:val="8"/>
          <w:rFonts w:hint="eastAsia" w:ascii="仿宋_GB2312" w:eastAsia="仿宋_GB2312"/>
          <w:sz w:val="32"/>
          <w:szCs w:val="32"/>
          <w:lang w:val="en-US" w:eastAsia="zh-CN" w:bidi="en-US"/>
        </w:rPr>
        <w:t>3.2</w:t>
      </w:r>
      <w:r>
        <w:rPr>
          <w:rStyle w:val="8"/>
          <w:rFonts w:hint="eastAsia" w:ascii="仿宋_GB2312" w:eastAsia="仿宋_GB2312"/>
          <w:sz w:val="32"/>
          <w:szCs w:val="32"/>
        </w:rPr>
        <w:t>供应商不得存在下列情形之一：</w:t>
      </w:r>
    </w:p>
    <w:p w14:paraId="4E5A2AF4">
      <w:pPr>
        <w:tabs>
          <w:tab w:val="left" w:pos="1122"/>
        </w:tabs>
        <w:spacing w:line="560" w:lineRule="exact"/>
        <w:ind w:firstLine="640" w:firstLineChars="200"/>
        <w:jc w:val="both"/>
        <w:rPr>
          <w:rFonts w:ascii="仿宋_GB2312" w:eastAsia="仿宋_GB2312"/>
          <w:sz w:val="32"/>
          <w:szCs w:val="32"/>
        </w:rPr>
      </w:pPr>
      <w:r>
        <w:rPr>
          <w:rStyle w:val="8"/>
          <w:rFonts w:hint="eastAsia" w:ascii="仿宋_GB2312" w:eastAsia="仿宋_GB2312"/>
          <w:sz w:val="32"/>
          <w:szCs w:val="32"/>
        </w:rPr>
        <w:t>（1）处于被责令停产停业、暂扣或者吊销执照、暂扣或者吊销许可证、吊销资质证书状态；</w:t>
      </w:r>
    </w:p>
    <w:p w14:paraId="12A73E36">
      <w:pPr>
        <w:tabs>
          <w:tab w:val="left" w:pos="1166"/>
        </w:tabs>
        <w:spacing w:line="560" w:lineRule="exact"/>
        <w:ind w:firstLine="640" w:firstLineChars="200"/>
        <w:jc w:val="both"/>
        <w:rPr>
          <w:rStyle w:val="8"/>
          <w:rFonts w:hint="eastAsia" w:ascii="仿宋_GB2312" w:eastAsia="仿宋_GB2312"/>
          <w:sz w:val="32"/>
          <w:szCs w:val="32"/>
        </w:rPr>
      </w:pPr>
      <w:r>
        <w:rPr>
          <w:rStyle w:val="8"/>
          <w:rFonts w:hint="eastAsia" w:ascii="仿宋_GB2312" w:eastAsia="仿宋_GB2312"/>
          <w:sz w:val="32"/>
          <w:szCs w:val="32"/>
        </w:rPr>
        <w:t>（2）进入清算程序，或被宣告破产，或其他丧失履约能力的情形；</w:t>
      </w:r>
    </w:p>
    <w:p w14:paraId="30BE5D8E">
      <w:pPr>
        <w:pStyle w:val="13"/>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Style w:val="8"/>
          <w:rFonts w:hint="eastAsia" w:ascii="仿宋_GB2312" w:hAnsi="宋体" w:eastAsia="仿宋_GB2312" w:cs="宋体"/>
          <w:kern w:val="2"/>
          <w:sz w:val="32"/>
          <w:szCs w:val="32"/>
          <w:u w:val="none"/>
          <w:lang w:val="en-US"/>
        </w:rPr>
      </w:pPr>
      <w:r>
        <w:rPr>
          <w:rStyle w:val="8"/>
          <w:rFonts w:hint="eastAsia" w:ascii="仿宋_GB2312" w:hAnsi="宋体" w:eastAsia="仿宋_GB2312" w:cs="宋体"/>
          <w:kern w:val="2"/>
          <w:sz w:val="32"/>
          <w:szCs w:val="32"/>
          <w:u w:val="none"/>
          <w:lang w:val="en-US" w:eastAsia="zh-CN"/>
        </w:rPr>
        <w:t>（3）</w:t>
      </w:r>
      <w:r>
        <w:rPr>
          <w:rStyle w:val="8"/>
          <w:rFonts w:hint="eastAsia" w:ascii="仿宋_GB2312" w:hAnsi="宋体" w:eastAsia="仿宋_GB2312" w:cs="宋体"/>
          <w:kern w:val="2"/>
          <w:sz w:val="32"/>
          <w:szCs w:val="32"/>
          <w:u w:val="none"/>
          <w:lang w:val="en-US"/>
        </w:rPr>
        <w:t>参与</w:t>
      </w:r>
      <w:r>
        <w:rPr>
          <w:rStyle w:val="8"/>
          <w:rFonts w:hint="eastAsia" w:ascii="仿宋_GB2312" w:hAnsi="宋体" w:eastAsia="仿宋_GB2312" w:cs="宋体"/>
          <w:kern w:val="2"/>
          <w:sz w:val="32"/>
          <w:szCs w:val="32"/>
          <w:u w:val="none"/>
          <w:lang w:val="en-US" w:eastAsia="zh-CN"/>
        </w:rPr>
        <w:t>报价</w:t>
      </w:r>
      <w:r>
        <w:rPr>
          <w:rStyle w:val="8"/>
          <w:rFonts w:hint="eastAsia" w:ascii="仿宋_GB2312" w:hAnsi="宋体" w:eastAsia="仿宋_GB2312" w:cs="宋体"/>
          <w:kern w:val="2"/>
          <w:sz w:val="32"/>
          <w:szCs w:val="32"/>
          <w:u w:val="none"/>
          <w:lang w:val="en-US"/>
        </w:rPr>
        <w:t>的所有</w:t>
      </w:r>
      <w:r>
        <w:rPr>
          <w:rStyle w:val="8"/>
          <w:rFonts w:hint="eastAsia" w:ascii="仿宋_GB2312" w:hAnsi="宋体" w:eastAsia="仿宋_GB2312" w:cs="宋体"/>
          <w:kern w:val="2"/>
          <w:sz w:val="32"/>
          <w:szCs w:val="32"/>
          <w:u w:val="none"/>
          <w:lang w:val="en-US" w:eastAsia="zh-CN"/>
        </w:rPr>
        <w:t>供应商</w:t>
      </w:r>
      <w:r>
        <w:rPr>
          <w:rStyle w:val="8"/>
          <w:rFonts w:hint="eastAsia" w:ascii="仿宋_GB2312" w:hAnsi="宋体" w:eastAsia="仿宋_GB2312" w:cs="宋体"/>
          <w:kern w:val="2"/>
          <w:sz w:val="32"/>
          <w:szCs w:val="32"/>
          <w:u w:val="none"/>
          <w:lang w:val="en-US"/>
        </w:rPr>
        <w:t>，对在参与</w:t>
      </w:r>
      <w:r>
        <w:rPr>
          <w:rStyle w:val="8"/>
          <w:rFonts w:hint="eastAsia" w:ascii="仿宋_GB2312" w:hAnsi="宋体" w:eastAsia="仿宋_GB2312" w:cs="宋体"/>
          <w:kern w:val="2"/>
          <w:sz w:val="32"/>
          <w:szCs w:val="32"/>
          <w:u w:val="none"/>
          <w:lang w:val="en-US" w:eastAsia="zh-CN"/>
        </w:rPr>
        <w:t>询价</w:t>
      </w:r>
      <w:r>
        <w:rPr>
          <w:rStyle w:val="8"/>
          <w:rFonts w:hint="eastAsia" w:ascii="仿宋_GB2312" w:hAnsi="宋体" w:eastAsia="仿宋_GB2312" w:cs="宋体"/>
          <w:kern w:val="2"/>
          <w:sz w:val="32"/>
          <w:szCs w:val="32"/>
          <w:u w:val="none"/>
          <w:lang w:val="en-US"/>
        </w:rPr>
        <w:t>过程中获悉的国家和采购人商业、技术秘密以及其它依法应当保密的内容，均负有保密义务，违者应对由此造成的后果承担全部法律责任。</w:t>
      </w:r>
    </w:p>
    <w:p w14:paraId="19063483">
      <w:pPr>
        <w:pStyle w:val="13"/>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Style w:val="8"/>
          <w:rFonts w:hint="eastAsia" w:ascii="仿宋_GB2312" w:hAnsi="宋体" w:eastAsia="仿宋_GB2312" w:cs="宋体"/>
          <w:kern w:val="2"/>
          <w:sz w:val="32"/>
          <w:szCs w:val="32"/>
          <w:u w:val="none"/>
          <w:lang w:val="en-US"/>
        </w:rPr>
      </w:pPr>
      <w:r>
        <w:rPr>
          <w:rStyle w:val="8"/>
          <w:rFonts w:hint="eastAsia" w:ascii="仿宋_GB2312" w:hAnsi="宋体" w:eastAsia="仿宋_GB2312" w:cs="宋体"/>
          <w:kern w:val="2"/>
          <w:sz w:val="32"/>
          <w:szCs w:val="32"/>
          <w:u w:val="none"/>
          <w:lang w:val="en-US" w:eastAsia="zh-CN"/>
        </w:rPr>
        <w:t>（4）在同场次的询价交易中同一法人注册的公司不得同时参</w:t>
      </w:r>
      <w:r>
        <w:rPr>
          <w:rStyle w:val="8"/>
          <w:rFonts w:hint="eastAsia" w:ascii="仿宋_GB2312" w:hAnsi="宋体" w:eastAsia="仿宋_GB2312" w:cs="宋体"/>
          <w:kern w:val="2"/>
          <w:sz w:val="32"/>
          <w:szCs w:val="32"/>
          <w:u w:val="none"/>
          <w:lang w:val="en-US"/>
        </w:rPr>
        <w:t>与报价；</w:t>
      </w:r>
    </w:p>
    <w:p w14:paraId="2B54EF38">
      <w:pPr>
        <w:pStyle w:val="13"/>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Style w:val="8"/>
          <w:rFonts w:hint="eastAsia" w:ascii="仿宋_GB2312" w:hAnsi="宋体" w:eastAsia="仿宋_GB2312" w:cs="宋体"/>
          <w:kern w:val="2"/>
          <w:sz w:val="32"/>
          <w:szCs w:val="32"/>
          <w:u w:val="none"/>
          <w:lang w:val="en-US"/>
        </w:rPr>
      </w:pPr>
      <w:r>
        <w:rPr>
          <w:rStyle w:val="8"/>
          <w:rFonts w:hint="eastAsia" w:ascii="仿宋_GB2312" w:hAnsi="宋体" w:eastAsia="仿宋_GB2312" w:cs="宋体"/>
          <w:kern w:val="2"/>
          <w:sz w:val="32"/>
          <w:szCs w:val="32"/>
          <w:u w:val="none"/>
          <w:lang w:val="en-US" w:eastAsia="zh-CN"/>
        </w:rPr>
        <w:t>（5）</w:t>
      </w:r>
      <w:r>
        <w:rPr>
          <w:rStyle w:val="8"/>
          <w:rFonts w:hint="eastAsia" w:ascii="仿宋_GB2312" w:hAnsi="宋体" w:eastAsia="仿宋_GB2312" w:cs="宋体"/>
          <w:kern w:val="2"/>
          <w:sz w:val="32"/>
          <w:szCs w:val="32"/>
          <w:u w:val="none"/>
          <w:lang w:val="en-US"/>
        </w:rPr>
        <w:t>在</w:t>
      </w:r>
      <w:r>
        <w:rPr>
          <w:rStyle w:val="8"/>
          <w:rFonts w:hint="eastAsia" w:ascii="仿宋_GB2312" w:hAnsi="宋体" w:eastAsia="仿宋_GB2312" w:cs="宋体"/>
          <w:kern w:val="2"/>
          <w:sz w:val="32"/>
          <w:szCs w:val="32"/>
          <w:u w:val="none"/>
          <w:lang w:val="en-US" w:eastAsia="zh-CN"/>
        </w:rPr>
        <w:t>同</w:t>
      </w:r>
      <w:r>
        <w:rPr>
          <w:rStyle w:val="8"/>
          <w:rFonts w:hint="eastAsia" w:ascii="仿宋_GB2312" w:hAnsi="宋体" w:eastAsia="仿宋_GB2312" w:cs="宋体"/>
          <w:kern w:val="2"/>
          <w:sz w:val="32"/>
          <w:szCs w:val="32"/>
          <w:u w:val="none"/>
          <w:lang w:val="en-US"/>
        </w:rPr>
        <w:t>场</w:t>
      </w:r>
      <w:r>
        <w:rPr>
          <w:rStyle w:val="8"/>
          <w:rFonts w:hint="eastAsia" w:ascii="仿宋_GB2312" w:hAnsi="宋体" w:eastAsia="仿宋_GB2312" w:cs="宋体"/>
          <w:kern w:val="2"/>
          <w:sz w:val="32"/>
          <w:szCs w:val="32"/>
          <w:u w:val="none"/>
          <w:lang w:val="en-US" w:eastAsia="zh-CN"/>
        </w:rPr>
        <w:t>次的</w:t>
      </w:r>
      <w:r>
        <w:rPr>
          <w:rStyle w:val="8"/>
          <w:rFonts w:hint="eastAsia" w:ascii="仿宋_GB2312" w:hAnsi="宋体" w:eastAsia="仿宋_GB2312" w:cs="宋体"/>
          <w:kern w:val="2"/>
          <w:sz w:val="32"/>
          <w:szCs w:val="32"/>
          <w:u w:val="none"/>
          <w:lang w:val="en-US"/>
        </w:rPr>
        <w:t>询价交易</w:t>
      </w:r>
      <w:r>
        <w:rPr>
          <w:rStyle w:val="8"/>
          <w:rFonts w:hint="eastAsia" w:ascii="仿宋_GB2312" w:hAnsi="宋体" w:eastAsia="仿宋_GB2312" w:cs="宋体"/>
          <w:kern w:val="2"/>
          <w:sz w:val="32"/>
          <w:szCs w:val="32"/>
          <w:u w:val="none"/>
          <w:lang w:val="en-US" w:eastAsia="zh-CN"/>
        </w:rPr>
        <w:t>中</w:t>
      </w:r>
      <w:r>
        <w:rPr>
          <w:rStyle w:val="8"/>
          <w:rFonts w:hint="eastAsia" w:ascii="仿宋_GB2312" w:hAnsi="宋体" w:eastAsia="仿宋_GB2312" w:cs="宋体"/>
          <w:kern w:val="2"/>
          <w:sz w:val="32"/>
          <w:szCs w:val="32"/>
          <w:u w:val="none"/>
          <w:lang w:val="en-US"/>
        </w:rPr>
        <w:t>同一联系</w:t>
      </w:r>
      <w:r>
        <w:rPr>
          <w:rStyle w:val="8"/>
          <w:rFonts w:hint="eastAsia" w:ascii="仿宋_GB2312" w:hAnsi="宋体" w:eastAsia="仿宋_GB2312" w:cs="宋体"/>
          <w:kern w:val="2"/>
          <w:sz w:val="32"/>
          <w:szCs w:val="32"/>
          <w:u w:val="none"/>
          <w:lang w:val="en-US" w:eastAsia="zh-CN"/>
        </w:rPr>
        <w:t>人只能参与一家公司报价</w:t>
      </w:r>
      <w:r>
        <w:rPr>
          <w:rStyle w:val="8"/>
          <w:rFonts w:hint="eastAsia" w:ascii="仿宋_GB2312" w:hAnsi="宋体" w:eastAsia="仿宋_GB2312" w:cs="宋体"/>
          <w:kern w:val="2"/>
          <w:sz w:val="32"/>
          <w:szCs w:val="32"/>
          <w:u w:val="none"/>
          <w:lang w:val="en-US"/>
        </w:rPr>
        <w:t>；</w:t>
      </w:r>
    </w:p>
    <w:p w14:paraId="65D6F2E0">
      <w:pPr>
        <w:pStyle w:val="13"/>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Style w:val="8"/>
          <w:rFonts w:hint="eastAsia" w:ascii="仿宋_GB2312" w:hAnsi="宋体" w:eastAsia="仿宋_GB2312" w:cs="宋体"/>
          <w:kern w:val="2"/>
          <w:sz w:val="32"/>
          <w:szCs w:val="32"/>
          <w:u w:val="none"/>
          <w:lang w:val="en-US"/>
        </w:rPr>
      </w:pPr>
      <w:r>
        <w:rPr>
          <w:rStyle w:val="8"/>
          <w:rFonts w:hint="eastAsia" w:ascii="仿宋_GB2312" w:hAnsi="宋体" w:eastAsia="仿宋_GB2312" w:cs="宋体"/>
          <w:kern w:val="2"/>
          <w:sz w:val="32"/>
          <w:szCs w:val="32"/>
          <w:u w:val="none"/>
          <w:lang w:val="en-US" w:eastAsia="zh-CN"/>
        </w:rPr>
        <w:t>（6）</w:t>
      </w:r>
      <w:r>
        <w:rPr>
          <w:rStyle w:val="8"/>
          <w:rFonts w:hint="eastAsia" w:ascii="仿宋_GB2312" w:hAnsi="宋体" w:eastAsia="仿宋_GB2312" w:cs="宋体"/>
          <w:kern w:val="2"/>
          <w:sz w:val="32"/>
          <w:szCs w:val="32"/>
          <w:u w:val="none"/>
          <w:lang w:val="en-US"/>
        </w:rPr>
        <w:t>在</w:t>
      </w:r>
      <w:r>
        <w:rPr>
          <w:rStyle w:val="8"/>
          <w:rFonts w:hint="eastAsia" w:ascii="仿宋_GB2312" w:hAnsi="宋体" w:eastAsia="仿宋_GB2312" w:cs="宋体"/>
          <w:kern w:val="2"/>
          <w:sz w:val="32"/>
          <w:szCs w:val="32"/>
          <w:u w:val="none"/>
          <w:lang w:val="en-US" w:eastAsia="zh-CN"/>
        </w:rPr>
        <w:t>同</w:t>
      </w:r>
      <w:r>
        <w:rPr>
          <w:rStyle w:val="8"/>
          <w:rFonts w:hint="eastAsia" w:ascii="仿宋_GB2312" w:hAnsi="宋体" w:eastAsia="仿宋_GB2312" w:cs="宋体"/>
          <w:kern w:val="2"/>
          <w:sz w:val="32"/>
          <w:szCs w:val="32"/>
          <w:u w:val="none"/>
          <w:lang w:val="en-US"/>
        </w:rPr>
        <w:t>场</w:t>
      </w:r>
      <w:r>
        <w:rPr>
          <w:rStyle w:val="8"/>
          <w:rFonts w:hint="eastAsia" w:ascii="仿宋_GB2312" w:hAnsi="宋体" w:eastAsia="仿宋_GB2312" w:cs="宋体"/>
          <w:kern w:val="2"/>
          <w:sz w:val="32"/>
          <w:szCs w:val="32"/>
          <w:u w:val="none"/>
          <w:lang w:val="en-US" w:eastAsia="zh-CN"/>
        </w:rPr>
        <w:t>次的</w:t>
      </w:r>
      <w:r>
        <w:rPr>
          <w:rStyle w:val="8"/>
          <w:rFonts w:hint="eastAsia" w:ascii="仿宋_GB2312" w:hAnsi="宋体" w:eastAsia="仿宋_GB2312" w:cs="宋体"/>
          <w:kern w:val="2"/>
          <w:sz w:val="32"/>
          <w:szCs w:val="32"/>
          <w:u w:val="none"/>
          <w:lang w:val="en-US"/>
        </w:rPr>
        <w:t>询价交易中不得出现</w:t>
      </w:r>
      <w:r>
        <w:rPr>
          <w:rStyle w:val="8"/>
          <w:rFonts w:hint="eastAsia" w:ascii="仿宋_GB2312" w:hAnsi="宋体" w:eastAsia="仿宋_GB2312" w:cs="宋体"/>
          <w:kern w:val="2"/>
          <w:sz w:val="32"/>
          <w:szCs w:val="32"/>
          <w:u w:val="none"/>
          <w:lang w:val="en-US" w:eastAsia="zh-CN"/>
        </w:rPr>
        <w:t>串标、围标现象（如股东及重要成员参股的公司、报价</w:t>
      </w:r>
      <w:r>
        <w:rPr>
          <w:rStyle w:val="8"/>
          <w:rFonts w:hint="eastAsia" w:ascii="仿宋_GB2312" w:hAnsi="宋体" w:eastAsia="仿宋_GB2312" w:cs="宋体"/>
          <w:kern w:val="2"/>
          <w:sz w:val="32"/>
          <w:szCs w:val="32"/>
          <w:u w:val="none"/>
          <w:lang w:val="en-US"/>
        </w:rPr>
        <w:t>公司使用同一网络</w:t>
      </w:r>
      <w:r>
        <w:rPr>
          <w:rStyle w:val="8"/>
          <w:rFonts w:hint="eastAsia" w:ascii="仿宋_GB2312" w:hAnsi="宋体" w:eastAsia="仿宋_GB2312" w:cs="宋体"/>
          <w:kern w:val="2"/>
          <w:sz w:val="32"/>
          <w:szCs w:val="32"/>
          <w:u w:val="none"/>
          <w:lang w:val="en-US" w:eastAsia="zh-CN"/>
        </w:rPr>
        <w:t>，</w:t>
      </w:r>
      <w:r>
        <w:rPr>
          <w:rStyle w:val="8"/>
          <w:rFonts w:hint="eastAsia" w:ascii="仿宋_GB2312" w:hAnsi="宋体" w:eastAsia="仿宋_GB2312" w:cs="宋体"/>
          <w:kern w:val="2"/>
          <w:sz w:val="32"/>
          <w:szCs w:val="32"/>
          <w:u w:val="none"/>
          <w:lang w:val="en-US"/>
        </w:rPr>
        <w:t>包括有线网络、无线网络、WiFi</w:t>
      </w:r>
      <w:r>
        <w:rPr>
          <w:rStyle w:val="8"/>
          <w:rFonts w:hint="eastAsia" w:ascii="仿宋_GB2312" w:hAnsi="宋体" w:eastAsia="仿宋_GB2312" w:cs="宋体"/>
          <w:kern w:val="2"/>
          <w:sz w:val="32"/>
          <w:szCs w:val="32"/>
          <w:u w:val="none"/>
          <w:lang w:val="en-US" w:eastAsia="zh-CN"/>
        </w:rPr>
        <w:t>、</w:t>
      </w:r>
      <w:r>
        <w:rPr>
          <w:rStyle w:val="8"/>
          <w:rFonts w:hint="eastAsia" w:ascii="仿宋_GB2312" w:hAnsi="宋体" w:eastAsia="仿宋_GB2312" w:cs="宋体"/>
          <w:kern w:val="2"/>
          <w:sz w:val="32"/>
          <w:szCs w:val="32"/>
          <w:u w:val="none"/>
          <w:lang w:val="en-US"/>
        </w:rPr>
        <w:t>等）</w:t>
      </w:r>
      <w:r>
        <w:rPr>
          <w:rStyle w:val="8"/>
          <w:rFonts w:hint="eastAsia" w:ascii="仿宋_GB2312" w:hAnsi="宋体" w:eastAsia="仿宋_GB2312" w:cs="宋体"/>
          <w:kern w:val="2"/>
          <w:sz w:val="32"/>
          <w:szCs w:val="32"/>
          <w:u w:val="none"/>
          <w:lang w:val="en-US" w:eastAsia="zh-CN"/>
        </w:rPr>
        <w:t>，若存在特殊情况，请提前告知并提供材料说明</w:t>
      </w:r>
      <w:r>
        <w:rPr>
          <w:rStyle w:val="8"/>
          <w:rFonts w:hint="eastAsia" w:ascii="仿宋_GB2312" w:hAnsi="宋体" w:eastAsia="仿宋_GB2312" w:cs="宋体"/>
          <w:kern w:val="2"/>
          <w:sz w:val="32"/>
          <w:szCs w:val="32"/>
          <w:u w:val="none"/>
          <w:lang w:val="en-US"/>
        </w:rPr>
        <w:t>；</w:t>
      </w:r>
    </w:p>
    <w:p w14:paraId="1CCB987E">
      <w:pPr>
        <w:pStyle w:val="13"/>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Style w:val="8"/>
          <w:rFonts w:hint="eastAsia" w:ascii="仿宋_GB2312" w:hAnsi="宋体" w:eastAsia="仿宋_GB2312" w:cs="宋体"/>
          <w:kern w:val="2"/>
          <w:sz w:val="32"/>
          <w:szCs w:val="32"/>
          <w:u w:val="none"/>
          <w:lang w:val="en-US"/>
        </w:rPr>
      </w:pPr>
      <w:r>
        <w:rPr>
          <w:rStyle w:val="8"/>
          <w:rFonts w:hint="eastAsia" w:ascii="仿宋_GB2312" w:hAnsi="宋体" w:eastAsia="仿宋_GB2312" w:cs="宋体"/>
          <w:kern w:val="2"/>
          <w:sz w:val="32"/>
          <w:szCs w:val="32"/>
          <w:u w:val="none"/>
          <w:lang w:val="en-US" w:eastAsia="zh-CN"/>
        </w:rPr>
        <w:t>（7）参与报价的供应商不得使用询价公司的网络进行报价</w:t>
      </w:r>
      <w:r>
        <w:rPr>
          <w:rStyle w:val="8"/>
          <w:rFonts w:hint="eastAsia" w:ascii="仿宋_GB2312" w:hAnsi="宋体" w:eastAsia="仿宋_GB2312" w:cs="宋体"/>
          <w:kern w:val="2"/>
          <w:sz w:val="32"/>
          <w:szCs w:val="32"/>
          <w:u w:val="none"/>
          <w:lang w:val="en-US"/>
        </w:rPr>
        <w:t>；</w:t>
      </w:r>
    </w:p>
    <w:p w14:paraId="0B870BF7">
      <w:pPr>
        <w:pStyle w:val="13"/>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Style w:val="8"/>
          <w:rFonts w:hint="eastAsia" w:ascii="仿宋_GB2312" w:eastAsia="仿宋_GB2312"/>
          <w:sz w:val="32"/>
          <w:szCs w:val="32"/>
        </w:rPr>
      </w:pPr>
      <w:r>
        <w:rPr>
          <w:rStyle w:val="8"/>
          <w:rFonts w:hint="eastAsia" w:ascii="仿宋_GB2312" w:hAnsi="宋体" w:eastAsia="仿宋_GB2312" w:cs="宋体"/>
          <w:kern w:val="2"/>
          <w:sz w:val="32"/>
          <w:szCs w:val="32"/>
          <w:u w:val="none"/>
          <w:lang w:val="en-US" w:eastAsia="zh-CN"/>
        </w:rPr>
        <w:t>（8）承诺参与报价的供应商，</w:t>
      </w:r>
      <w:r>
        <w:rPr>
          <w:rStyle w:val="8"/>
          <w:rFonts w:hint="eastAsia" w:ascii="仿宋_GB2312" w:hAnsi="宋体" w:eastAsia="仿宋_GB2312" w:cs="宋体"/>
          <w:kern w:val="2"/>
          <w:sz w:val="32"/>
          <w:szCs w:val="32"/>
          <w:u w:val="none"/>
          <w:lang w:val="en-US"/>
        </w:rPr>
        <w:t>工商注册</w:t>
      </w:r>
      <w:r>
        <w:rPr>
          <w:rStyle w:val="8"/>
          <w:rFonts w:hint="eastAsia" w:ascii="仿宋_GB2312" w:hAnsi="宋体" w:eastAsia="仿宋_GB2312" w:cs="宋体"/>
          <w:kern w:val="2"/>
          <w:sz w:val="32"/>
          <w:szCs w:val="32"/>
          <w:u w:val="none"/>
          <w:lang w:val="en-US" w:eastAsia="zh-CN"/>
        </w:rPr>
        <w:t>时间</w:t>
      </w:r>
      <w:r>
        <w:rPr>
          <w:rStyle w:val="8"/>
          <w:rFonts w:hint="eastAsia" w:ascii="仿宋_GB2312" w:hAnsi="宋体" w:eastAsia="仿宋_GB2312" w:cs="宋体"/>
          <w:kern w:val="2"/>
          <w:sz w:val="32"/>
          <w:szCs w:val="32"/>
          <w:u w:val="none"/>
          <w:lang w:val="en-US"/>
        </w:rPr>
        <w:t>满6个月</w:t>
      </w:r>
      <w:r>
        <w:rPr>
          <w:rStyle w:val="8"/>
          <w:rFonts w:hint="eastAsia" w:ascii="仿宋_GB2312" w:hAnsi="宋体" w:eastAsia="仿宋_GB2312" w:cs="宋体"/>
          <w:kern w:val="2"/>
          <w:sz w:val="32"/>
          <w:szCs w:val="32"/>
          <w:u w:val="none"/>
          <w:lang w:val="en-US" w:eastAsia="zh-CN"/>
        </w:rPr>
        <w:t>；</w:t>
      </w:r>
    </w:p>
    <w:p w14:paraId="2C7F422B">
      <w:pPr>
        <w:tabs>
          <w:tab w:val="left" w:leader="underscore" w:pos="9318"/>
        </w:tabs>
        <w:spacing w:line="560" w:lineRule="exact"/>
        <w:ind w:firstLine="640" w:firstLineChars="200"/>
        <w:jc w:val="both"/>
        <w:rPr>
          <w:rFonts w:ascii="仿宋_GB2312" w:eastAsia="PMingLiU"/>
          <w:sz w:val="32"/>
          <w:szCs w:val="32"/>
        </w:rPr>
      </w:pPr>
      <w:r>
        <w:rPr>
          <w:rStyle w:val="8"/>
          <w:rFonts w:hint="eastAsia" w:ascii="仿宋_GB2312" w:eastAsia="仿宋_GB2312"/>
          <w:sz w:val="32"/>
          <w:szCs w:val="32"/>
        </w:rPr>
        <w:t>（</w:t>
      </w:r>
      <w:r>
        <w:rPr>
          <w:rStyle w:val="8"/>
          <w:rFonts w:hint="eastAsia" w:ascii="仿宋_GB2312" w:eastAsia="仿宋_GB2312"/>
          <w:sz w:val="32"/>
          <w:szCs w:val="32"/>
          <w:lang w:val="en-US" w:eastAsia="zh-CN"/>
        </w:rPr>
        <w:t>9</w:t>
      </w:r>
      <w:r>
        <w:rPr>
          <w:rStyle w:val="8"/>
          <w:rFonts w:hint="eastAsia" w:ascii="仿宋_GB2312" w:eastAsia="仿宋_GB2312"/>
          <w:sz w:val="32"/>
          <w:szCs w:val="32"/>
        </w:rPr>
        <w:t>）其他：</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u w:val="single" w:color="000000" w:themeColor="text1"/>
          <w:lang w:val="en-US" w:eastAsia="zh-CN"/>
        </w:rPr>
        <w:t>生产企业出具相关资质，代理或经销商出具代理经销权限证明，如尚有其他情况如同一法人情况下销售公司代替生产公司报价等需提供总部授权证明</w:t>
      </w:r>
      <w:r>
        <w:rPr>
          <w:rFonts w:ascii="仿宋_GB2312" w:eastAsia="PMingLiU"/>
          <w:sz w:val="32"/>
          <w:szCs w:val="32"/>
          <w:u w:val="single" w:color="000000" w:themeColor="text1"/>
        </w:rPr>
        <w:t xml:space="preserve"> </w:t>
      </w:r>
    </w:p>
    <w:p w14:paraId="748A3556">
      <w:pPr>
        <w:tabs>
          <w:tab w:val="left" w:leader="underscore" w:pos="2707"/>
        </w:tabs>
        <w:spacing w:line="560" w:lineRule="exact"/>
        <w:rPr>
          <w:rFonts w:ascii="仿宋_GB2312" w:eastAsia="仿宋_GB2312"/>
          <w:sz w:val="32"/>
          <w:szCs w:val="32"/>
        </w:rPr>
      </w:pPr>
      <w:r>
        <w:rPr>
          <w:rStyle w:val="8"/>
          <w:rFonts w:hint="eastAsia" w:ascii="仿宋_GB2312" w:eastAsia="仿宋_GB2312"/>
          <w:sz w:val="32"/>
          <w:szCs w:val="32"/>
          <w:lang w:val="en-US" w:eastAsia="zh-CN" w:bidi="en-US"/>
        </w:rPr>
        <w:t>3.3</w:t>
      </w:r>
      <w:r>
        <w:rPr>
          <w:rStyle w:val="8"/>
          <w:rFonts w:hint="eastAsia" w:ascii="仿宋_GB2312" w:eastAsia="仿宋_GB2312"/>
          <w:sz w:val="32"/>
          <w:szCs w:val="32"/>
        </w:rPr>
        <w:t>本次采购</w:t>
      </w:r>
      <w:r>
        <w:rPr>
          <w:rFonts w:hint="eastAsia" w:ascii="仿宋_GB2312" w:eastAsia="仿宋_GB2312"/>
          <w:sz w:val="32"/>
          <w:szCs w:val="32"/>
          <w:u w:val="single" w:color="000000" w:themeColor="text1"/>
          <w:lang w:eastAsia="zh-CN"/>
        </w:rPr>
        <w:t xml:space="preserve">      不接受 </w:t>
      </w:r>
      <w:r>
        <w:rPr>
          <w:rFonts w:hint="eastAsia" w:ascii="仿宋_GB2312" w:eastAsia="仿宋_GB2312"/>
          <w:sz w:val="32"/>
          <w:szCs w:val="32"/>
          <w:u w:val="single" w:color="000000" w:themeColor="text1"/>
          <w:lang w:val="en-US" w:eastAsia="zh-CN"/>
        </w:rPr>
        <w:t xml:space="preserve"> </w:t>
      </w:r>
      <w:r>
        <w:rPr>
          <w:rFonts w:hint="eastAsia" w:ascii="仿宋_GB2312" w:eastAsia="仿宋_GB2312"/>
          <w:sz w:val="32"/>
          <w:szCs w:val="32"/>
          <w:u w:val="single" w:color="000000" w:themeColor="text1"/>
          <w:lang w:eastAsia="zh-CN"/>
        </w:rPr>
        <w:t xml:space="preserve"> </w:t>
      </w:r>
      <w:r>
        <w:rPr>
          <w:rStyle w:val="8"/>
          <w:rFonts w:hint="eastAsia" w:ascii="仿宋_GB2312" w:eastAsia="仿宋_GB2312"/>
          <w:sz w:val="32"/>
          <w:szCs w:val="32"/>
        </w:rPr>
        <w:t>(接受或不接受）联合体。</w:t>
      </w:r>
    </w:p>
    <w:p w14:paraId="13D2C427">
      <w:pPr>
        <w:spacing w:line="560" w:lineRule="exact"/>
        <w:ind w:firstLine="640"/>
        <w:jc w:val="right"/>
        <w:rPr>
          <w:rFonts w:ascii="仿宋_GB2312" w:eastAsia="仿宋_GB2312"/>
          <w:sz w:val="32"/>
          <w:szCs w:val="32"/>
        </w:rPr>
      </w:pPr>
      <w:r>
        <w:rPr>
          <w:rFonts w:hint="eastAsia" w:ascii="仿宋_GB2312" w:eastAsia="仿宋_GB2312"/>
          <w:sz w:val="32"/>
          <w:szCs w:val="32"/>
          <w:u w:val="single"/>
          <w:lang w:val="en-US" w:eastAsia="zh-CN"/>
        </w:rPr>
        <w:t xml:space="preserve">     </w:t>
      </w:r>
      <w:r>
        <w:rPr>
          <w:rFonts w:hint="eastAsia" w:ascii="仿宋_GB2312" w:eastAsia="仿宋_GB2312"/>
          <w:sz w:val="32"/>
          <w:szCs w:val="32"/>
        </w:rPr>
        <w:t>年</w:t>
      </w:r>
      <w:r>
        <w:rPr>
          <w:rFonts w:ascii="仿宋_GB2312" w:eastAsia="PMingLiU"/>
          <w:sz w:val="32"/>
          <w:szCs w:val="32"/>
          <w:u w:val="single" w:color="000000" w:themeColor="text1"/>
        </w:rPr>
        <w:t xml:space="preserve">    </w:t>
      </w:r>
      <w:r>
        <w:rPr>
          <w:rFonts w:hint="eastAsia" w:ascii="仿宋_GB2312" w:eastAsia="仿宋_GB2312"/>
          <w:sz w:val="32"/>
          <w:szCs w:val="32"/>
        </w:rPr>
        <w:t>月</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rPr>
        <w:t>日</w:t>
      </w:r>
    </w:p>
    <w:p w14:paraId="00F3CDA2">
      <w:pPr>
        <w:rPr>
          <w:rStyle w:val="12"/>
          <w:rFonts w:ascii="黑体" w:eastAsia="黑体"/>
          <w:spacing w:val="0"/>
          <w:sz w:val="32"/>
          <w:szCs w:val="32"/>
        </w:rPr>
      </w:pPr>
      <w:r>
        <w:rPr>
          <w:rStyle w:val="6"/>
          <w:rFonts w:ascii="黑体" w:hAnsi="黑体" w:eastAsia="PMingLiU"/>
          <w:sz w:val="32"/>
          <w:szCs w:val="32"/>
        </w:rPr>
        <w:br w:type="page"/>
      </w:r>
    </w:p>
    <w:p w14:paraId="491D51C6">
      <w:pPr>
        <w:spacing w:line="560" w:lineRule="exact"/>
        <w:jc w:val="center"/>
        <w:rPr>
          <w:rStyle w:val="14"/>
          <w:rFonts w:ascii="仿宋_GB2312" w:eastAsia="仿宋_GB2312"/>
          <w:sz w:val="32"/>
          <w:szCs w:val="32"/>
        </w:rPr>
      </w:pPr>
    </w:p>
    <w:p w14:paraId="41054E48">
      <w:pPr>
        <w:spacing w:line="560" w:lineRule="exact"/>
        <w:jc w:val="center"/>
        <w:outlineLvl w:val="1"/>
        <w:rPr>
          <w:rFonts w:ascii="黑体" w:hAnsi="黑体" w:eastAsia="黑体"/>
          <w:sz w:val="32"/>
          <w:szCs w:val="32"/>
        </w:rPr>
      </w:pPr>
      <w:bookmarkStart w:id="3" w:name="_Toc194257915"/>
      <w:r>
        <w:rPr>
          <w:rStyle w:val="14"/>
          <w:rFonts w:hint="eastAsia" w:ascii="黑体" w:hAnsi="黑体" w:eastAsia="黑体"/>
          <w:sz w:val="32"/>
          <w:szCs w:val="32"/>
        </w:rPr>
        <w:t>报价单</w:t>
      </w:r>
      <w:bookmarkEnd w:id="3"/>
    </w:p>
    <w:p w14:paraId="19E78D02">
      <w:pPr>
        <w:spacing w:line="560" w:lineRule="exact"/>
        <w:rPr>
          <w:rFonts w:ascii="仿宋_GB2312" w:eastAsia="仿宋_GB2312"/>
          <w:sz w:val="32"/>
          <w:szCs w:val="32"/>
        </w:rPr>
      </w:pP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u w:val="single"/>
          <w:lang w:val="en-US" w:eastAsia="zh-CN" w:bidi="en-US"/>
        </w:rPr>
        <w:t>（</w:t>
      </w:r>
      <w:r>
        <w:rPr>
          <w:rStyle w:val="8"/>
          <w:rFonts w:hint="eastAsia" w:ascii="仿宋_GB2312" w:eastAsia="仿宋_GB2312"/>
          <w:sz w:val="32"/>
          <w:szCs w:val="32"/>
          <w:u w:val="single"/>
        </w:rPr>
        <w:t>采购</w:t>
      </w:r>
      <w:r>
        <w:rPr>
          <w:rStyle w:val="8"/>
          <w:rFonts w:hint="eastAsia" w:ascii="仿宋_GB2312" w:eastAsia="仿宋_GB2312"/>
          <w:sz w:val="32"/>
          <w:szCs w:val="32"/>
          <w:u w:val="single"/>
          <w:lang w:eastAsia="zh-CN"/>
        </w:rPr>
        <w:t>人</w:t>
      </w:r>
      <w:r>
        <w:rPr>
          <w:rStyle w:val="8"/>
          <w:rFonts w:hint="eastAsia" w:ascii="仿宋_GB2312" w:eastAsia="仿宋_GB2312"/>
          <w:sz w:val="32"/>
          <w:szCs w:val="32"/>
          <w:u w:val="single"/>
          <w:lang w:val="en-US" w:eastAsia="zh-CN" w:bidi="en-US"/>
        </w:rPr>
        <w:t>）</w:t>
      </w:r>
      <w:r>
        <w:rPr>
          <w:rStyle w:val="8"/>
          <w:rFonts w:hint="eastAsia" w:ascii="仿宋_GB2312" w:eastAsia="仿宋_GB2312"/>
          <w:sz w:val="32"/>
          <w:szCs w:val="32"/>
          <w:lang w:val="en-US" w:eastAsia="zh-CN" w:bidi="en-US"/>
        </w:rPr>
        <w:t>：</w:t>
      </w:r>
    </w:p>
    <w:p w14:paraId="12E5EE74">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640" w:firstLineChars="200"/>
        <w:jc w:val="both"/>
        <w:rPr>
          <w:rStyle w:val="8"/>
          <w:rFonts w:hint="eastAsia" w:ascii="仿宋_GB2312" w:eastAsia="仿宋_GB2312"/>
          <w:sz w:val="32"/>
          <w:szCs w:val="32"/>
        </w:rPr>
      </w:pPr>
      <w:r>
        <w:rPr>
          <w:rStyle w:val="8"/>
          <w:rFonts w:hint="eastAsia" w:ascii="仿宋_GB2312" w:eastAsia="仿宋_GB2312"/>
          <w:sz w:val="32"/>
          <w:szCs w:val="32"/>
        </w:rPr>
        <w:t>我方己于</w:t>
      </w: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rPr>
        <w:t>年</w:t>
      </w: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rPr>
        <w:t>月</w:t>
      </w: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rPr>
        <w:t>日收到你方</w:t>
      </w: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rPr>
        <w:t>年</w:t>
      </w: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rPr>
        <w:t>月</w:t>
      </w: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rPr>
        <w:t>日发出的</w:t>
      </w: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u w:val="single"/>
        </w:rPr>
        <w:t xml:space="preserve"> </w:t>
      </w: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u w:val="single"/>
        </w:rPr>
        <w:t xml:space="preserve"> （项目名称）</w:t>
      </w:r>
      <w:r>
        <w:rPr>
          <w:rStyle w:val="8"/>
          <w:rFonts w:hint="eastAsia" w:ascii="仿宋_GB2312" w:eastAsia="仿宋_GB2312"/>
          <w:sz w:val="32"/>
          <w:szCs w:val="32"/>
        </w:rPr>
        <w:t>询价公告</w:t>
      </w:r>
      <w:r>
        <w:rPr>
          <w:rStyle w:val="8"/>
          <w:rFonts w:hint="eastAsia" w:ascii="仿宋_GB2312" w:eastAsia="仿宋_GB2312"/>
          <w:sz w:val="32"/>
          <w:szCs w:val="32"/>
          <w:lang w:eastAsia="zh-CN"/>
        </w:rPr>
        <w:t>/</w:t>
      </w:r>
      <w:r>
        <w:rPr>
          <w:rStyle w:val="8"/>
          <w:rFonts w:hint="eastAsia" w:ascii="仿宋_GB2312" w:eastAsia="仿宋_GB2312"/>
          <w:sz w:val="32"/>
          <w:szCs w:val="32"/>
        </w:rPr>
        <w:t>函，</w:t>
      </w:r>
      <w:r>
        <w:rPr>
          <w:rStyle w:val="8"/>
          <w:rFonts w:hint="eastAsia" w:ascii="仿宋_GB2312" w:eastAsia="仿宋_GB2312"/>
          <w:sz w:val="32"/>
          <w:szCs w:val="32"/>
          <w:lang w:eastAsia="zh-CN"/>
        </w:rPr>
        <w:t>有意参与，报价</w:t>
      </w:r>
      <w:r>
        <w:rPr>
          <w:rStyle w:val="8"/>
          <w:rFonts w:hint="eastAsia" w:ascii="仿宋_GB2312" w:eastAsia="仿宋_GB2312"/>
          <w:sz w:val="32"/>
          <w:szCs w:val="32"/>
          <w:lang w:val="en-US" w:eastAsia="zh-CN"/>
        </w:rPr>
        <w:t>总价为</w:t>
      </w:r>
      <w:r>
        <w:rPr>
          <w:rStyle w:val="8"/>
          <w:rFonts w:ascii="仿宋_GB2312" w:eastAsia="仿宋_GB2312"/>
          <w:sz w:val="32"/>
          <w:szCs w:val="32"/>
          <w:u w:val="single"/>
          <w:lang w:val="en-US" w:eastAsia="zh-CN" w:bidi="en-US"/>
        </w:rPr>
        <w:t xml:space="preserve">   </w:t>
      </w:r>
      <w:r>
        <w:rPr>
          <w:rStyle w:val="8"/>
          <w:rFonts w:hint="eastAsia" w:ascii="仿宋_GB2312" w:eastAsia="仿宋_GB2312"/>
          <w:sz w:val="32"/>
          <w:szCs w:val="32"/>
          <w:u w:val="single"/>
        </w:rPr>
        <w:t xml:space="preserve"> </w:t>
      </w:r>
      <w:r>
        <w:rPr>
          <w:rStyle w:val="8"/>
          <w:rFonts w:ascii="仿宋_GB2312" w:eastAsia="PMingLiU"/>
          <w:sz w:val="32"/>
          <w:szCs w:val="32"/>
          <w:u w:val="single"/>
        </w:rPr>
        <w:t xml:space="preserve">   </w:t>
      </w:r>
      <w:r>
        <w:rPr>
          <w:rStyle w:val="8"/>
          <w:rFonts w:hint="eastAsia" w:ascii="仿宋_GB2312" w:eastAsia="宋体"/>
          <w:sz w:val="32"/>
          <w:szCs w:val="32"/>
          <w:u w:val="single"/>
          <w:lang w:eastAsia="zh-CN"/>
        </w:rPr>
        <w:t>，</w:t>
      </w:r>
      <w:r>
        <w:rPr>
          <w:rStyle w:val="8"/>
          <w:rFonts w:hint="eastAsia" w:ascii="仿宋_GB2312" w:eastAsia="宋体"/>
          <w:sz w:val="32"/>
          <w:szCs w:val="32"/>
          <w:u w:val="none"/>
          <w:lang w:val="en-US" w:eastAsia="zh-CN"/>
        </w:rPr>
        <w:t>税率为</w:t>
      </w:r>
      <w:r>
        <w:rPr>
          <w:rStyle w:val="8"/>
          <w:rFonts w:hint="eastAsia" w:ascii="仿宋_GB2312" w:eastAsia="宋体"/>
          <w:sz w:val="32"/>
          <w:szCs w:val="32"/>
          <w:u w:val="single"/>
          <w:lang w:val="en-US" w:eastAsia="zh-CN"/>
        </w:rPr>
        <w:t xml:space="preserve">       </w:t>
      </w:r>
      <w:r>
        <w:rPr>
          <w:rStyle w:val="8"/>
          <w:rFonts w:hint="eastAsia" w:ascii="仿宋_GB2312" w:eastAsia="仿宋_GB2312"/>
          <w:sz w:val="32"/>
          <w:szCs w:val="32"/>
        </w:rPr>
        <w:t>。</w:t>
      </w:r>
    </w:p>
    <w:p w14:paraId="5382A91D">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640" w:firstLineChars="200"/>
        <w:jc w:val="both"/>
        <w:rPr>
          <w:rStyle w:val="8"/>
          <w:rFonts w:hint="eastAsia" w:ascii="仿宋_GB2312" w:eastAsia="仿宋_GB2312"/>
          <w:sz w:val="32"/>
          <w:szCs w:val="32"/>
        </w:rPr>
      </w:pPr>
    </w:p>
    <w:tbl>
      <w:tblPr>
        <w:tblStyle w:val="2"/>
        <w:tblW w:w="0" w:type="auto"/>
        <w:tblInd w:w="-3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09"/>
        <w:gridCol w:w="1511"/>
        <w:gridCol w:w="1075"/>
        <w:gridCol w:w="897"/>
        <w:gridCol w:w="1445"/>
        <w:gridCol w:w="1173"/>
        <w:gridCol w:w="1925"/>
      </w:tblGrid>
      <w:tr w14:paraId="631E9F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809" w:type="dxa"/>
            <w:vAlign w:val="center"/>
          </w:tcPr>
          <w:p w14:paraId="00862B5B">
            <w:pPr>
              <w:jc w:val="center"/>
              <w:rPr>
                <w:rFonts w:ascii="黑体" w:hAnsi="仿宋" w:eastAsia="黑体"/>
              </w:rPr>
            </w:pPr>
            <w:r>
              <w:rPr>
                <w:rFonts w:hint="eastAsia" w:ascii="黑体" w:hAnsi="仿宋" w:eastAsia="黑体" w:cs="仿宋"/>
              </w:rPr>
              <w:t>序号</w:t>
            </w:r>
          </w:p>
        </w:tc>
        <w:tc>
          <w:tcPr>
            <w:tcW w:w="1511" w:type="dxa"/>
            <w:vAlign w:val="center"/>
          </w:tcPr>
          <w:p w14:paraId="7EACD55F">
            <w:pPr>
              <w:jc w:val="center"/>
              <w:rPr>
                <w:rFonts w:ascii="黑体" w:hAnsi="仿宋" w:eastAsia="黑体"/>
              </w:rPr>
            </w:pPr>
            <w:r>
              <w:rPr>
                <w:rFonts w:hint="eastAsia" w:ascii="黑体" w:hAnsi="仿宋" w:eastAsia="黑体" w:cs="仿宋"/>
              </w:rPr>
              <w:t>名称</w:t>
            </w:r>
          </w:p>
        </w:tc>
        <w:tc>
          <w:tcPr>
            <w:tcW w:w="1075" w:type="dxa"/>
            <w:vAlign w:val="center"/>
          </w:tcPr>
          <w:p w14:paraId="2B1581B8">
            <w:pPr>
              <w:jc w:val="center"/>
              <w:rPr>
                <w:rFonts w:hint="eastAsia" w:ascii="黑体" w:hAnsi="仿宋" w:eastAsia="黑体" w:cs="仿宋"/>
              </w:rPr>
            </w:pPr>
            <w:r>
              <w:rPr>
                <w:rFonts w:hint="eastAsia" w:ascii="黑体" w:hAnsi="仿宋" w:eastAsia="黑体" w:cs="仿宋"/>
              </w:rPr>
              <w:t>规格/</w:t>
            </w:r>
          </w:p>
          <w:p w14:paraId="73289DA1">
            <w:pPr>
              <w:jc w:val="center"/>
              <w:rPr>
                <w:rFonts w:ascii="黑体" w:hAnsi="仿宋" w:eastAsia="黑体"/>
              </w:rPr>
            </w:pPr>
            <w:r>
              <w:rPr>
                <w:rFonts w:hint="eastAsia" w:ascii="黑体" w:hAnsi="仿宋" w:eastAsia="黑体" w:cs="仿宋"/>
              </w:rPr>
              <w:t>型号</w:t>
            </w:r>
          </w:p>
        </w:tc>
        <w:tc>
          <w:tcPr>
            <w:tcW w:w="897" w:type="dxa"/>
            <w:vAlign w:val="center"/>
          </w:tcPr>
          <w:p w14:paraId="781A49F7">
            <w:pPr>
              <w:jc w:val="center"/>
              <w:rPr>
                <w:rFonts w:ascii="黑体" w:hAnsi="仿宋" w:eastAsia="黑体"/>
              </w:rPr>
            </w:pPr>
            <w:r>
              <w:rPr>
                <w:rFonts w:hint="eastAsia" w:ascii="黑体" w:hAnsi="仿宋" w:eastAsia="黑体" w:cs="仿宋"/>
              </w:rPr>
              <w:t>计量单位</w:t>
            </w:r>
          </w:p>
        </w:tc>
        <w:tc>
          <w:tcPr>
            <w:tcW w:w="1445" w:type="dxa"/>
            <w:vAlign w:val="center"/>
          </w:tcPr>
          <w:p w14:paraId="1C56969C">
            <w:pPr>
              <w:jc w:val="center"/>
              <w:rPr>
                <w:rFonts w:ascii="黑体" w:hAnsi="仿宋" w:eastAsia="黑体"/>
              </w:rPr>
            </w:pPr>
            <w:r>
              <w:rPr>
                <w:rFonts w:hint="eastAsia" w:ascii="黑体" w:hAnsi="仿宋" w:eastAsia="黑体" w:cs="仿宋"/>
              </w:rPr>
              <w:t>需求数量</w:t>
            </w:r>
          </w:p>
        </w:tc>
        <w:tc>
          <w:tcPr>
            <w:tcW w:w="1173" w:type="dxa"/>
            <w:tcBorders>
              <w:right w:val="single" w:color="auto" w:sz="4" w:space="0"/>
            </w:tcBorders>
            <w:vAlign w:val="center"/>
          </w:tcPr>
          <w:p w14:paraId="421ED80A">
            <w:pPr>
              <w:jc w:val="center"/>
              <w:rPr>
                <w:rFonts w:ascii="黑体" w:hAnsi="仿宋" w:eastAsia="黑体"/>
              </w:rPr>
            </w:pPr>
            <w:r>
              <w:rPr>
                <w:rFonts w:hint="eastAsia" w:ascii="黑体" w:hAnsi="仿宋" w:eastAsia="黑体" w:cs="仿宋"/>
              </w:rPr>
              <w:t>时间进度</w:t>
            </w:r>
          </w:p>
        </w:tc>
        <w:tc>
          <w:tcPr>
            <w:tcW w:w="1925" w:type="dxa"/>
            <w:tcBorders>
              <w:left w:val="single" w:color="auto" w:sz="4" w:space="0"/>
              <w:right w:val="single" w:color="auto" w:sz="4" w:space="0"/>
            </w:tcBorders>
            <w:vAlign w:val="center"/>
          </w:tcPr>
          <w:p w14:paraId="4D755B99">
            <w:pPr>
              <w:jc w:val="center"/>
              <w:rPr>
                <w:rFonts w:hint="default" w:ascii="黑体" w:hAnsi="仿宋" w:eastAsia="黑体"/>
                <w:lang w:val="en-US" w:eastAsia="zh-CN"/>
              </w:rPr>
            </w:pPr>
            <w:r>
              <w:rPr>
                <w:rFonts w:hint="eastAsia" w:ascii="黑体" w:hAnsi="仿宋" w:eastAsia="黑体" w:cs="仿宋"/>
                <w:lang w:val="en-US" w:eastAsia="zh-CN"/>
              </w:rPr>
              <w:t>报价金额（元）</w:t>
            </w:r>
          </w:p>
        </w:tc>
      </w:tr>
      <w:tr w14:paraId="62B59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3" w:hRule="atLeast"/>
        </w:trPr>
        <w:tc>
          <w:tcPr>
            <w:tcW w:w="809" w:type="dxa"/>
            <w:vAlign w:val="center"/>
          </w:tcPr>
          <w:p w14:paraId="2819A694">
            <w:pPr>
              <w:jc w:val="center"/>
              <w:rPr>
                <w:rFonts w:hint="eastAsia" w:ascii="仿宋" w:hAnsi="仿宋" w:eastAsia="仿宋"/>
                <w:lang w:val="en-US" w:eastAsia="zh-CN"/>
              </w:rPr>
            </w:pPr>
            <w:r>
              <w:rPr>
                <w:rFonts w:hint="eastAsia" w:ascii="仿宋" w:hAnsi="仿宋" w:eastAsia="仿宋"/>
                <w:lang w:val="en-US" w:eastAsia="zh-CN"/>
              </w:rPr>
              <w:t>1</w:t>
            </w:r>
          </w:p>
        </w:tc>
        <w:tc>
          <w:tcPr>
            <w:tcW w:w="1511" w:type="dxa"/>
            <w:shd w:val="clear" w:color="auto" w:fill="auto"/>
            <w:vAlign w:val="center"/>
          </w:tcPr>
          <w:p w14:paraId="6934248A">
            <w:pPr>
              <w:jc w:val="center"/>
              <w:rPr>
                <w:rFonts w:hint="eastAsia" w:ascii="仿宋" w:hAnsi="仿宋" w:eastAsia="仿宋"/>
                <w:lang w:val="en-US" w:eastAsia="zh-CN"/>
              </w:rPr>
            </w:pPr>
            <w:r>
              <w:rPr>
                <w:rFonts w:hint="eastAsia" w:ascii="仿宋" w:hAnsi="仿宋" w:eastAsia="仿宋"/>
                <w:lang w:val="en-US" w:eastAsia="zh-CN"/>
              </w:rPr>
              <w:t>单北斗双频新国标4G视频主动安全防御系统设备</w:t>
            </w:r>
          </w:p>
        </w:tc>
        <w:tc>
          <w:tcPr>
            <w:tcW w:w="1075" w:type="dxa"/>
            <w:vAlign w:val="center"/>
          </w:tcPr>
          <w:p w14:paraId="20A486E2">
            <w:pPr>
              <w:jc w:val="center"/>
              <w:rPr>
                <w:rFonts w:hint="eastAsia" w:ascii="仿宋" w:hAnsi="仿宋" w:eastAsia="仿宋"/>
                <w:lang w:val="en-US" w:eastAsia="zh-CN"/>
              </w:rPr>
            </w:pPr>
            <w:r>
              <w:rPr>
                <w:rFonts w:hint="eastAsia" w:ascii="仿宋" w:hAnsi="仿宋" w:eastAsia="仿宋"/>
                <w:lang w:val="en-US" w:eastAsia="zh-CN"/>
              </w:rPr>
              <w:t>/</w:t>
            </w:r>
          </w:p>
        </w:tc>
        <w:tc>
          <w:tcPr>
            <w:tcW w:w="897" w:type="dxa"/>
            <w:vAlign w:val="center"/>
          </w:tcPr>
          <w:p w14:paraId="06C63792">
            <w:pPr>
              <w:jc w:val="center"/>
              <w:rPr>
                <w:rFonts w:hint="default" w:ascii="仿宋" w:hAnsi="仿宋" w:eastAsia="仿宋"/>
                <w:lang w:val="en-US" w:eastAsia="zh-CN"/>
              </w:rPr>
            </w:pPr>
            <w:r>
              <w:rPr>
                <w:rFonts w:hint="eastAsia" w:ascii="仿宋" w:hAnsi="仿宋" w:eastAsia="仿宋"/>
                <w:lang w:val="en-US" w:eastAsia="zh-CN"/>
              </w:rPr>
              <w:t>台</w:t>
            </w:r>
          </w:p>
        </w:tc>
        <w:tc>
          <w:tcPr>
            <w:tcW w:w="1445" w:type="dxa"/>
            <w:vAlign w:val="center"/>
          </w:tcPr>
          <w:p w14:paraId="58BC0467">
            <w:pPr>
              <w:jc w:val="center"/>
              <w:rPr>
                <w:rFonts w:hint="default" w:ascii="仿宋" w:hAnsi="仿宋" w:eastAsia="仿宋"/>
                <w:lang w:val="en-US" w:eastAsia="zh-CN"/>
              </w:rPr>
            </w:pPr>
            <w:r>
              <w:rPr>
                <w:rFonts w:hint="eastAsia" w:ascii="仿宋" w:hAnsi="仿宋" w:eastAsia="仿宋"/>
                <w:lang w:val="en-US" w:eastAsia="zh-CN"/>
              </w:rPr>
              <w:t>预估20台</w:t>
            </w:r>
          </w:p>
          <w:p w14:paraId="1B419048">
            <w:pPr>
              <w:jc w:val="center"/>
              <w:rPr>
                <w:rFonts w:hint="default" w:ascii="仿宋" w:hAnsi="仿宋" w:eastAsia="仿宋"/>
                <w:lang w:val="en-US" w:eastAsia="zh-CN"/>
              </w:rPr>
            </w:pPr>
            <w:r>
              <w:rPr>
                <w:rFonts w:hint="eastAsia" w:ascii="仿宋" w:hAnsi="仿宋" w:eastAsia="仿宋"/>
                <w:lang w:val="en-US" w:eastAsia="zh-CN"/>
              </w:rPr>
              <w:t>按实际需求为准</w:t>
            </w:r>
          </w:p>
        </w:tc>
        <w:tc>
          <w:tcPr>
            <w:tcW w:w="1173" w:type="dxa"/>
            <w:tcBorders>
              <w:right w:val="single" w:color="auto" w:sz="4" w:space="0"/>
            </w:tcBorders>
            <w:vAlign w:val="center"/>
          </w:tcPr>
          <w:p w14:paraId="4B8C98A2">
            <w:pPr>
              <w:jc w:val="center"/>
              <w:rPr>
                <w:rFonts w:hint="default" w:ascii="仿宋" w:hAnsi="仿宋" w:eastAsia="仿宋"/>
                <w:lang w:val="en-US" w:eastAsia="zh-CN"/>
              </w:rPr>
            </w:pPr>
            <w:r>
              <w:rPr>
                <w:rFonts w:hint="eastAsia" w:ascii="仿宋" w:hAnsi="仿宋" w:eastAsia="仿宋"/>
                <w:lang w:val="en-US" w:eastAsia="zh-CN"/>
              </w:rPr>
              <w:t>一年</w:t>
            </w:r>
          </w:p>
        </w:tc>
        <w:tc>
          <w:tcPr>
            <w:tcW w:w="1925" w:type="dxa"/>
            <w:tcBorders>
              <w:left w:val="single" w:color="auto" w:sz="4" w:space="0"/>
              <w:right w:val="single" w:color="auto" w:sz="4" w:space="0"/>
            </w:tcBorders>
            <w:vAlign w:val="center"/>
          </w:tcPr>
          <w:p w14:paraId="6C13B058">
            <w:pPr>
              <w:jc w:val="left"/>
              <w:rPr>
                <w:rFonts w:hint="default" w:ascii="仿宋" w:hAnsi="仿宋" w:eastAsia="仿宋"/>
                <w:lang w:val="en-US" w:eastAsia="zh-CN"/>
              </w:rPr>
            </w:pPr>
          </w:p>
        </w:tc>
      </w:tr>
      <w:tr w14:paraId="2E8AE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trPr>
        <w:tc>
          <w:tcPr>
            <w:tcW w:w="809" w:type="dxa"/>
            <w:vAlign w:val="center"/>
          </w:tcPr>
          <w:p w14:paraId="473E01E6">
            <w:pPr>
              <w:jc w:val="center"/>
              <w:rPr>
                <w:rFonts w:hint="eastAsia" w:ascii="仿宋" w:hAnsi="仿宋" w:eastAsia="仿宋"/>
                <w:lang w:val="en-US" w:eastAsia="zh-CN"/>
              </w:rPr>
            </w:pPr>
            <w:r>
              <w:rPr>
                <w:rFonts w:hint="eastAsia" w:ascii="仿宋" w:hAnsi="仿宋" w:eastAsia="仿宋"/>
                <w:lang w:val="en-US" w:eastAsia="zh-CN"/>
              </w:rPr>
              <w:t>2</w:t>
            </w:r>
          </w:p>
        </w:tc>
        <w:tc>
          <w:tcPr>
            <w:tcW w:w="1511" w:type="dxa"/>
            <w:vAlign w:val="center"/>
          </w:tcPr>
          <w:p w14:paraId="1EF7325E">
            <w:pPr>
              <w:jc w:val="center"/>
              <w:rPr>
                <w:rFonts w:hint="eastAsia" w:ascii="仿宋" w:hAnsi="仿宋" w:eastAsia="仿宋"/>
                <w:lang w:val="en-US" w:eastAsia="zh-CN"/>
              </w:rPr>
            </w:pPr>
            <w:r>
              <w:rPr>
                <w:rFonts w:hint="eastAsia" w:ascii="仿宋" w:hAnsi="仿宋" w:eastAsia="仿宋"/>
                <w:lang w:val="en-US" w:eastAsia="zh-CN"/>
              </w:rPr>
              <w:t>单北斗双频新国标4G视频主动安全防御系统终端服务</w:t>
            </w:r>
          </w:p>
        </w:tc>
        <w:tc>
          <w:tcPr>
            <w:tcW w:w="1075" w:type="dxa"/>
            <w:vAlign w:val="center"/>
          </w:tcPr>
          <w:p w14:paraId="2F17C5C3">
            <w:pPr>
              <w:jc w:val="center"/>
              <w:rPr>
                <w:rFonts w:hint="default" w:ascii="仿宋" w:hAnsi="仿宋" w:eastAsia="仿宋"/>
                <w:lang w:val="en-US" w:eastAsia="zh-CN"/>
              </w:rPr>
            </w:pPr>
            <w:r>
              <w:rPr>
                <w:rFonts w:hint="eastAsia" w:ascii="仿宋" w:hAnsi="仿宋" w:eastAsia="仿宋"/>
                <w:lang w:val="en-US" w:eastAsia="zh-CN"/>
              </w:rPr>
              <w:t>/</w:t>
            </w:r>
          </w:p>
        </w:tc>
        <w:tc>
          <w:tcPr>
            <w:tcW w:w="897" w:type="dxa"/>
            <w:vAlign w:val="center"/>
          </w:tcPr>
          <w:p w14:paraId="065BE7FD">
            <w:pPr>
              <w:jc w:val="center"/>
              <w:rPr>
                <w:rFonts w:hint="eastAsia" w:ascii="仿宋" w:hAnsi="仿宋" w:eastAsia="仿宋"/>
                <w:lang w:val="en-US" w:eastAsia="zh-CN"/>
              </w:rPr>
            </w:pPr>
            <w:r>
              <w:rPr>
                <w:rFonts w:hint="eastAsia" w:ascii="仿宋" w:hAnsi="仿宋" w:eastAsia="仿宋"/>
                <w:lang w:val="en-US" w:eastAsia="zh-CN"/>
              </w:rPr>
              <w:t>台/年</w:t>
            </w:r>
          </w:p>
        </w:tc>
        <w:tc>
          <w:tcPr>
            <w:tcW w:w="1445" w:type="dxa"/>
            <w:vAlign w:val="center"/>
          </w:tcPr>
          <w:p w14:paraId="4F7052F7">
            <w:pPr>
              <w:jc w:val="center"/>
              <w:rPr>
                <w:rFonts w:hint="default" w:ascii="仿宋" w:hAnsi="仿宋" w:eastAsia="仿宋"/>
                <w:lang w:val="en-US" w:eastAsia="zh-CN"/>
              </w:rPr>
            </w:pPr>
            <w:r>
              <w:rPr>
                <w:rFonts w:hint="eastAsia" w:ascii="仿宋" w:hAnsi="仿宋" w:eastAsia="仿宋"/>
                <w:lang w:val="en-US" w:eastAsia="zh-CN"/>
              </w:rPr>
              <w:t>预估</w:t>
            </w:r>
            <w:bookmarkStart w:id="4" w:name="_GoBack"/>
            <w:bookmarkEnd w:id="4"/>
            <w:r>
              <w:rPr>
                <w:rFonts w:hint="eastAsia" w:ascii="仿宋" w:hAnsi="仿宋" w:eastAsia="仿宋"/>
                <w:lang w:val="en-US" w:eastAsia="zh-CN"/>
              </w:rPr>
              <w:t>30台/年</w:t>
            </w:r>
          </w:p>
          <w:p w14:paraId="4D521184">
            <w:pPr>
              <w:jc w:val="center"/>
              <w:rPr>
                <w:rFonts w:hint="default" w:ascii="仿宋" w:hAnsi="仿宋" w:eastAsia="仿宋"/>
                <w:lang w:val="en-US" w:eastAsia="zh-CN"/>
              </w:rPr>
            </w:pPr>
            <w:r>
              <w:rPr>
                <w:rFonts w:hint="eastAsia" w:ascii="仿宋" w:hAnsi="仿宋" w:eastAsia="仿宋"/>
                <w:lang w:val="en-US" w:eastAsia="zh-CN"/>
              </w:rPr>
              <w:t>按实际需求为准</w:t>
            </w:r>
          </w:p>
        </w:tc>
        <w:tc>
          <w:tcPr>
            <w:tcW w:w="1173" w:type="dxa"/>
            <w:tcBorders>
              <w:right w:val="single" w:color="auto" w:sz="4" w:space="0"/>
            </w:tcBorders>
            <w:vAlign w:val="center"/>
          </w:tcPr>
          <w:p w14:paraId="2AD8F631">
            <w:pPr>
              <w:jc w:val="center"/>
              <w:rPr>
                <w:rFonts w:hint="default" w:ascii="仿宋" w:hAnsi="仿宋" w:eastAsia="仿宋"/>
                <w:lang w:val="en-US" w:eastAsia="zh-CN"/>
              </w:rPr>
            </w:pPr>
            <w:r>
              <w:rPr>
                <w:rFonts w:hint="eastAsia" w:ascii="仿宋" w:hAnsi="仿宋" w:eastAsia="仿宋"/>
                <w:lang w:val="en-US" w:eastAsia="zh-CN"/>
              </w:rPr>
              <w:t>一年</w:t>
            </w:r>
          </w:p>
        </w:tc>
        <w:tc>
          <w:tcPr>
            <w:tcW w:w="1925" w:type="dxa"/>
            <w:tcBorders>
              <w:left w:val="single" w:color="auto" w:sz="4" w:space="0"/>
              <w:right w:val="single" w:color="auto" w:sz="4" w:space="0"/>
            </w:tcBorders>
            <w:shd w:val="clear" w:color="auto" w:fill="auto"/>
            <w:vAlign w:val="center"/>
          </w:tcPr>
          <w:p w14:paraId="6BAC578D">
            <w:pPr>
              <w:jc w:val="left"/>
              <w:rPr>
                <w:rFonts w:hint="default" w:ascii="仿宋" w:hAnsi="仿宋" w:eastAsia="仿宋" w:cs="Times New Roman"/>
                <w:kern w:val="2"/>
                <w:sz w:val="21"/>
                <w:szCs w:val="24"/>
                <w:lang w:val="en-US" w:eastAsia="zh-CN" w:bidi="ar-SA"/>
              </w:rPr>
            </w:pPr>
          </w:p>
        </w:tc>
      </w:tr>
    </w:tbl>
    <w:p w14:paraId="0B27BC29">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640" w:firstLineChars="200"/>
        <w:jc w:val="both"/>
        <w:rPr>
          <w:rStyle w:val="8"/>
          <w:rFonts w:hint="eastAsia" w:ascii="仿宋_GB2312" w:eastAsia="仿宋_GB2312"/>
          <w:sz w:val="32"/>
          <w:szCs w:val="32"/>
        </w:rPr>
      </w:pPr>
    </w:p>
    <w:p w14:paraId="3BD96B54">
      <w:pPr>
        <w:tabs>
          <w:tab w:val="left" w:leader="underscore" w:pos="4390"/>
          <w:tab w:val="left" w:leader="underscore" w:pos="6813"/>
        </w:tabs>
        <w:spacing w:line="560" w:lineRule="exact"/>
        <w:ind w:firstLine="640" w:firstLineChars="200"/>
        <w:rPr>
          <w:rFonts w:ascii="仿宋_GB2312" w:eastAsia="仿宋_GB2312"/>
          <w:sz w:val="32"/>
          <w:szCs w:val="32"/>
        </w:rPr>
      </w:pPr>
      <w:r>
        <w:rPr>
          <w:rStyle w:val="12"/>
          <w:rFonts w:hint="eastAsia" w:ascii="仿宋_GB2312" w:eastAsia="仿宋_GB2312"/>
          <w:spacing w:val="0"/>
          <w:sz w:val="32"/>
          <w:szCs w:val="32"/>
        </w:rPr>
        <w:t>联系人：</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p>
    <w:p w14:paraId="53D3E5A5">
      <w:pPr>
        <w:spacing w:line="560" w:lineRule="exact"/>
        <w:ind w:firstLine="640" w:firstLineChars="200"/>
        <w:rPr>
          <w:rStyle w:val="8"/>
          <w:rFonts w:ascii="仿宋_GB2312" w:eastAsia="PMingLiU"/>
          <w:sz w:val="32"/>
          <w:szCs w:val="32"/>
        </w:rPr>
      </w:pPr>
      <w:r>
        <w:rPr>
          <w:rStyle w:val="8"/>
          <w:rFonts w:ascii="仿宋_GB2312" w:eastAsia="仿宋_GB2312"/>
          <w:sz w:val="32"/>
          <w:szCs w:val="32"/>
        </w:rPr>
        <w:t>电</w:t>
      </w:r>
      <w:r>
        <w:rPr>
          <w:rStyle w:val="8"/>
          <w:rFonts w:hint="eastAsia" w:ascii="仿宋_GB2312" w:eastAsia="仿宋_GB2312"/>
          <w:sz w:val="32"/>
          <w:szCs w:val="32"/>
          <w:lang w:eastAsia="zh-CN"/>
        </w:rPr>
        <w:t xml:space="preserve"> </w:t>
      </w:r>
      <w:r>
        <w:rPr>
          <w:rStyle w:val="8"/>
          <w:rFonts w:ascii="仿宋_GB2312" w:eastAsia="PMingLiU"/>
          <w:sz w:val="32"/>
          <w:szCs w:val="32"/>
        </w:rPr>
        <w:t xml:space="preserve">   </w:t>
      </w:r>
      <w:r>
        <w:rPr>
          <w:rStyle w:val="8"/>
          <w:rFonts w:ascii="仿宋_GB2312" w:eastAsia="仿宋_GB2312"/>
          <w:sz w:val="32"/>
          <w:szCs w:val="32"/>
        </w:rPr>
        <w:t>话：</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p>
    <w:p w14:paraId="629FA312">
      <w:pPr>
        <w:spacing w:line="560" w:lineRule="exact"/>
        <w:ind w:firstLine="640" w:firstLineChars="200"/>
        <w:rPr>
          <w:rStyle w:val="8"/>
          <w:rFonts w:ascii="仿宋_GB2312" w:eastAsia="仿宋_GB2312"/>
          <w:sz w:val="32"/>
          <w:szCs w:val="32"/>
        </w:rPr>
      </w:pPr>
      <w:r>
        <w:rPr>
          <w:rStyle w:val="8"/>
          <w:rFonts w:ascii="仿宋_GB2312" w:eastAsia="仿宋_GB2312"/>
          <w:sz w:val="32"/>
          <w:szCs w:val="32"/>
        </w:rPr>
        <w:t>传</w:t>
      </w:r>
      <w:r>
        <w:rPr>
          <w:rStyle w:val="8"/>
          <w:rFonts w:hint="eastAsia" w:ascii="仿宋_GB2312" w:eastAsia="仿宋_GB2312"/>
          <w:sz w:val="32"/>
          <w:szCs w:val="32"/>
          <w:lang w:eastAsia="zh-CN"/>
        </w:rPr>
        <w:t xml:space="preserve"> </w:t>
      </w:r>
      <w:r>
        <w:rPr>
          <w:rStyle w:val="8"/>
          <w:rFonts w:ascii="仿宋_GB2312" w:eastAsia="PMingLiU"/>
          <w:sz w:val="32"/>
          <w:szCs w:val="32"/>
        </w:rPr>
        <w:t xml:space="preserve">   </w:t>
      </w:r>
      <w:r>
        <w:rPr>
          <w:rStyle w:val="8"/>
          <w:rFonts w:ascii="仿宋_GB2312" w:eastAsia="仿宋_GB2312"/>
          <w:sz w:val="32"/>
          <w:szCs w:val="32"/>
        </w:rPr>
        <w:t>真：</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p>
    <w:p w14:paraId="2427D4BE">
      <w:pPr>
        <w:spacing w:line="560" w:lineRule="exact"/>
        <w:ind w:firstLine="640" w:firstLineChars="200"/>
        <w:rPr>
          <w:rStyle w:val="8"/>
          <w:rFonts w:ascii="仿宋_GB2312" w:eastAsia="仿宋_GB2312"/>
          <w:sz w:val="32"/>
          <w:szCs w:val="32"/>
        </w:rPr>
      </w:pPr>
      <w:r>
        <w:rPr>
          <w:rStyle w:val="8"/>
          <w:rFonts w:ascii="仿宋_GB2312" w:eastAsia="仿宋_GB2312"/>
          <w:sz w:val="32"/>
          <w:szCs w:val="32"/>
        </w:rPr>
        <w:t>电子邮箱：</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p>
    <w:p w14:paraId="533D3176">
      <w:pPr>
        <w:spacing w:line="560" w:lineRule="exact"/>
        <w:ind w:firstLine="640" w:firstLineChars="200"/>
        <w:jc w:val="right"/>
        <w:rPr>
          <w:rStyle w:val="8"/>
          <w:rFonts w:ascii="仿宋_GB2312" w:eastAsia="PMingLiU"/>
          <w:sz w:val="32"/>
          <w:szCs w:val="32"/>
        </w:rPr>
      </w:pPr>
    </w:p>
    <w:p w14:paraId="1B4E86B9">
      <w:pPr>
        <w:spacing w:line="560" w:lineRule="exact"/>
        <w:ind w:firstLine="640" w:firstLineChars="200"/>
        <w:rPr>
          <w:rStyle w:val="8"/>
          <w:rFonts w:ascii="仿宋_GB2312" w:eastAsia="PMingLiU"/>
          <w:sz w:val="32"/>
          <w:szCs w:val="32"/>
        </w:rPr>
      </w:pPr>
    </w:p>
    <w:p w14:paraId="330C2125">
      <w:pPr>
        <w:wordWrap w:val="0"/>
        <w:spacing w:line="560" w:lineRule="exact"/>
        <w:jc w:val="right"/>
        <w:rPr>
          <w:rStyle w:val="8"/>
          <w:rFonts w:ascii="仿宋_GB2312" w:eastAsia="PMingLiU"/>
          <w:sz w:val="32"/>
          <w:szCs w:val="32"/>
          <w:u w:val="single"/>
        </w:rPr>
      </w:pPr>
      <w:r>
        <w:rPr>
          <w:rStyle w:val="8"/>
          <w:rFonts w:hint="eastAsia" w:ascii="仿宋_GB2312" w:eastAsia="仿宋_GB2312"/>
          <w:sz w:val="32"/>
          <w:szCs w:val="32"/>
        </w:rPr>
        <w:t>供应商：</w:t>
      </w:r>
      <w:r>
        <w:rPr>
          <w:rStyle w:val="8"/>
          <w:rFonts w:hint="eastAsia" w:ascii="仿宋_GB2312" w:eastAsia="仿宋_GB2312"/>
          <w:sz w:val="32"/>
          <w:szCs w:val="32"/>
          <w:u w:val="single"/>
          <w:lang w:eastAsia="zh-CN"/>
        </w:rPr>
        <w:t xml:space="preserve">  </w:t>
      </w:r>
      <w:r>
        <w:rPr>
          <w:rStyle w:val="8"/>
          <w:rFonts w:hint="eastAsia" w:ascii="仿宋_GB2312" w:eastAsia="仿宋_GB2312"/>
          <w:sz w:val="32"/>
          <w:szCs w:val="32"/>
          <w:u w:val="single"/>
        </w:rPr>
        <w:t xml:space="preserve">             </w:t>
      </w:r>
      <w:r>
        <w:rPr>
          <w:rStyle w:val="8"/>
          <w:rFonts w:hint="eastAsia" w:ascii="仿宋_GB2312" w:eastAsia="仿宋_GB2312" w:hAnsiTheme="minorEastAsia"/>
          <w:sz w:val="32"/>
          <w:szCs w:val="32"/>
          <w:u w:val="single"/>
        </w:rPr>
        <w:t>（盖章）</w:t>
      </w:r>
    </w:p>
    <w:p w14:paraId="0E2BFD31">
      <w:pPr>
        <w:jc w:val="right"/>
      </w:pPr>
      <w:r>
        <w:rPr>
          <w:rFonts w:hint="eastAsia" w:ascii="仿宋_GB2312" w:eastAsia="PMingLiU"/>
          <w:sz w:val="32"/>
          <w:szCs w:val="32"/>
          <w:u w:val="single"/>
          <w:lang w:eastAsia="zh-CN"/>
        </w:rPr>
        <w:t xml:space="preserve"> </w:t>
      </w:r>
      <w:r>
        <w:rPr>
          <w:rFonts w:ascii="仿宋_GB2312" w:eastAsia="PMingLiU"/>
          <w:sz w:val="32"/>
          <w:szCs w:val="32"/>
          <w:u w:val="single"/>
        </w:rPr>
        <w:t xml:space="preserve">   </w:t>
      </w:r>
      <w:r>
        <w:rPr>
          <w:rFonts w:hint="eastAsia" w:ascii="仿宋_GB2312" w:eastAsia="仿宋_GB2312"/>
          <w:sz w:val="32"/>
          <w:szCs w:val="32"/>
        </w:rPr>
        <w:t>年</w:t>
      </w:r>
      <w:r>
        <w:rPr>
          <w:rFonts w:ascii="仿宋_GB2312" w:eastAsia="PMingLiU"/>
          <w:sz w:val="32"/>
          <w:szCs w:val="32"/>
          <w:u w:val="single" w:color="000000" w:themeColor="text1"/>
        </w:rPr>
        <w:t xml:space="preserve">    </w:t>
      </w:r>
      <w:r>
        <w:rPr>
          <w:rFonts w:hint="eastAsia" w:ascii="仿宋_GB2312" w:eastAsia="仿宋_GB2312"/>
          <w:sz w:val="32"/>
          <w:szCs w:val="32"/>
        </w:rPr>
        <w:t>月</w:t>
      </w:r>
      <w:r>
        <w:rPr>
          <w:rFonts w:ascii="仿宋_GB2312" w:eastAsia="PMingLiU"/>
          <w:sz w:val="32"/>
          <w:szCs w:val="32"/>
          <w:u w:val="single" w:color="000000" w:themeColor="text1"/>
        </w:rPr>
        <w:t xml:space="preserve">   </w:t>
      </w:r>
      <w:r>
        <w:rPr>
          <w:rFonts w:hint="eastAsia" w:ascii="仿宋_GB2312" w:eastAsia="仿宋_GB2312"/>
          <w:sz w:val="32"/>
          <w:szCs w:val="32"/>
          <w:u w:val="single" w:color="000000" w:themeColor="text1"/>
          <w:lang w:eastAsia="zh-CN"/>
        </w:rPr>
        <w:t xml:space="preserve"> </w:t>
      </w:r>
      <w:r>
        <w:rPr>
          <w:rFonts w:hint="eastAsia" w:ascii="仿宋_GB2312" w:eastAsia="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KSOF439EEF50">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KSOF2BE21744">
    <w:panose1 w:val="02020500000000000000"/>
    <w:charset w:val="88"/>
    <w:family w:val="auto"/>
    <w:pitch w:val="default"/>
    <w:sig w:usb0="00000001" w:usb1="00000000"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830F6A"/>
    <w:rsid w:val="0DB86B8C"/>
    <w:rsid w:val="1FA5115F"/>
    <w:rsid w:val="1FA9426B"/>
    <w:rsid w:val="4F822602"/>
    <w:rsid w:val="651F7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标题 #2"/>
    <w:basedOn w:val="5"/>
    <w:qFormat/>
    <w:uiPriority w:val="0"/>
    <w:rPr>
      <w:color w:val="000000"/>
      <w:w w:val="100"/>
      <w:position w:val="0"/>
      <w:lang w:val="zh-TW" w:eastAsia="zh-TW" w:bidi="zh-TW"/>
    </w:rPr>
  </w:style>
  <w:style w:type="character" w:customStyle="1" w:styleId="5">
    <w:name w:val="标题 #2_"/>
    <w:basedOn w:val="3"/>
    <w:qFormat/>
    <w:uiPriority w:val="0"/>
    <w:rPr>
      <w:rFonts w:ascii="宋体" w:hAnsi="宋体" w:eastAsia="宋体" w:cs="宋体"/>
      <w:spacing w:val="60"/>
      <w:kern w:val="2"/>
      <w:sz w:val="50"/>
      <w:szCs w:val="50"/>
      <w:u w:val="none"/>
      <w:lang w:val="en-US" w:eastAsia="zh-CN" w:bidi="ar-SA"/>
    </w:rPr>
  </w:style>
  <w:style w:type="character" w:customStyle="1" w:styleId="6">
    <w:name w:val="标题 #4"/>
    <w:basedOn w:val="7"/>
    <w:qFormat/>
    <w:uiPriority w:val="0"/>
    <w:rPr>
      <w:color w:val="000000"/>
      <w:spacing w:val="0"/>
      <w:w w:val="100"/>
      <w:position w:val="0"/>
      <w:u w:val="single"/>
      <w:lang w:val="zh-TW" w:eastAsia="zh-TW" w:bidi="zh-TW"/>
    </w:rPr>
  </w:style>
  <w:style w:type="character" w:customStyle="1" w:styleId="7">
    <w:name w:val="标题 #4_"/>
    <w:basedOn w:val="3"/>
    <w:qFormat/>
    <w:uiPriority w:val="0"/>
    <w:rPr>
      <w:rFonts w:ascii="宋体" w:hAnsi="宋体" w:eastAsia="宋体" w:cs="宋体"/>
      <w:kern w:val="2"/>
      <w:sz w:val="40"/>
      <w:szCs w:val="40"/>
      <w:u w:val="none"/>
      <w:lang w:val="en-US" w:eastAsia="zh-CN" w:bidi="ar-SA"/>
    </w:rPr>
  </w:style>
  <w:style w:type="character" w:customStyle="1" w:styleId="8">
    <w:name w:val="正文文本 (2)"/>
    <w:basedOn w:val="9"/>
    <w:qFormat/>
    <w:uiPriority w:val="0"/>
    <w:rPr>
      <w:color w:val="000000"/>
      <w:spacing w:val="0"/>
      <w:w w:val="100"/>
      <w:position w:val="0"/>
      <w:sz w:val="24"/>
      <w:szCs w:val="24"/>
      <w:lang w:val="zh-TW" w:eastAsia="zh-TW" w:bidi="zh-TW"/>
    </w:rPr>
  </w:style>
  <w:style w:type="character" w:customStyle="1" w:styleId="9">
    <w:name w:val="正文文本 (2)_"/>
    <w:basedOn w:val="3"/>
    <w:qFormat/>
    <w:uiPriority w:val="0"/>
    <w:rPr>
      <w:rFonts w:ascii="宋体" w:hAnsi="宋体" w:eastAsia="宋体" w:cs="宋体"/>
      <w:kern w:val="2"/>
      <w:sz w:val="21"/>
      <w:szCs w:val="22"/>
      <w:u w:val="none"/>
      <w:lang w:val="en-US" w:eastAsia="zh-CN" w:bidi="ar-SA"/>
    </w:rPr>
  </w:style>
  <w:style w:type="character" w:customStyle="1" w:styleId="10">
    <w:name w:val="正文文本 (5)"/>
    <w:basedOn w:val="11"/>
    <w:qFormat/>
    <w:uiPriority w:val="0"/>
    <w:rPr>
      <w:color w:val="000000"/>
      <w:spacing w:val="0"/>
      <w:w w:val="100"/>
      <w:position w:val="0"/>
      <w:lang w:val="zh-TW" w:eastAsia="zh-TW" w:bidi="zh-TW"/>
    </w:rPr>
  </w:style>
  <w:style w:type="character" w:customStyle="1" w:styleId="11">
    <w:name w:val="正文文本 (5)_"/>
    <w:basedOn w:val="3"/>
    <w:qFormat/>
    <w:uiPriority w:val="0"/>
    <w:rPr>
      <w:rFonts w:ascii="宋体" w:hAnsi="宋体" w:eastAsia="宋体" w:cs="宋体"/>
      <w:kern w:val="2"/>
      <w:sz w:val="28"/>
      <w:szCs w:val="28"/>
      <w:u w:val="none"/>
      <w:lang w:val="en-US" w:eastAsia="zh-CN" w:bidi="ar-SA"/>
    </w:rPr>
  </w:style>
  <w:style w:type="character" w:customStyle="1" w:styleId="12">
    <w:name w:val="正文文本 (2) + 间距 2 pt"/>
    <w:basedOn w:val="9"/>
    <w:qFormat/>
    <w:uiPriority w:val="0"/>
    <w:rPr>
      <w:color w:val="000000"/>
      <w:spacing w:val="50"/>
      <w:w w:val="100"/>
      <w:position w:val="0"/>
      <w:sz w:val="24"/>
      <w:szCs w:val="24"/>
      <w:lang w:val="zh-TW" w:eastAsia="zh-TW" w:bidi="zh-TW"/>
    </w:rPr>
  </w:style>
  <w:style w:type="paragraph" w:customStyle="1" w:styleId="13">
    <w:name w:val="正文_1_0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14">
    <w:name w:val="标题 #4 + 间距 7 pt"/>
    <w:basedOn w:val="7"/>
    <w:qFormat/>
    <w:uiPriority w:val="0"/>
    <w:rPr>
      <w:color w:val="000000"/>
      <w:spacing w:val="150"/>
      <w:w w:val="100"/>
      <w:position w:val="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1625</Words>
  <Characters>1683</Characters>
  <Lines>0</Lines>
  <Paragraphs>0</Paragraphs>
  <TotalTime>2</TotalTime>
  <ScaleCrop>false</ScaleCrop>
  <LinksUpToDate>false</LinksUpToDate>
  <CharactersWithSpaces>2156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2026-04-24T14:41:00Z</dcterms:created>
  <dc:creator>11307</dc:creator>
  <cp:lastModifiedBy>蜗牛</cp:lastModifiedBy>
  <dcterms:modified xsi:type="dcterms:W3CDTF">2026-04-24T15:02:46Z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eyJoZGlkIjoiMzEwNTM5NzYwMDRjMzkwZTVkZjY2ODkwMGIxNGU0OTUiLCJ1c2VySWQiOiIyODAxOTgxMzMifQ==</vt:lpwstr>
  </property>
  <property fmtid="{D5CDD505-2E9C-101B-9397-08002B2CF9AE}" pid="4" name="ICV">
    <vt:lpwstr>D4D45F8DDCED44CD82ED7B41154E63AB_12</vt:lpwstr>
  </property>
</Properties>
</file>